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2AC" w:rsidRDefault="00C4014F" w:rsidP="00C4014F">
      <w:pPr>
        <w:jc w:val="center"/>
      </w:pPr>
      <w:r w:rsidRPr="00C4014F">
        <w:t xml:space="preserve">Take t300.exe calling a </w:t>
      </w:r>
      <w:proofErr w:type="spellStart"/>
      <w:r w:rsidRPr="00C4014F">
        <w:t>Dll</w:t>
      </w:r>
      <w:proofErr w:type="spellEnd"/>
      <w:r w:rsidRPr="00C4014F">
        <w:t xml:space="preserve"> for example</w:t>
      </w:r>
    </w:p>
    <w:p w:rsidR="00C4014F" w:rsidRDefault="00C4014F" w:rsidP="00C4014F">
      <w:pPr>
        <w:pStyle w:val="ListParagraph"/>
        <w:numPr>
          <w:ilvl w:val="0"/>
          <w:numId w:val="1"/>
        </w:numPr>
        <w:ind w:firstLineChars="0"/>
      </w:pPr>
      <w:r w:rsidRPr="00C4014F">
        <w:t>Add additional dependencies</w:t>
      </w:r>
    </w:p>
    <w:p w:rsidR="00C4014F" w:rsidRDefault="00C4014F" w:rsidP="00C4014F">
      <w:r>
        <w:rPr>
          <w:noProof/>
        </w:rPr>
        <w:drawing>
          <wp:inline distT="0" distB="0" distL="0" distR="0" wp14:anchorId="0225F158" wp14:editId="34EF69F7">
            <wp:extent cx="5274310" cy="24851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4F" w:rsidRDefault="00C4014F" w:rsidP="00C4014F">
      <w:pPr>
        <w:ind w:firstLineChars="100" w:firstLine="210"/>
      </w:pPr>
      <w:r w:rsidRPr="00C4014F">
        <w:t>Place the dynamic library in the T3000 run directory</w:t>
      </w:r>
    </w:p>
    <w:p w:rsidR="00C4014F" w:rsidRDefault="00C4014F" w:rsidP="00C4014F">
      <w:r>
        <w:rPr>
          <w:noProof/>
        </w:rPr>
        <w:drawing>
          <wp:inline distT="0" distB="0" distL="0" distR="0" wp14:anchorId="529EA545" wp14:editId="7D86EE2A">
            <wp:extent cx="5274310" cy="4928794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4F" w:rsidRDefault="00C4014F" w:rsidP="00C4014F"/>
    <w:p w:rsidR="00C4014F" w:rsidRDefault="00C4014F" w:rsidP="00C4014F"/>
    <w:p w:rsidR="00C4014F" w:rsidRDefault="00C4014F" w:rsidP="00C4014F"/>
    <w:p w:rsidR="00C4014F" w:rsidRDefault="00C4014F" w:rsidP="00C4014F"/>
    <w:p w:rsidR="00C4014F" w:rsidRDefault="00C4014F" w:rsidP="00C4014F">
      <w:pPr>
        <w:pStyle w:val="src"/>
        <w:numPr>
          <w:ilvl w:val="0"/>
          <w:numId w:val="2"/>
        </w:numPr>
        <w:shd w:val="clear" w:color="auto" w:fill="F7F8FA"/>
        <w:spacing w:before="0" w:beforeAutospacing="0" w:after="0" w:afterAutospacing="0" w:line="30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Include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dllmain.h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header file</w:t>
      </w:r>
      <w:r>
        <w:rPr>
          <w:rFonts w:ascii="Arial" w:hAnsi="Arial" w:cs="Arial" w:hint="eastAsia"/>
          <w:color w:val="666666"/>
          <w:sz w:val="21"/>
          <w:szCs w:val="21"/>
        </w:rPr>
        <w:t xml:space="preserve"> , </w:t>
      </w:r>
      <w:r w:rsidRPr="00C4014F">
        <w:rPr>
          <w:rFonts w:ascii="Arial" w:hAnsi="Arial" w:cs="Arial"/>
          <w:color w:val="666666"/>
          <w:sz w:val="21"/>
          <w:szCs w:val="21"/>
        </w:rPr>
        <w:t>This allows you to use the functions in the library</w:t>
      </w:r>
    </w:p>
    <w:p w:rsidR="00C4014F" w:rsidRDefault="00C4014F" w:rsidP="00C4014F">
      <w:pPr>
        <w:pStyle w:val="ListParagraph"/>
        <w:ind w:left="360" w:firstLineChars="0" w:firstLine="0"/>
      </w:pPr>
      <w:r>
        <w:rPr>
          <w:rFonts w:hint="eastAsia"/>
        </w:rPr>
        <w:t xml:space="preserve"> </w:t>
      </w:r>
    </w:p>
    <w:p w:rsidR="00C4014F" w:rsidRDefault="00C4014F" w:rsidP="00C4014F"/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errorcode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encode_array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[2000];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encode_mess</w:t>
      </w:r>
      <w:bookmarkStart w:id="0" w:name="_GoBack"/>
      <w:bookmarkEnd w:id="0"/>
      <w:r>
        <w:rPr>
          <w:rFonts w:ascii="NSimSun" w:hAnsi="NSimSun" w:cs="NSimSun"/>
          <w:color w:val="000000"/>
          <w:kern w:val="0"/>
          <w:sz w:val="19"/>
          <w:szCs w:val="19"/>
        </w:rPr>
        <w:t>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[255];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encode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_str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errorcode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decode_text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[4000];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decode_message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[255];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4014F" w:rsidRDefault="003B47D4" w:rsidP="003B47D4"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decode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_str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4014F" w:rsidRDefault="00C4014F" w:rsidP="00C4014F"/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extern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__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declspec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dllexport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Encode_function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input_text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encode_str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encodestr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4014F" w:rsidRDefault="003B47D4" w:rsidP="003B47D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extern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__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declspec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dllexport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Decode_function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input_code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decode_str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decodestr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B47D4" w:rsidRDefault="003B47D4" w:rsidP="003B47D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3B47D4" w:rsidRDefault="003B47D4" w:rsidP="003B47D4">
      <w:pPr>
        <w:rPr>
          <w:rFonts w:hint="eastAsia"/>
        </w:rPr>
      </w:pPr>
      <w:r w:rsidRPr="003B47D4">
        <w:t>Function Usage Examples</w:t>
      </w:r>
    </w:p>
    <w:p w:rsidR="003B47D4" w:rsidRDefault="003B47D4" w:rsidP="003B47D4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..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\T3000ProgramMoudle\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dllmain.h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3B47D4" w:rsidRDefault="003B47D4" w:rsidP="003B47D4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</w:p>
    <w:p w:rsidR="003B47D4" w:rsidRDefault="003B47D4" w:rsidP="003B47D4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test_program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"10 REM TEST PROGRAM \r\n20 VAR = VAR1 + 1\r\n"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ret_value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[2000] = { 0 };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encode_str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Myencodestr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;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encode_ret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=0;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encode_ret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Encode_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function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test_program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Myencodestr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encode_ret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!= -1)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</w:rPr>
        <w:t>_T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"Decode error!"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decode_ret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</w:t>
      </w:r>
      <w:r>
        <w:rPr>
          <w:rFonts w:ascii="NSimSun" w:hAnsi="NSimSun" w:cs="NSimSun"/>
          <w:color w:val="6F008A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decode_str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Mydecode_str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decode_ret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Decode_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function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Myencodestr.encode_array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Mydecode_str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decode_ret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>
        <w:rPr>
          <w:rFonts w:ascii="NSimSun" w:hAnsi="NSimSun" w:cs="NSimSun"/>
          <w:color w:val="6F008A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3B47D4" w:rsidRDefault="003B47D4" w:rsidP="003B4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</w:rPr>
        <w:t>_T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"Decode Failed!"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3B47D4" w:rsidRDefault="003B47D4" w:rsidP="003B47D4"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  <w:t>}</w:t>
      </w:r>
    </w:p>
    <w:sectPr w:rsidR="003B4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475F3"/>
    <w:multiLevelType w:val="hybridMultilevel"/>
    <w:tmpl w:val="5C3CDEE4"/>
    <w:lvl w:ilvl="0" w:tplc="627CC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094B44"/>
    <w:multiLevelType w:val="multilevel"/>
    <w:tmpl w:val="7A82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A4"/>
    <w:rsid w:val="003B47D4"/>
    <w:rsid w:val="006221A4"/>
    <w:rsid w:val="00967150"/>
    <w:rsid w:val="00BB4977"/>
    <w:rsid w:val="00C4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14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4F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4014F"/>
    <w:pPr>
      <w:ind w:firstLineChars="200" w:firstLine="420"/>
    </w:pPr>
  </w:style>
  <w:style w:type="paragraph" w:customStyle="1" w:styleId="src">
    <w:name w:val="src"/>
    <w:basedOn w:val="Normal"/>
    <w:rsid w:val="00C40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14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4F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4014F"/>
    <w:pPr>
      <w:ind w:firstLineChars="200" w:firstLine="420"/>
    </w:pPr>
  </w:style>
  <w:style w:type="paragraph" w:customStyle="1" w:styleId="src">
    <w:name w:val="src"/>
    <w:basedOn w:val="Normal"/>
    <w:rsid w:val="00C40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170</Words>
  <Characters>973</Characters>
  <Application>Microsoft Office Word</Application>
  <DocSecurity>0</DocSecurity>
  <Lines>8</Lines>
  <Paragraphs>2</Paragraphs>
  <ScaleCrop>false</ScaleCrop>
  <Company>Microsoft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2022-04-02T07:24:00Z</dcterms:created>
  <dcterms:modified xsi:type="dcterms:W3CDTF">2022-04-07T08:48:00Z</dcterms:modified>
</cp:coreProperties>
</file>