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5D2" w:rsidRDefault="00A431A9">
      <w:pPr>
        <w:rPr>
          <w:rFonts w:ascii="Garamond" w:hAnsi="Garamond"/>
          <w:sz w:val="22"/>
        </w:rPr>
      </w:pPr>
      <w:bookmarkStart w:id="0" w:name="_GoBack"/>
      <w:bookmarkEnd w:id="0"/>
      <w:r w:rsidRPr="003E7A11">
        <w:rPr>
          <w:rFonts w:ascii="Garamond" w:hAnsi="Garamond"/>
          <w:sz w:val="22"/>
        </w:rPr>
        <w:t>WRT 205</w:t>
      </w:r>
    </w:p>
    <w:p w:rsidR="00A431A9" w:rsidRPr="003E7A11" w:rsidRDefault="001B2312">
      <w:pPr>
        <w:rPr>
          <w:rFonts w:ascii="Garamond" w:hAnsi="Garamond"/>
          <w:sz w:val="22"/>
        </w:rPr>
      </w:pPr>
      <w:r>
        <w:rPr>
          <w:rFonts w:ascii="Garamond" w:hAnsi="Garamond"/>
          <w:sz w:val="22"/>
        </w:rPr>
        <w:t>Spring 2012</w:t>
      </w:r>
    </w:p>
    <w:p w:rsidR="00A431A9" w:rsidRPr="003E7A11" w:rsidRDefault="00A431A9">
      <w:pPr>
        <w:rPr>
          <w:rFonts w:ascii="Garamond" w:hAnsi="Garamond"/>
          <w:sz w:val="22"/>
        </w:rPr>
      </w:pPr>
      <w:r w:rsidRPr="003E7A11">
        <w:rPr>
          <w:rFonts w:ascii="Garamond" w:hAnsi="Garamond"/>
          <w:sz w:val="22"/>
        </w:rPr>
        <w:t>Unit 4</w:t>
      </w:r>
    </w:p>
    <w:p w:rsidR="003E7A11" w:rsidRDefault="00A431A9">
      <w:pPr>
        <w:rPr>
          <w:rFonts w:ascii="Garamond" w:hAnsi="Garamond"/>
          <w:b/>
          <w:sz w:val="22"/>
        </w:rPr>
      </w:pPr>
      <w:r w:rsidRPr="003E7A11">
        <w:rPr>
          <w:rFonts w:ascii="Garamond" w:hAnsi="Garamond"/>
          <w:b/>
          <w:sz w:val="22"/>
        </w:rPr>
        <w:t>Trailer Tips</w:t>
      </w:r>
      <w:r w:rsidR="003E7A11" w:rsidRPr="003E7A11">
        <w:rPr>
          <w:rStyle w:val="FootnoteReference"/>
          <w:rFonts w:ascii="Garamond" w:hAnsi="Garamond"/>
          <w:b/>
          <w:sz w:val="22"/>
        </w:rPr>
        <w:footnoteReference w:id="1"/>
      </w:r>
      <w:r w:rsidR="003E7A11" w:rsidRPr="003E7A11">
        <w:rPr>
          <w:rFonts w:ascii="Garamond" w:hAnsi="Garamond"/>
          <w:b/>
          <w:sz w:val="22"/>
        </w:rPr>
        <w:t xml:space="preserve"> </w:t>
      </w:r>
    </w:p>
    <w:p w:rsidR="003E7A11" w:rsidRDefault="003E7A11">
      <w:pPr>
        <w:rPr>
          <w:rFonts w:ascii="Garamond" w:hAnsi="Garamond"/>
          <w:b/>
          <w:sz w:val="22"/>
        </w:rPr>
      </w:pPr>
    </w:p>
    <w:p w:rsidR="003E7A11" w:rsidRDefault="003E7A11">
      <w:pPr>
        <w:rPr>
          <w:rFonts w:ascii="Garamond" w:hAnsi="Garamond"/>
          <w:sz w:val="22"/>
        </w:rPr>
      </w:pPr>
      <w:r>
        <w:rPr>
          <w:rFonts w:ascii="Garamond" w:hAnsi="Garamond"/>
          <w:sz w:val="22"/>
        </w:rPr>
        <w:t xml:space="preserve">Regardless of the technology you use to compose your trailer, it’s important to think about the project as involving </w:t>
      </w:r>
      <w:r>
        <w:rPr>
          <w:rFonts w:ascii="Garamond" w:hAnsi="Garamond"/>
          <w:i/>
          <w:sz w:val="22"/>
        </w:rPr>
        <w:t>translation</w:t>
      </w:r>
      <w:r>
        <w:rPr>
          <w:rFonts w:ascii="Garamond" w:hAnsi="Garamond"/>
          <w:sz w:val="22"/>
        </w:rPr>
        <w:t xml:space="preserve">—that is, the medium </w:t>
      </w:r>
      <w:r w:rsidRPr="00B31EBE">
        <w:rPr>
          <w:rFonts w:ascii="Garamond" w:hAnsi="Garamond"/>
          <w:sz w:val="22"/>
        </w:rPr>
        <w:t xml:space="preserve">should </w:t>
      </w:r>
      <w:r>
        <w:rPr>
          <w:rFonts w:ascii="Garamond" w:hAnsi="Garamond"/>
          <w:sz w:val="22"/>
        </w:rPr>
        <w:t xml:space="preserve">impact, even transform, the look and the rhetorical </w:t>
      </w:r>
      <w:r w:rsidR="00B31EBE">
        <w:rPr>
          <w:rFonts w:ascii="Garamond" w:hAnsi="Garamond"/>
          <w:sz w:val="22"/>
        </w:rPr>
        <w:t xml:space="preserve">features </w:t>
      </w:r>
      <w:r>
        <w:rPr>
          <w:rFonts w:ascii="Garamond" w:hAnsi="Garamond"/>
          <w:sz w:val="22"/>
        </w:rPr>
        <w:t>of the arg</w:t>
      </w:r>
      <w:r w:rsidR="00B31EBE">
        <w:rPr>
          <w:rFonts w:ascii="Garamond" w:hAnsi="Garamond"/>
          <w:sz w:val="22"/>
        </w:rPr>
        <w:t>ument. Think about it this way:</w:t>
      </w:r>
      <w:r>
        <w:rPr>
          <w:rFonts w:ascii="Garamond" w:hAnsi="Garamond"/>
          <w:sz w:val="22"/>
        </w:rPr>
        <w:t xml:space="preserve"> technology like </w:t>
      </w:r>
      <w:proofErr w:type="spellStart"/>
      <w:r>
        <w:rPr>
          <w:rFonts w:ascii="Garamond" w:hAnsi="Garamond"/>
          <w:sz w:val="22"/>
        </w:rPr>
        <w:t>powerpoint</w:t>
      </w:r>
      <w:proofErr w:type="spellEnd"/>
      <w:r>
        <w:rPr>
          <w:rFonts w:ascii="Garamond" w:hAnsi="Garamond"/>
          <w:sz w:val="22"/>
        </w:rPr>
        <w:t xml:space="preserve"> has traditionally been used </w:t>
      </w:r>
      <w:r w:rsidR="00B31EBE">
        <w:rPr>
          <w:rFonts w:ascii="Garamond" w:hAnsi="Garamond"/>
          <w:sz w:val="22"/>
        </w:rPr>
        <w:t xml:space="preserve">quite passively—essentially </w:t>
      </w:r>
      <w:r>
        <w:rPr>
          <w:rFonts w:ascii="Garamond" w:hAnsi="Garamond"/>
          <w:sz w:val="22"/>
        </w:rPr>
        <w:t>to package and present</w:t>
      </w:r>
      <w:r w:rsidR="00B31EBE">
        <w:rPr>
          <w:rFonts w:ascii="Garamond" w:hAnsi="Garamond"/>
          <w:sz w:val="22"/>
        </w:rPr>
        <w:t xml:space="preserve"> (to boil down)</w:t>
      </w:r>
      <w:r>
        <w:rPr>
          <w:rFonts w:ascii="Garamond" w:hAnsi="Garamond"/>
          <w:sz w:val="22"/>
        </w:rPr>
        <w:t xml:space="preserve"> an already existing paper or project</w:t>
      </w:r>
      <w:r w:rsidR="00B31EBE">
        <w:rPr>
          <w:rFonts w:ascii="Garamond" w:hAnsi="Garamond"/>
          <w:sz w:val="22"/>
        </w:rPr>
        <w:t xml:space="preserve"> or set of ideas</w:t>
      </w:r>
      <w:r w:rsidR="0056680D">
        <w:rPr>
          <w:rFonts w:ascii="Garamond" w:hAnsi="Garamond"/>
          <w:sz w:val="22"/>
        </w:rPr>
        <w:t>. But I’d like you to</w:t>
      </w:r>
      <w:r>
        <w:rPr>
          <w:rFonts w:ascii="Garamond" w:hAnsi="Garamond"/>
          <w:b/>
          <w:sz w:val="22"/>
        </w:rPr>
        <w:t xml:space="preserve"> </w:t>
      </w:r>
      <w:r w:rsidR="0056680D">
        <w:rPr>
          <w:rFonts w:ascii="Garamond" w:hAnsi="Garamond"/>
          <w:sz w:val="22"/>
        </w:rPr>
        <w:t>t</w:t>
      </w:r>
      <w:r w:rsidRPr="003E7A11">
        <w:rPr>
          <w:rFonts w:ascii="Garamond" w:hAnsi="Garamond"/>
          <w:sz w:val="22"/>
        </w:rPr>
        <w:t>hink instead about the following…</w:t>
      </w:r>
    </w:p>
    <w:p w:rsidR="003E7A11" w:rsidRDefault="003E7A11">
      <w:pPr>
        <w:rPr>
          <w:rFonts w:ascii="Garamond" w:hAnsi="Garamond"/>
          <w:sz w:val="22"/>
        </w:rPr>
      </w:pPr>
    </w:p>
    <w:p w:rsidR="005033EF" w:rsidRDefault="00B31EBE" w:rsidP="003E7A11">
      <w:pPr>
        <w:pStyle w:val="ListParagraph"/>
        <w:numPr>
          <w:ilvl w:val="0"/>
          <w:numId w:val="1"/>
        </w:numPr>
        <w:rPr>
          <w:rFonts w:ascii="Garamond" w:hAnsi="Garamond"/>
          <w:sz w:val="22"/>
        </w:rPr>
      </w:pPr>
      <w:r>
        <w:rPr>
          <w:rFonts w:ascii="Garamond" w:hAnsi="Garamond"/>
          <w:sz w:val="22"/>
        </w:rPr>
        <w:t xml:space="preserve">This final project emphasizes and draws on </w:t>
      </w:r>
      <w:r w:rsidR="00306BC3">
        <w:rPr>
          <w:rFonts w:ascii="Garamond" w:hAnsi="Garamond"/>
          <w:i/>
          <w:sz w:val="22"/>
        </w:rPr>
        <w:t>rhetorical skills</w:t>
      </w:r>
      <w:r w:rsidR="00306BC3">
        <w:rPr>
          <w:rFonts w:ascii="Garamond" w:hAnsi="Garamond"/>
          <w:sz w:val="22"/>
        </w:rPr>
        <w:t xml:space="preserve">. You’re not just presenting information; you are imagining and impacting your audience in a new way by drawing on your sensitivity to </w:t>
      </w:r>
      <w:proofErr w:type="spellStart"/>
      <w:r w:rsidR="00306BC3">
        <w:rPr>
          <w:rFonts w:ascii="Garamond" w:hAnsi="Garamond"/>
          <w:sz w:val="22"/>
        </w:rPr>
        <w:t>kairos</w:t>
      </w:r>
      <w:proofErr w:type="spellEnd"/>
      <w:r w:rsidR="00306BC3">
        <w:rPr>
          <w:rFonts w:ascii="Garamond" w:hAnsi="Garamond"/>
          <w:sz w:val="22"/>
        </w:rPr>
        <w:t xml:space="preserve"> and </w:t>
      </w:r>
      <w:proofErr w:type="spellStart"/>
      <w:r w:rsidR="00306BC3">
        <w:rPr>
          <w:rFonts w:ascii="Garamond" w:hAnsi="Garamond"/>
          <w:sz w:val="22"/>
        </w:rPr>
        <w:t>exigence</w:t>
      </w:r>
      <w:proofErr w:type="spellEnd"/>
      <w:r w:rsidR="00306BC3">
        <w:rPr>
          <w:rFonts w:ascii="Garamond" w:hAnsi="Garamond"/>
          <w:sz w:val="22"/>
        </w:rPr>
        <w:t>, by carefully and strategically deploying rhetorical appeals, and by expanding your sense of the purpose of your argument.</w:t>
      </w:r>
      <w:r w:rsidR="005033EF">
        <w:rPr>
          <w:rFonts w:ascii="Garamond" w:hAnsi="Garamond"/>
          <w:sz w:val="22"/>
        </w:rPr>
        <w:t xml:space="preserve"> </w:t>
      </w:r>
    </w:p>
    <w:p w:rsidR="00245D2E" w:rsidRDefault="005033EF" w:rsidP="003E7A11">
      <w:pPr>
        <w:pStyle w:val="ListParagraph"/>
        <w:numPr>
          <w:ilvl w:val="0"/>
          <w:numId w:val="1"/>
        </w:numPr>
        <w:rPr>
          <w:rFonts w:ascii="Garamond" w:hAnsi="Garamond"/>
          <w:sz w:val="22"/>
        </w:rPr>
      </w:pPr>
      <w:r>
        <w:rPr>
          <w:rFonts w:ascii="Garamond" w:hAnsi="Garamond"/>
          <w:sz w:val="22"/>
        </w:rPr>
        <w:t xml:space="preserve">Your trailer should </w:t>
      </w:r>
      <w:r w:rsidRPr="005033EF">
        <w:rPr>
          <w:rFonts w:ascii="Garamond" w:hAnsi="Garamond"/>
          <w:i/>
          <w:sz w:val="22"/>
        </w:rPr>
        <w:t>reduce</w:t>
      </w:r>
      <w:r>
        <w:rPr>
          <w:rFonts w:ascii="Garamond" w:hAnsi="Garamond"/>
          <w:sz w:val="22"/>
        </w:rPr>
        <w:t xml:space="preserve"> or shrink the original argument, but simultaneously </w:t>
      </w:r>
      <w:r w:rsidRPr="005033EF">
        <w:rPr>
          <w:rFonts w:ascii="Garamond" w:hAnsi="Garamond"/>
          <w:i/>
          <w:sz w:val="22"/>
        </w:rPr>
        <w:t>highlight</w:t>
      </w:r>
      <w:r>
        <w:rPr>
          <w:rFonts w:ascii="Garamond" w:hAnsi="Garamond"/>
          <w:sz w:val="22"/>
        </w:rPr>
        <w:t xml:space="preserve"> and enhance what’s there. </w:t>
      </w:r>
      <w:r w:rsidRPr="005033EF">
        <w:rPr>
          <w:rFonts w:ascii="Garamond" w:hAnsi="Garamond"/>
          <w:sz w:val="22"/>
        </w:rPr>
        <w:t>A</w:t>
      </w:r>
      <w:r>
        <w:rPr>
          <w:rFonts w:ascii="Garamond" w:hAnsi="Garamond"/>
          <w:sz w:val="22"/>
        </w:rPr>
        <w:t xml:space="preserve"> two-minute movie trailer can’t possibly recreate a 100-minute movie; similarly, your two-to-three minute </w:t>
      </w:r>
      <w:r w:rsidR="00A070C4">
        <w:rPr>
          <w:rFonts w:ascii="Garamond" w:hAnsi="Garamond"/>
          <w:sz w:val="22"/>
        </w:rPr>
        <w:t xml:space="preserve">digital </w:t>
      </w:r>
      <w:r>
        <w:rPr>
          <w:rFonts w:ascii="Garamond" w:hAnsi="Garamond"/>
          <w:sz w:val="22"/>
        </w:rPr>
        <w:t xml:space="preserve">trailer can’t recreate your </w:t>
      </w:r>
      <w:proofErr w:type="gramStart"/>
      <w:r>
        <w:rPr>
          <w:rFonts w:ascii="Garamond" w:hAnsi="Garamond"/>
          <w:sz w:val="22"/>
        </w:rPr>
        <w:t>eight page</w:t>
      </w:r>
      <w:proofErr w:type="gramEnd"/>
      <w:r>
        <w:rPr>
          <w:rFonts w:ascii="Garamond" w:hAnsi="Garamond"/>
          <w:sz w:val="22"/>
        </w:rPr>
        <w:t xml:space="preserve"> argument. This project challenges you to make strategic decisions about what to leave out and what to emphasize (and how to emphasize it).</w:t>
      </w:r>
      <w:r w:rsidR="00A070C4">
        <w:rPr>
          <w:rFonts w:ascii="Garamond" w:hAnsi="Garamond"/>
          <w:sz w:val="22"/>
        </w:rPr>
        <w:t xml:space="preserve"> </w:t>
      </w:r>
    </w:p>
    <w:p w:rsidR="00306BC3" w:rsidRDefault="00A070C4" w:rsidP="003E7A11">
      <w:pPr>
        <w:pStyle w:val="ListParagraph"/>
        <w:numPr>
          <w:ilvl w:val="0"/>
          <w:numId w:val="1"/>
        </w:numPr>
        <w:rPr>
          <w:rFonts w:ascii="Garamond" w:hAnsi="Garamond"/>
          <w:sz w:val="22"/>
        </w:rPr>
      </w:pPr>
      <w:r>
        <w:rPr>
          <w:rFonts w:ascii="Garamond" w:hAnsi="Garamond"/>
          <w:sz w:val="22"/>
        </w:rPr>
        <w:t>Don’t be afraid to step away from the text itself</w:t>
      </w:r>
      <w:r w:rsidR="00245D2E">
        <w:rPr>
          <w:rFonts w:ascii="Garamond" w:hAnsi="Garamond"/>
          <w:sz w:val="22"/>
        </w:rPr>
        <w:t xml:space="preserve"> and to see your argument anew</w:t>
      </w:r>
      <w:r>
        <w:rPr>
          <w:rFonts w:ascii="Garamond" w:hAnsi="Garamond"/>
          <w:sz w:val="22"/>
        </w:rPr>
        <w:t>.</w:t>
      </w:r>
      <w:r w:rsidR="00245D2E">
        <w:rPr>
          <w:rFonts w:ascii="Garamond" w:hAnsi="Garamond"/>
          <w:sz w:val="22"/>
        </w:rPr>
        <w:t xml:space="preserve"> </w:t>
      </w:r>
      <w:r w:rsidR="00B46CCA">
        <w:rPr>
          <w:rFonts w:ascii="Garamond" w:hAnsi="Garamond"/>
          <w:sz w:val="22"/>
        </w:rPr>
        <w:t>Select flashpoints from</w:t>
      </w:r>
      <w:r w:rsidR="00245D2E">
        <w:rPr>
          <w:rFonts w:ascii="Garamond" w:hAnsi="Garamond"/>
          <w:sz w:val="22"/>
        </w:rPr>
        <w:t xml:space="preserve"> the essay</w:t>
      </w:r>
      <w:r w:rsidR="00B46CCA">
        <w:rPr>
          <w:rFonts w:ascii="Garamond" w:hAnsi="Garamond"/>
          <w:sz w:val="22"/>
        </w:rPr>
        <w:t xml:space="preserve"> and engage with them in new ways; identify </w:t>
      </w:r>
      <w:r w:rsidR="00245D2E">
        <w:rPr>
          <w:rFonts w:ascii="Garamond" w:hAnsi="Garamond"/>
          <w:sz w:val="22"/>
        </w:rPr>
        <w:t>lingering questions</w:t>
      </w:r>
      <w:r w:rsidR="00B46CCA">
        <w:rPr>
          <w:rFonts w:ascii="Garamond" w:hAnsi="Garamond"/>
          <w:sz w:val="22"/>
        </w:rPr>
        <w:t xml:space="preserve"> and stress them beyond their role in the essay; bring things to the </w:t>
      </w:r>
      <w:proofErr w:type="gramStart"/>
      <w:r w:rsidR="00B46CCA">
        <w:rPr>
          <w:rFonts w:ascii="Garamond" w:hAnsi="Garamond"/>
          <w:sz w:val="22"/>
        </w:rPr>
        <w:t>fore that were</w:t>
      </w:r>
      <w:proofErr w:type="gramEnd"/>
      <w:r w:rsidR="00B46CCA">
        <w:rPr>
          <w:rFonts w:ascii="Garamond" w:hAnsi="Garamond"/>
          <w:sz w:val="22"/>
        </w:rPr>
        <w:t xml:space="preserve"> not emphasized in the original argument. </w:t>
      </w:r>
    </w:p>
    <w:p w:rsidR="005033EF" w:rsidRDefault="00306BC3" w:rsidP="005033EF">
      <w:pPr>
        <w:pStyle w:val="ListParagraph"/>
        <w:numPr>
          <w:ilvl w:val="0"/>
          <w:numId w:val="1"/>
        </w:numPr>
        <w:rPr>
          <w:rFonts w:ascii="Garamond" w:hAnsi="Garamond"/>
          <w:sz w:val="22"/>
        </w:rPr>
      </w:pPr>
      <w:r>
        <w:rPr>
          <w:rFonts w:ascii="Garamond" w:hAnsi="Garamond"/>
          <w:sz w:val="22"/>
        </w:rPr>
        <w:t>Your trailer should have a life beyond the written text. In other words, your argument should be born (or reborn) in the digital realm</w:t>
      </w:r>
      <w:r w:rsidR="005033EF">
        <w:rPr>
          <w:rFonts w:ascii="Garamond" w:hAnsi="Garamond"/>
          <w:sz w:val="22"/>
        </w:rPr>
        <w:t>; viewers should not need to see the original argument essay to make sense of the trailer.</w:t>
      </w:r>
      <w:r>
        <w:rPr>
          <w:rFonts w:ascii="Garamond" w:hAnsi="Garamond"/>
          <w:sz w:val="22"/>
        </w:rPr>
        <w:t xml:space="preserve"> </w:t>
      </w:r>
      <w:r w:rsidR="005033EF">
        <w:rPr>
          <w:rFonts w:ascii="Garamond" w:hAnsi="Garamond"/>
          <w:sz w:val="22"/>
        </w:rPr>
        <w:t>Y</w:t>
      </w:r>
      <w:r>
        <w:rPr>
          <w:rFonts w:ascii="Garamond" w:hAnsi="Garamond"/>
          <w:sz w:val="22"/>
        </w:rPr>
        <w:t>our</w:t>
      </w:r>
      <w:r w:rsidR="005033EF">
        <w:rPr>
          <w:rFonts w:ascii="Garamond" w:hAnsi="Garamond"/>
          <w:sz w:val="22"/>
        </w:rPr>
        <w:t xml:space="preserve"> use of image, sound and text must</w:t>
      </w:r>
      <w:r>
        <w:rPr>
          <w:rFonts w:ascii="Garamond" w:hAnsi="Garamond"/>
          <w:sz w:val="22"/>
        </w:rPr>
        <w:t xml:space="preserve"> be </w:t>
      </w:r>
      <w:r w:rsidRPr="00306BC3">
        <w:rPr>
          <w:rFonts w:ascii="Garamond" w:hAnsi="Garamond"/>
          <w:i/>
          <w:sz w:val="22"/>
        </w:rPr>
        <w:t>purposeful</w:t>
      </w:r>
      <w:r>
        <w:rPr>
          <w:rFonts w:ascii="Garamond" w:hAnsi="Garamond"/>
          <w:sz w:val="22"/>
        </w:rPr>
        <w:t xml:space="preserve">.  </w:t>
      </w:r>
    </w:p>
    <w:p w:rsidR="00A070C4" w:rsidRDefault="005033EF" w:rsidP="005033EF">
      <w:pPr>
        <w:pStyle w:val="ListParagraph"/>
        <w:numPr>
          <w:ilvl w:val="0"/>
          <w:numId w:val="1"/>
        </w:numPr>
        <w:rPr>
          <w:rFonts w:ascii="Garamond" w:hAnsi="Garamond"/>
          <w:sz w:val="22"/>
        </w:rPr>
      </w:pPr>
      <w:r>
        <w:rPr>
          <w:rFonts w:ascii="Garamond" w:hAnsi="Garamond"/>
          <w:sz w:val="22"/>
        </w:rPr>
        <w:t xml:space="preserve">Digital assignments reward </w:t>
      </w:r>
      <w:r w:rsidR="00A070C4">
        <w:rPr>
          <w:rFonts w:ascii="Garamond" w:hAnsi="Garamond"/>
          <w:sz w:val="22"/>
        </w:rPr>
        <w:t>risk and play. There is no right way to do this project, which in turn puts greater pressure on you to be thoughtful in your rhetorical choices (What is your musical selection saying? What impact/s do your images have? Do your textual choices make sense? Are the textual choices readable?)</w:t>
      </w:r>
    </w:p>
    <w:p w:rsidR="00A070C4" w:rsidRDefault="00A070C4" w:rsidP="005033EF">
      <w:pPr>
        <w:pStyle w:val="ListParagraph"/>
        <w:numPr>
          <w:ilvl w:val="0"/>
          <w:numId w:val="1"/>
        </w:numPr>
        <w:rPr>
          <w:rFonts w:ascii="Garamond" w:hAnsi="Garamond"/>
          <w:sz w:val="22"/>
        </w:rPr>
      </w:pPr>
      <w:r>
        <w:rPr>
          <w:rFonts w:ascii="Garamond" w:hAnsi="Garamond"/>
          <w:sz w:val="22"/>
        </w:rPr>
        <w:t>Your digital product does not have to be perfect or flash</w:t>
      </w:r>
      <w:r w:rsidR="00086C56">
        <w:rPr>
          <w:rFonts w:ascii="Garamond" w:hAnsi="Garamond"/>
          <w:sz w:val="22"/>
        </w:rPr>
        <w:t>y or completely without hiccups.</w:t>
      </w:r>
      <w:r>
        <w:rPr>
          <w:rFonts w:ascii="Garamond" w:hAnsi="Garamond"/>
          <w:sz w:val="22"/>
        </w:rPr>
        <w:t xml:space="preserve"> I am most interested in the thinking that accompanies your design and execution (that’s why the rhetorical analysis of the trailer carries equal weight in the unit).</w:t>
      </w:r>
    </w:p>
    <w:p w:rsidR="00B21943" w:rsidRDefault="00A070C4" w:rsidP="005033EF">
      <w:pPr>
        <w:pStyle w:val="ListParagraph"/>
        <w:numPr>
          <w:ilvl w:val="0"/>
          <w:numId w:val="1"/>
        </w:numPr>
        <w:rPr>
          <w:rFonts w:ascii="Garamond" w:hAnsi="Garamond"/>
          <w:sz w:val="22"/>
        </w:rPr>
      </w:pPr>
      <w:r>
        <w:rPr>
          <w:rFonts w:ascii="Garamond" w:hAnsi="Garamond"/>
          <w:sz w:val="22"/>
        </w:rPr>
        <w:t xml:space="preserve">Don’t get caught up in technological limits (or technological promise); for our purposes a </w:t>
      </w:r>
      <w:proofErr w:type="spellStart"/>
      <w:proofErr w:type="gramStart"/>
      <w:r>
        <w:rPr>
          <w:rFonts w:ascii="Garamond" w:hAnsi="Garamond"/>
          <w:sz w:val="22"/>
        </w:rPr>
        <w:t>powerpoint</w:t>
      </w:r>
      <w:proofErr w:type="spellEnd"/>
      <w:proofErr w:type="gramEnd"/>
      <w:r>
        <w:rPr>
          <w:rFonts w:ascii="Garamond" w:hAnsi="Garamond"/>
          <w:sz w:val="22"/>
        </w:rPr>
        <w:t xml:space="preserve"> is </w:t>
      </w:r>
      <w:r>
        <w:rPr>
          <w:rFonts w:ascii="Garamond" w:hAnsi="Garamond"/>
          <w:i/>
          <w:sz w:val="22"/>
        </w:rPr>
        <w:t>not</w:t>
      </w:r>
      <w:r>
        <w:rPr>
          <w:rFonts w:ascii="Garamond" w:hAnsi="Garamond"/>
          <w:sz w:val="22"/>
        </w:rPr>
        <w:t xml:space="preserve"> less impressive than a digital movie. Pick a medium you are comfortable and </w:t>
      </w:r>
      <w:proofErr w:type="gramStart"/>
      <w:r>
        <w:rPr>
          <w:rFonts w:ascii="Garamond" w:hAnsi="Garamond"/>
          <w:sz w:val="22"/>
        </w:rPr>
        <w:t>confident</w:t>
      </w:r>
      <w:proofErr w:type="gramEnd"/>
      <w:r>
        <w:rPr>
          <w:rFonts w:ascii="Garamond" w:hAnsi="Garamond"/>
          <w:sz w:val="22"/>
        </w:rPr>
        <w:t xml:space="preserve"> working with, think about what you want to say, and play around with the technology until you make it happen. </w:t>
      </w:r>
    </w:p>
    <w:p w:rsidR="003E7A11" w:rsidRPr="005033EF" w:rsidRDefault="00B21943" w:rsidP="005033EF">
      <w:pPr>
        <w:pStyle w:val="ListParagraph"/>
        <w:numPr>
          <w:ilvl w:val="0"/>
          <w:numId w:val="1"/>
        </w:numPr>
        <w:rPr>
          <w:rFonts w:ascii="Garamond" w:hAnsi="Garamond"/>
          <w:sz w:val="22"/>
        </w:rPr>
      </w:pPr>
      <w:r>
        <w:rPr>
          <w:rFonts w:ascii="Garamond" w:hAnsi="Garamond"/>
          <w:sz w:val="22"/>
        </w:rPr>
        <w:t>And finally, keep in mind that this project will take time—probably more time than you even</w:t>
      </w:r>
      <w:r w:rsidR="00086C56">
        <w:rPr>
          <w:rFonts w:ascii="Garamond" w:hAnsi="Garamond"/>
          <w:sz w:val="22"/>
        </w:rPr>
        <w:t xml:space="preserve"> expect</w:t>
      </w:r>
      <w:r>
        <w:rPr>
          <w:rFonts w:ascii="Garamond" w:hAnsi="Garamond"/>
          <w:sz w:val="22"/>
        </w:rPr>
        <w:t xml:space="preserve">. Keep up with the homework, and anticipate glitches and interruptions. </w:t>
      </w:r>
      <w:r w:rsidR="00A070C4">
        <w:rPr>
          <w:rFonts w:ascii="Garamond" w:hAnsi="Garamond"/>
          <w:sz w:val="22"/>
        </w:rPr>
        <w:t xml:space="preserve">  </w:t>
      </w:r>
    </w:p>
    <w:sectPr w:rsidR="003E7A11" w:rsidRPr="005033EF" w:rsidSect="003E7A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A579BB">
      <w:r>
        <w:separator/>
      </w:r>
    </w:p>
  </w:endnote>
  <w:endnote w:type="continuationSeparator" w:id="0">
    <w:p w:rsidR="00000000" w:rsidRDefault="00A57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A579BB">
      <w:r>
        <w:separator/>
      </w:r>
    </w:p>
  </w:footnote>
  <w:footnote w:type="continuationSeparator" w:id="0">
    <w:p w:rsidR="00000000" w:rsidRDefault="00A579BB">
      <w:r>
        <w:continuationSeparator/>
      </w:r>
    </w:p>
  </w:footnote>
  <w:footnote w:id="1">
    <w:p w:rsidR="00B21943" w:rsidRPr="003E7A11" w:rsidRDefault="00B21943" w:rsidP="003E7A11">
      <w:pPr>
        <w:rPr>
          <w:rFonts w:ascii="Garamond" w:hAnsi="Garamond"/>
          <w:sz w:val="16"/>
        </w:rPr>
      </w:pPr>
      <w:r>
        <w:rPr>
          <w:rStyle w:val="FootnoteReference"/>
        </w:rPr>
        <w:footnoteRef/>
      </w:r>
      <w:r>
        <w:t xml:space="preserve"> </w:t>
      </w:r>
      <w:r w:rsidRPr="003E7A11">
        <w:rPr>
          <w:rFonts w:ascii="Garamond" w:hAnsi="Garamond"/>
          <w:sz w:val="16"/>
        </w:rPr>
        <w:t xml:space="preserve">This handout is indebted to Anna Hensley, </w:t>
      </w:r>
      <w:r w:rsidR="00222C9F">
        <w:rPr>
          <w:rFonts w:ascii="Garamond" w:hAnsi="Garamond"/>
          <w:sz w:val="16"/>
        </w:rPr>
        <w:t xml:space="preserve">WRT 205 teacher and </w:t>
      </w:r>
      <w:r w:rsidRPr="003E7A11">
        <w:rPr>
          <w:rFonts w:ascii="Garamond" w:hAnsi="Garamond"/>
          <w:sz w:val="16"/>
        </w:rPr>
        <w:t>PhD candidate in Composition and Cultural Rhetoric</w:t>
      </w:r>
    </w:p>
    <w:p w:rsidR="00B21943" w:rsidRDefault="00B21943">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77089"/>
    <w:multiLevelType w:val="hybridMultilevel"/>
    <w:tmpl w:val="250C9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A9C"/>
    <w:rsid w:val="00086C56"/>
    <w:rsid w:val="001B2312"/>
    <w:rsid w:val="001B3AC7"/>
    <w:rsid w:val="00222C9F"/>
    <w:rsid w:val="00245D2E"/>
    <w:rsid w:val="003045D2"/>
    <w:rsid w:val="00306BC3"/>
    <w:rsid w:val="003E7A11"/>
    <w:rsid w:val="005033EF"/>
    <w:rsid w:val="0056680D"/>
    <w:rsid w:val="00A070C4"/>
    <w:rsid w:val="00A431A9"/>
    <w:rsid w:val="00A579BB"/>
    <w:rsid w:val="00B21943"/>
    <w:rsid w:val="00B31EBE"/>
    <w:rsid w:val="00B37A9C"/>
    <w:rsid w:val="00B46CCA"/>
    <w:rsid w:val="00DB066F"/>
    <w:rsid w:val="00F97A9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17A"/>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E7A11"/>
    <w:rPr>
      <w:szCs w:val="24"/>
    </w:rPr>
  </w:style>
  <w:style w:type="character" w:customStyle="1" w:styleId="FootnoteTextChar">
    <w:name w:val="Footnote Text Char"/>
    <w:basedOn w:val="DefaultParagraphFont"/>
    <w:link w:val="FootnoteText"/>
    <w:uiPriority w:val="99"/>
    <w:semiHidden/>
    <w:rsid w:val="003E7A11"/>
    <w:rPr>
      <w:sz w:val="24"/>
      <w:szCs w:val="24"/>
    </w:rPr>
  </w:style>
  <w:style w:type="character" w:styleId="FootnoteReference">
    <w:name w:val="footnote reference"/>
    <w:basedOn w:val="DefaultParagraphFont"/>
    <w:uiPriority w:val="99"/>
    <w:semiHidden/>
    <w:unhideWhenUsed/>
    <w:rsid w:val="003E7A11"/>
    <w:rPr>
      <w:vertAlign w:val="superscript"/>
    </w:rPr>
  </w:style>
  <w:style w:type="paragraph" w:styleId="ListParagraph">
    <w:name w:val="List Paragraph"/>
    <w:basedOn w:val="Normal"/>
    <w:uiPriority w:val="34"/>
    <w:qFormat/>
    <w:rsid w:val="003E7A1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17A"/>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E7A11"/>
    <w:rPr>
      <w:szCs w:val="24"/>
    </w:rPr>
  </w:style>
  <w:style w:type="character" w:customStyle="1" w:styleId="FootnoteTextChar">
    <w:name w:val="Footnote Text Char"/>
    <w:basedOn w:val="DefaultParagraphFont"/>
    <w:link w:val="FootnoteText"/>
    <w:uiPriority w:val="99"/>
    <w:semiHidden/>
    <w:rsid w:val="003E7A11"/>
    <w:rPr>
      <w:sz w:val="24"/>
      <w:szCs w:val="24"/>
    </w:rPr>
  </w:style>
  <w:style w:type="character" w:styleId="FootnoteReference">
    <w:name w:val="footnote reference"/>
    <w:basedOn w:val="DefaultParagraphFont"/>
    <w:uiPriority w:val="99"/>
    <w:semiHidden/>
    <w:unhideWhenUsed/>
    <w:rsid w:val="003E7A11"/>
    <w:rPr>
      <w:vertAlign w:val="superscript"/>
    </w:rPr>
  </w:style>
  <w:style w:type="paragraph" w:styleId="ListParagraph">
    <w:name w:val="List Paragraph"/>
    <w:basedOn w:val="Normal"/>
    <w:uiPriority w:val="34"/>
    <w:qFormat/>
    <w:rsid w:val="003E7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435</Words>
  <Characters>2482</Characters>
  <Application>Microsoft Macintosh Word</Application>
  <DocSecurity>0</DocSecurity>
  <Lines>20</Lines>
  <Paragraphs>5</Paragraphs>
  <ScaleCrop>false</ScaleCrop>
  <Company>SU</Company>
  <LinksUpToDate>false</LinksUpToDate>
  <CharactersWithSpaces>2912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admin</dc:creator>
  <cp:keywords/>
  <cp:lastModifiedBy>Blaine Killen</cp:lastModifiedBy>
  <cp:revision>2</cp:revision>
  <dcterms:created xsi:type="dcterms:W3CDTF">2012-04-11T16:59:00Z</dcterms:created>
  <dcterms:modified xsi:type="dcterms:W3CDTF">2012-04-11T16:59:00Z</dcterms:modified>
</cp:coreProperties>
</file>