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91" w:rsidRDefault="00644A79">
      <w:r>
        <w:t>Key notes: Shock controller must be in 8-pole scanned mode + remote + subject + high.</w:t>
      </w:r>
    </w:p>
    <w:p w:rsidR="00644A79" w:rsidRDefault="00644A79">
      <w:r>
        <w:t>Verify prior that with set/test toggled and manual that it goes up to 1mA!</w:t>
      </w:r>
      <w:bookmarkStart w:id="0" w:name="_GoBack"/>
      <w:bookmarkEnd w:id="0"/>
    </w:p>
    <w:sectPr w:rsidR="0064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C9"/>
    <w:rsid w:val="00454491"/>
    <w:rsid w:val="00644A79"/>
    <w:rsid w:val="009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4308"/>
  <w15:chartTrackingRefBased/>
  <w15:docId w15:val="{305527B9-5C89-44AC-B77E-2D3446CC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University of Michigan Health System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Kinsky, Nathaniel</dc:creator>
  <cp:keywords/>
  <dc:description/>
  <cp:lastModifiedBy>Kinsky, Nathaniel</cp:lastModifiedBy>
  <cp:revision>2</cp:revision>
  <dcterms:created xsi:type="dcterms:W3CDTF">2021-03-03T16:28:00Z</dcterms:created>
  <dcterms:modified xsi:type="dcterms:W3CDTF">2021-03-03T16:29:00Z</dcterms:modified>
</cp:coreProperties>
</file>