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Nathaniel Quashie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Reflections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 think one of the hardest key will be remembering </w:t>
      </w:r>
      <w:r w:rsidDel="00000000" w:rsidR="00000000" w:rsidRPr="00000000">
        <w:rPr>
          <w:i w:val="1"/>
          <w:rtl w:val="0"/>
        </w:rPr>
        <w:t xml:space="preserve">patience makes perfect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humility never hurt nobody</w:t>
      </w:r>
      <w:r w:rsidDel="00000000" w:rsidR="00000000" w:rsidRPr="00000000">
        <w:rPr>
          <w:rtl w:val="0"/>
        </w:rPr>
        <w:t xml:space="preserve">. I’ve had many life successes over the years, and occasionally I forget to see the beauty in the struggle. I am aware though that those temporary setbacks contains vital lessons to learn and grow. I will constantly remind myself to keep grounded and find enjoyment from the process of learning to code. I will keep in mind that this is a long term process that will not happen overnight.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