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36"/>
          <w:szCs w:val="36"/>
        </w:rPr>
        <w:t xml:space="preserve">COMMANDsentry — Phase F</w:t>
      </w:r>
    </w:p>
    <w:p>
      <w:pPr>
        <w:spacing w:after="80" w:before="0"/>
        <w:jc w:val="center"/>
      </w:pPr>
      <w:r>
        <w:rPr>
          <w:sz w:val="28"/>
          <w:szCs w:val="28"/>
        </w:rPr>
        <w:t xml:space="preserve">Sample Finding Syntheses for Review</w:t>
      </w:r>
    </w:p>
    <w:p>
      <w:pPr>
        <w:spacing w:after="80" w:before="0"/>
        <w:jc w:val="center"/>
      </w:pPr>
      <w:r>
        <w:rPr>
          <w:color w:val="555555"/>
          <w:sz w:val="22"/>
          <w:szCs w:val="22"/>
        </w:rPr>
        <w:t xml:space="preserve">Howie Schneider — Command Companies IT Security &amp; Compliance</w:t>
      </w:r>
    </w:p>
    <w:p>
      <w:pPr>
        <w:spacing w:after="400" w:before="0"/>
        <w:jc w:val="center"/>
      </w:pPr>
      <w:r>
        <w:rPr>
          <w:i/>
          <w:iCs/>
          <w:color w:val="555555"/>
          <w:sz w:val="22"/>
          <w:szCs w:val="22"/>
        </w:rPr>
        <w:t xml:space="preserve">Draft — 2026-05-22 — Awaiting validation gate</w:t>
      </w:r>
    </w:p>
    <w:p>
      <w:pPr>
        <w:pStyle w:val="Heading1"/>
        <w:spacing w:after="160" w:before="320"/>
      </w:pPr>
      <w:r>
        <w:t xml:space="preserve">Why this document exists</w:t>
      </w:r>
    </w:p>
    <w:p>
      <w:pPr>
        <w:spacing w:after="80" w:before="80"/>
      </w:pPr>
      <w:r>
        <w:t xml:space="preserve">This is the validation gate before any automated AI backfill runs against the COMMANDsentry findings table. The two samples below were written using the same approach the production prompt would use — same structure, same depth, same audience calibration. They cover the two highest-severity findings in the current portfolio: F-01 Mega Main Menu (Unimac, HIGH) and F-03 Elementor + Pro (Command Digital, HIGH, CVSS 9.9 Critical RCE).</w:t>
      </w:r>
    </w:p>
    <w:p>
      <w:pPr>
        <w:spacing w:after="80" w:before="80"/>
      </w:pPr>
      <w:r>
        <w:t xml:space="preserve">Both currently show only a one-line citation on the portal detail page. If asset owners are given access to the portal today, these are the findings they would land on first — and learn nothing from. Phase F fixes that by populating canonical description / impact / remediation columns on every finding, sourced from AI synthesis of the raw scan output, reviewed and signed off before going live.</w:t>
      </w:r>
    </w:p>
    <w:p>
      <w:pPr>
        <w:spacing w:after="80" w:before="80"/>
      </w:pPr>
      <w:r>
        <w:t xml:space="preserve">Read both samples. Tell me if they actually answer the three questions an asset owner needs. If yes, the same prompt pattern is what we automate. If no, we tune the prompt before any API budget is spent.</w:t>
      </w:r>
    </w:p>
    <w:p>
      <w:r>
        <w:br w:type="page"/>
      </w:r>
    </w:p>
    <w:p>
      <w:pPr>
        <w:pStyle w:val="Heading1"/>
        <w:spacing w:after="160" w:before="320"/>
      </w:pPr>
      <w:r>
        <w:t xml:space="preserve">Sample 1 — F-01: Mega Main Menu 2.2.1</w:t>
      </w:r>
    </w:p>
    <w:p>
      <w:pPr>
        <w:spacing w:after="80" w:before="80"/>
      </w:pPr>
      <w:r>
        <w:rPr>
          <w:b/>
          <w:bCs/>
        </w:rPr>
        <w:t xml:space="preserve">Asset: </w:t>
      </w:r>
      <w:r>
        <w:t xml:space="preserve">unimacgraphics.com (Unimac)</w:t>
      </w:r>
    </w:p>
    <w:p>
      <w:pPr>
        <w:spacing w:after="80" w:before="80"/>
      </w:pPr>
      <w:r>
        <w:rPr>
          <w:b/>
          <w:bCs/>
        </w:rPr>
        <w:t xml:space="preserve">Severity: </w:t>
      </w:r>
      <w:r>
        <w:t xml:space="preserve">HIGH · CVSS 4.8</w:t>
      </w:r>
    </w:p>
    <w:p>
      <w:pPr>
        <w:spacing w:after="80" w:before="80"/>
      </w:pPr>
      <w:r>
        <w:rPr>
          <w:b/>
          <w:bCs/>
        </w:rPr>
        <w:t xml:space="preserve">CVE: </w:t>
      </w:r>
      <w:r>
        <w:t xml:space="preserve">CVE-2023-1575</w:t>
      </w:r>
    </w:p>
    <w:p>
      <w:pPr>
        <w:spacing w:after="80" w:before="80"/>
      </w:pPr>
      <w:r>
        <w:rPr>
          <w:b/>
          <w:bCs/>
        </w:rPr>
        <w:t xml:space="preserve">Category: </w:t>
      </w:r>
      <w:r>
        <w:t xml:space="preserve">info_disclosure</w:t>
      </w:r>
    </w:p>
    <w:p>
      <w:pPr>
        <w:spacing w:after="80" w:before="80"/>
      </w:pPr>
      <w:r>
        <w:rPr>
          <w:b/>
          <w:bCs/>
        </w:rPr>
        <w:t xml:space="preserve">Source: </w:t>
      </w:r>
      <w:r>
        <w:t xml:space="preserve">manual_named</w:t>
      </w:r>
    </w:p>
    <w:p>
      <w:pPr>
        <w:pBdr>
          <w:bottom w:val="single" w:color="999999" w:sz="6"/>
        </w:pBdr>
        <w:spacing w:after="200" w:before="200"/>
      </w:pPr>
    </w:p>
    <w:p>
      <w:pPr>
        <w:pStyle w:val="Heading2"/>
        <w:spacing w:after="120" w:before="240"/>
      </w:pPr>
      <w:r>
        <w:t xml:space="preserve">§1   What is this?</w:t>
      </w:r>
    </w:p>
    <w:p>
      <w:pPr>
        <w:spacing w:after="80" w:before="80"/>
      </w:pPr>
      <w:r>
        <w:t xml:space="preserve">The Unimac Graphics website (unimacgraphics.com) is running Mega Main Menu version 2.2.1, a WordPress navigation menu plugin that the original author has abandoned. The plugin was last updated in 2018 and has a publicly disclosed stored cross-site scripting (XSS) vulnerability (CVE-2023-1575) that allows authenticated users with contributor-level access or higher to inject malicious JavaScript into menu items, which then executes in any visitor's browser. Because the plugin is no longer maintained, no patch will ever be released — the fix is to remove or replace it.</w:t>
      </w:r>
    </w:p>
    <w:p>
      <w:pPr>
        <w:pStyle w:val="Heading2"/>
        <w:spacing w:after="120" w:before="240"/>
      </w:pPr>
      <w:r>
        <w:t xml:space="preserve">§2   What could it do to my system?</w:t>
      </w:r>
    </w:p>
    <w:p>
      <w:pPr>
        <w:spacing w:after="80" w:before="80"/>
      </w:pPr>
      <w:r>
        <w:t xml:space="preserve">An attacker with a low-privilege WordPress account (contributor or above) could plant malicious JavaScript that runs in the browser of every visitor, including admins. That JavaScript can hijack admin sessions to escalate privileges, redirect visitors to phishing or malware sites, steal form submissions (contact data, credentials), and silently exfiltrate data. Because the menu loads on virtually every page, the impact is site-wide. The "authenticated contributor required" gate sounds protective but isn't — contributor accounts are routinely created for guest authors and content partners, and credential reuse from past breaches frequently turns up valid logins.</w:t>
      </w:r>
    </w:p>
    <w:p>
      <w:pPr>
        <w:pStyle w:val="Heading2"/>
        <w:spacing w:after="120" w:before="240"/>
      </w:pPr>
      <w:r>
        <w:t xml:space="preserve">§3   How do I get rid of it?</w:t>
      </w:r>
    </w:p>
    <w:p>
      <w:pPr>
        <w:pStyle w:val="ListParagraph"/>
        <w:numPr>
          <w:ilvl w:val="0"/>
          <w:numId w:val="2"/>
        </w:numPr>
        <w:spacing w:after="40" w:before="40"/>
      </w:pPr>
      <w:r>
        <w:t xml:space="preserve">Audit current menu structure — note which custom menus and styling depend on Mega Main Menu so the replacement is configured correctly.</w:t>
      </w:r>
    </w:p>
    <w:p>
      <w:pPr>
        <w:pStyle w:val="ListParagraph"/>
        <w:numPr>
          <w:ilvl w:val="0"/>
          <w:numId w:val="2"/>
        </w:numPr>
        <w:spacing w:after="40" w:before="40"/>
      </w:pPr>
      <w:r>
        <w:t xml:space="preserve">Replace with a maintained alternative — recommended: Max Mega Menu (actively maintained, free + pro versions, large install base) or WP Mega Menu. Migration is typically a few hours for a marketing site.</w:t>
      </w:r>
    </w:p>
    <w:p>
      <w:pPr>
        <w:pStyle w:val="ListParagraph"/>
        <w:numPr>
          <w:ilvl w:val="0"/>
          <w:numId w:val="2"/>
        </w:numPr>
        <w:spacing w:after="40" w:before="40"/>
      </w:pPr>
      <w:r>
        <w:t xml:space="preserve">Deactivate and delete Mega Main Menu 2.2.1 from the WordPress admin (Plugins → Installed Plugins → Mega Main Menu → Deactivate, then Delete). Do not leave deactivated; deactivated plugin files are still attackable.</w:t>
      </w:r>
    </w:p>
    <w:p>
      <w:pPr>
        <w:pStyle w:val="ListParagraph"/>
        <w:numPr>
          <w:ilvl w:val="0"/>
          <w:numId w:val="2"/>
        </w:numPr>
        <w:spacing w:after="40" w:before="40"/>
      </w:pPr>
      <w:r>
        <w:t xml:space="preserve">Audit recent menu edits for any injected &lt;script&gt; tags or unusual HTML attributes (onclick=, onerror=, javascript: href values) before deletion. If anything looks off, treat as a potential compromise and escalate.</w:t>
      </w:r>
    </w:p>
    <w:p>
      <w:pPr>
        <w:pStyle w:val="ListParagraph"/>
        <w:numPr>
          <w:ilvl w:val="0"/>
          <w:numId w:val="2"/>
        </w:numPr>
        <w:spacing w:after="40" w:before="40"/>
      </w:pPr>
      <w:r>
        <w:t xml:space="preserve">Tighten contributor permissions going forward — review who has contributor-or-above access, remove dormant accounts, enforce MFA on all editorial accounts.</w:t>
      </w:r>
    </w:p>
    <w:p>
      <w:pPr>
        <w:spacing w:after="80" w:before="80"/>
      </w:pPr>
      <w:r>
        <w:rPr>
          <w:b/>
          <w:bCs/>
        </w:rPr>
        <w:t xml:space="preserve">Estimated remediation time: </w:t>
      </w:r>
      <w:r>
        <w:t xml:space="preserve">2-4 hours for an experienced WordPress admin. The plugin is non-critical (menu styling); replacing it is well-trodden ground.</w:t>
      </w:r>
    </w:p>
    <w:p>
      <w:r>
        <w:br w:type="page"/>
      </w:r>
    </w:p>
    <w:p>
      <w:pPr>
        <w:pStyle w:val="Heading1"/>
        <w:spacing w:after="160" w:before="320"/>
      </w:pPr>
      <w:r>
        <w:t xml:space="preserve">Sample 2 — F-03: Elementor + Pro 2.8.3</w:t>
      </w:r>
    </w:p>
    <w:p>
      <w:pPr>
        <w:spacing w:after="80" w:before="80"/>
      </w:pPr>
      <w:r>
        <w:rPr>
          <w:b/>
          <w:bCs/>
        </w:rPr>
        <w:t xml:space="preserve">Asset: </w:t>
      </w:r>
      <w:r>
        <w:t xml:space="preserve">commanddigital.com (Command Digital)</w:t>
      </w:r>
    </w:p>
    <w:p>
      <w:pPr>
        <w:spacing w:after="80" w:before="80"/>
      </w:pPr>
      <w:r>
        <w:rPr>
          <w:b/>
          <w:bCs/>
        </w:rPr>
        <w:t xml:space="preserve">Severity: </w:t>
      </w:r>
      <w:r>
        <w:t xml:space="preserve">HIGH · CVSS 9.9 Critical RCE</w:t>
      </w:r>
    </w:p>
    <w:p>
      <w:pPr>
        <w:spacing w:after="80" w:before="80"/>
      </w:pPr>
      <w:r>
        <w:rPr>
          <w:b/>
          <w:bCs/>
        </w:rPr>
        <w:t xml:space="preserve">CVEs: </w:t>
      </w:r>
      <w:r>
        <w:t xml:space="preserve">CVE-2020-13126, CVE-2020-29395, CVE-2021-24891 (4+ known)</w:t>
      </w:r>
    </w:p>
    <w:p>
      <w:pPr>
        <w:spacing w:after="80" w:before="80"/>
      </w:pPr>
      <w:r>
        <w:rPr>
          <w:b/>
          <w:bCs/>
        </w:rPr>
        <w:t xml:space="preserve">Category: </w:t>
      </w:r>
      <w:r>
        <w:t xml:space="preserve">info_disclosure</w:t>
      </w:r>
    </w:p>
    <w:p>
      <w:pPr>
        <w:spacing w:after="80" w:before="80"/>
      </w:pPr>
      <w:r>
        <w:rPr>
          <w:b/>
          <w:bCs/>
        </w:rPr>
        <w:t xml:space="preserve">Source: </w:t>
      </w:r>
      <w:r>
        <w:t xml:space="preserve">manual_named</w:t>
      </w:r>
    </w:p>
    <w:p>
      <w:pPr>
        <w:pBdr>
          <w:bottom w:val="single" w:color="999999" w:sz="6"/>
        </w:pBdr>
        <w:spacing w:after="200" w:before="200"/>
      </w:pPr>
    </w:p>
    <w:p>
      <w:pPr>
        <w:pStyle w:val="Heading2"/>
        <w:spacing w:after="120" w:before="240"/>
      </w:pPr>
      <w:r>
        <w:t xml:space="preserve">§1   What is this?</w:t>
      </w:r>
    </w:p>
    <w:p>
      <w:pPr>
        <w:spacing w:after="80" w:before="80"/>
      </w:pPr>
      <w:r>
        <w:t xml:space="preserve">The Command Digital website (commanddigital.com) is running Elementor 2.8.3 and Elementor Pro 2.8.3 — page-builder plugins that are over five years out of date. Current stable is Elementor 3.23.x; you are running 2.8.3 from early 2020. Between your version and current, at least four publicly disclosed CVEs affect the codebase you're running, including a critical remote-code-execution flaw (CVE-2020-13126, CVSS 9.9) that lets attackers upload and execute arbitrary PHP files on the server. Other known issues include stored XSS (CVE-2020-29395) and a PHP object-injection bug (CVE-2021-24891). This is the highest-severity finding in the current Command Digital surface.</w:t>
      </w:r>
    </w:p>
    <w:p>
      <w:pPr>
        <w:pStyle w:val="Heading2"/>
        <w:spacing w:after="120" w:before="240"/>
      </w:pPr>
      <w:r>
        <w:t xml:space="preserve">§2   What could it do to my system?</w:t>
      </w:r>
    </w:p>
    <w:p>
      <w:pPr>
        <w:spacing w:after="80" w:before="80"/>
      </w:pPr>
      <w:r>
        <w:t xml:space="preserve">CVE-2020-13126 specifically: an attacker (in some configurations, even an unauthenticated one) can upload a malicious file disguised as an Elementor template, then trigger PHP execution to gain a full webshell on the server hosting commanddigital.com. From there: read or modify any file on the web server, dump the WordPress database (every user, hashed password, contact form submission, page revision), pivot to other hosts on the same WP Engine tenant if isolation isn't perfect, and use the site as a staging point for further attacks against Command properties or Command's customers. The stored-XSS issues add the same browser-side risks described in F-01. For a CVSS 9.9 RCE on a public marketing site, the realistic assumption is that exploitation has already been attempted by automated scanners — the question is whether any attempt succeeded.</w:t>
      </w:r>
    </w:p>
    <w:p>
      <w:pPr>
        <w:pStyle w:val="Heading2"/>
        <w:spacing w:after="120" w:before="240"/>
      </w:pPr>
      <w:r>
        <w:t xml:space="preserve">§3   How do I get rid of it?</w:t>
      </w:r>
    </w:p>
    <w:p>
      <w:pPr>
        <w:pStyle w:val="ListParagraph"/>
        <w:numPr>
          <w:ilvl w:val="0"/>
          <w:numId w:val="2"/>
        </w:numPr>
        <w:spacing w:after="40" w:before="40"/>
      </w:pPr>
      <w:r>
        <w:t xml:space="preserve">Verify the actual deployed versions — log into WP admin, confirm Elementor + Elementor Pro version numbers under Plugins. The scanner reports 2.8.3 for both but ground-truth from the admin is the authoritative source.</w:t>
      </w:r>
    </w:p>
    <w:p>
      <w:pPr>
        <w:pStyle w:val="ListParagraph"/>
        <w:numPr>
          <w:ilvl w:val="0"/>
          <w:numId w:val="2"/>
        </w:numPr>
        <w:spacing w:after="40" w:before="40"/>
      </w:pPr>
      <w:r>
        <w:t xml:space="preserve">Take a full backup before upgrading — WordPress files + database. Elementor 2.8 → 3.x is a major version jump and theme/template compatibility can break. WP Engine has built-in backup; trigger one explicitly and confirm it succeeded.</w:t>
      </w:r>
    </w:p>
    <w:p>
      <w:pPr>
        <w:pStyle w:val="ListParagraph"/>
        <w:numPr>
          <w:ilvl w:val="0"/>
          <w:numId w:val="2"/>
        </w:numPr>
        <w:spacing w:after="40" w:before="40"/>
      </w:pPr>
      <w:r>
        <w:t xml:space="preserve">Update on staging first — push the site to a staging environment, run the Elementor + Elementor Pro plugin updates to current (3.23.x as of this writing), and verify all pages render correctly. Pay special attention to custom widgets, theme builder templates, and any third-party Elementor addons.</w:t>
      </w:r>
    </w:p>
    <w:p>
      <w:pPr>
        <w:pStyle w:val="ListParagraph"/>
        <w:numPr>
          <w:ilvl w:val="0"/>
          <w:numId w:val="2"/>
        </w:numPr>
        <w:spacing w:after="40" w:before="40"/>
      </w:pPr>
      <w:r>
        <w:t xml:space="preserve">Promote to production during a maintenance window. Update Elementor core first, then Elementor Pro. After update, clear all caches (WP Engine cache, Elementor CSS cache, browser cache).</w:t>
      </w:r>
    </w:p>
    <w:p>
      <w:pPr>
        <w:pStyle w:val="ListParagraph"/>
        <w:numPr>
          <w:ilvl w:val="0"/>
          <w:numId w:val="2"/>
        </w:numPr>
        <w:spacing w:after="40" w:before="40"/>
      </w:pPr>
      <w:r>
        <w:t xml:space="preserve">Audit for prior compromise — given the age of the vulnerability and the public marketing-site exposure, treat the asset as potentially-already-compromised until proven otherwise: review /wp-content/uploads/elementor/ and /wp-content/uploads/ for unfamiliar .php files or .zip archives; pull the last 90 days of access logs from WP Engine and search for POST requests to /wp-admin/admin-ajax.php with action=elementor_* from unfamiliar IPs; check wp_users table for unfamiliar admin or editor accounts; check the WordPress audit log plugin (if installed) for unusual plugin uploads or template imports.</w:t>
      </w:r>
    </w:p>
    <w:p>
      <w:pPr>
        <w:pStyle w:val="ListParagraph"/>
        <w:numPr>
          <w:ilvl w:val="0"/>
          <w:numId w:val="2"/>
        </w:numPr>
        <w:spacing w:after="40" w:before="40"/>
      </w:pPr>
      <w:r>
        <w:t xml:space="preserve">Lock down the future — enable Elementor's automatic plugin updates for security releases, subscribe to the Elementor security mailing list, and add Elementor to the regular plugin-version monitoring in COMMANDsentry.</w:t>
      </w:r>
    </w:p>
    <w:p>
      <w:pPr>
        <w:spacing w:after="80" w:before="80"/>
      </w:pPr>
      <w:r>
        <w:rPr>
          <w:b/>
          <w:bCs/>
        </w:rPr>
        <w:t xml:space="preserve">Estimated remediation time: </w:t>
      </w:r>
      <w:r>
        <w:t xml:space="preserve">Staging upgrade + production promotion = 4-6 hours of careful work. Compromise audit = additional 2-4 hours depending on log volume.</w:t>
      </w:r>
    </w:p>
    <w:p>
      <w:pPr>
        <w:spacing w:after="80" w:before="80"/>
      </w:pPr>
      <w:r>
        <w:rPr>
          <w:b/>
          <w:bCs/>
        </w:rPr>
        <w:t xml:space="preserve">Priority: </w:t>
      </w:r>
      <w:r>
        <w:t xml:space="preserve">P0 — schedule the work this week.</w:t>
      </w:r>
    </w:p>
    <w:p>
      <w:r>
        <w:br w:type="page"/>
      </w:r>
    </w:p>
    <w:p>
      <w:pPr>
        <w:pStyle w:val="Heading1"/>
        <w:spacing w:after="160" w:before="320"/>
      </w:pPr>
      <w:r>
        <w:t xml:space="preserve">What I need from you</w:t>
      </w:r>
    </w:p>
    <w:p>
      <w:pPr>
        <w:spacing w:after="80" w:before="80"/>
      </w:pPr>
      <w:r>
        <w:t xml:space="preserve">For each of the two samples above, answer:</w:t>
      </w:r>
    </w:p>
    <w:p>
      <w:pPr>
        <w:pStyle w:val="ListParagraph"/>
        <w:numPr>
          <w:ilvl w:val="0"/>
          <w:numId w:val="2"/>
        </w:numPr>
        <w:spacing w:after="40" w:before="40"/>
      </w:pPr>
      <w:r>
        <w:t xml:space="preserve">Does §1 actually answer "what is this?" in a way an asset owner (Anil, dev lead) would actually understand and care about?</w:t>
      </w:r>
    </w:p>
    <w:p>
      <w:pPr>
        <w:pStyle w:val="ListParagraph"/>
        <w:numPr>
          <w:ilvl w:val="0"/>
          <w:numId w:val="2"/>
        </w:numPr>
        <w:spacing w:after="40" w:before="40"/>
      </w:pPr>
      <w:r>
        <w:t xml:space="preserve">Does §2 answer "what could it do?" with enough specificity to convey real risk without being either generic or hysterical?</w:t>
      </w:r>
    </w:p>
    <w:p>
      <w:pPr>
        <w:pStyle w:val="ListParagraph"/>
        <w:numPr>
          <w:ilvl w:val="0"/>
          <w:numId w:val="2"/>
        </w:numPr>
        <w:spacing w:after="40" w:before="40"/>
      </w:pPr>
      <w:r>
        <w:t xml:space="preserve">Does §3 answer "how do I fix it?" with concrete, actionable, stack-appropriate steps?</w:t>
      </w:r>
    </w:p>
    <w:p>
      <w:pPr>
        <w:pStyle w:val="ListParagraph"/>
        <w:numPr>
          <w:ilvl w:val="0"/>
          <w:numId w:val="2"/>
        </w:numPr>
        <w:spacing w:after="40" w:before="40"/>
      </w:pPr>
      <w:r>
        <w:t xml:space="preserve">Tone calibration — too long? too short? too technical? not technical enough? right balance of "we know what we're talking about" vs "we're not patronizing"?</w:t>
      </w:r>
    </w:p>
    <w:p>
      <w:pPr>
        <w:pStyle w:val="ListParagraph"/>
        <w:numPr>
          <w:ilvl w:val="0"/>
          <w:numId w:val="2"/>
        </w:numPr>
        <w:spacing w:after="40" w:before="40"/>
      </w:pPr>
      <w:r>
        <w:t xml:space="preserve">Is anything factually wrong? I drew on training-data knowledge of these CVEs and platforms. If anything is off — wrong version, wrong vendor, wrong CVE detail — flag it. Production backfill must not propagate factual errors.</w:t>
      </w:r>
    </w:p>
    <w:p>
      <w:pPr>
        <w:pStyle w:val="ListParagraph"/>
        <w:numPr>
          <w:ilvl w:val="0"/>
          <w:numId w:val="2"/>
        </w:numPr>
        <w:spacing w:after="40" w:before="40"/>
      </w:pPr>
      <w:r>
        <w:t xml:space="preserve">Should the format change? Numbered remediation steps vs prose? Estimated time included or omitted? Priority recommendation in §3 or somewhere else?</w:t>
      </w:r>
    </w:p>
    <w:p>
      <w:pPr>
        <w:pStyle w:val="Heading2"/>
        <w:spacing w:after="120" w:before="240"/>
      </w:pPr>
      <w:r>
        <w:t xml:space="preserve">What happens once you sign off</w:t>
      </w:r>
    </w:p>
    <w:p>
      <w:pPr>
        <w:pStyle w:val="ListParagraph"/>
        <w:numPr>
          <w:ilvl w:val="0"/>
          <w:numId w:val="2"/>
        </w:numPr>
        <w:spacing w:after="40" w:before="40"/>
      </w:pPr>
      <w:r>
        <w:t xml:space="preserve">The same prompt pattern goes into the backfill script (Python + Anthropic API).</w:t>
      </w:r>
    </w:p>
    <w:p>
      <w:pPr>
        <w:pStyle w:val="ListParagraph"/>
        <w:numPr>
          <w:ilvl w:val="0"/>
          <w:numId w:val="2"/>
        </w:numPr>
        <w:spacing w:after="40" w:before="40"/>
      </w:pPr>
      <w:r>
        <w:t xml:space="preserve">Backfill runs against the ~40 HIGH / MODERATE-HIGH findings first. Lower-severity backfills batch later.</w:t>
      </w:r>
    </w:p>
    <w:p>
      <w:pPr>
        <w:pStyle w:val="ListParagraph"/>
        <w:numPr>
          <w:ilvl w:val="0"/>
          <w:numId w:val="2"/>
        </w:numPr>
        <w:spacing w:after="40" w:before="40"/>
      </w:pPr>
      <w:r>
        <w:t xml:space="preserve">AI output writes to new canonical columns on findings: description_synth, impact, remediation. Source-stamped description_source = 'ai_synthesized'.</w:t>
      </w:r>
    </w:p>
    <w:p>
      <w:pPr>
        <w:pStyle w:val="ListParagraph"/>
        <w:numPr>
          <w:ilvl w:val="0"/>
          <w:numId w:val="2"/>
        </w:numPr>
        <w:spacing w:after="40" w:before="40"/>
      </w:pPr>
      <w:r>
        <w:t xml:space="preserve">You review each finding's output in a small admin queue (/admin/finding-descriptions). Approve as-is, edit, or reject.</w:t>
      </w:r>
    </w:p>
    <w:p>
      <w:pPr>
        <w:pStyle w:val="ListParagraph"/>
        <w:numPr>
          <w:ilvl w:val="0"/>
          <w:numId w:val="2"/>
        </w:numPr>
        <w:spacing w:after="40" w:before="40"/>
      </w:pPr>
      <w:r>
        <w:t xml:space="preserve">Approved → description_source flips to 'ai_synthesized_reviewed'. Edited → flips to 'manual'. Rejected → drops back to today's heuristic stopgap.</w:t>
      </w:r>
    </w:p>
    <w:p>
      <w:pPr>
        <w:pStyle w:val="ListParagraph"/>
        <w:numPr>
          <w:ilvl w:val="0"/>
          <w:numId w:val="2"/>
        </w:numPr>
        <w:spacing w:after="40" w:before="40"/>
      </w:pPr>
      <w:r>
        <w:t xml:space="preserve">Page shows a small provenance chip on each finding so users know whether what they're reading is scanner output, AI-generated, AI-generated-reviewed, or human-written. No silent claims.</w:t>
      </w:r>
    </w:p>
    <w:p>
      <w:pPr>
        <w:pStyle w:val="Heading2"/>
        <w:spacing w:after="120" w:before="240"/>
      </w:pPr>
      <w:r>
        <w:t xml:space="preserve">Open architecture decisions</w:t>
      </w:r>
    </w:p>
    <w:p>
      <w:pPr>
        <w:spacing w:after="80" w:before="80"/>
      </w:pPr>
      <w:r>
        <w:t xml:space="preserve">These will land in COMMANDsentry/32 - Phase F Architecture Plan (Obsidian) — I'm writing it next. Not blocking your review of the samples above.</w:t>
      </w:r>
    </w:p>
    <w:p>
      <w:pPr>
        <w:pStyle w:val="ListParagraph"/>
        <w:numPr>
          <w:ilvl w:val="0"/>
          <w:numId w:val="3"/>
        </w:numPr>
        <w:spacing w:after="40" w:before="40"/>
      </w:pPr>
      <w:r>
        <w:t xml:space="preserve">Do we cache the prompt input → output mapping so re-runs are idempotent?</w:t>
      </w:r>
    </w:p>
    <w:p>
      <w:pPr>
        <w:pStyle w:val="ListParagraph"/>
        <w:numPr>
          <w:ilvl w:val="0"/>
          <w:numId w:val="3"/>
        </w:numPr>
        <w:spacing w:after="40" w:before="40"/>
      </w:pPr>
      <w:r>
        <w:t xml:space="preserve">Do we re-synthesize when last_observed_at advances by &gt;30 days (new scan data) or only on demand?</w:t>
      </w:r>
    </w:p>
    <w:p>
      <w:pPr>
        <w:pStyle w:val="ListParagraph"/>
        <w:numPr>
          <w:ilvl w:val="0"/>
          <w:numId w:val="3"/>
        </w:numPr>
        <w:spacing w:after="40" w:before="40"/>
      </w:pPr>
      <w:r>
        <w:t xml:space="preserve">What's the rollback path if a published AI description turns out to be wrong after the fact?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1B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863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B1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COMMANDsentry — Phase F Sample Syntheses for Review</dc:title>
  <dc:creator>Howard Schneider</dc:creator>
  <dc:description>Validation gate for AI-synthesized finding descriptions</dc:description>
  <cp:lastModifiedBy>Un-named</cp:lastModifiedBy>
  <cp:revision>1</cp:revision>
  <dcterms:created xsi:type="dcterms:W3CDTF">2026-05-22T15:07:16.941Z</dcterms:created>
  <dcterms:modified xsi:type="dcterms:W3CDTF">2026-05-22T15:07:16.941Z</dcterms:modified>
</cp:coreProperties>
</file>

<file path=docProps/custom.xml><?xml version="1.0" encoding="utf-8"?>
<Properties xmlns="http://schemas.openxmlformats.org/officeDocument/2006/custom-properties" xmlns:vt="http://schemas.openxmlformats.org/officeDocument/2006/docPropsVTypes"/>
</file>