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7" w:lineRule="exact" w:before="71"/>
        <w:ind w:left="412" w:right="191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0857472">
            <wp:simplePos x="0" y="0"/>
            <wp:positionH relativeFrom="page">
              <wp:posOffset>5555627</wp:posOffset>
            </wp:positionH>
            <wp:positionV relativeFrom="page">
              <wp:posOffset>7275557</wp:posOffset>
            </wp:positionV>
            <wp:extent cx="1290425" cy="54863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425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И</w:t>
      </w:r>
      <w:r>
        <w:rPr>
          <w:spacing w:val="-14"/>
          <w:sz w:val="20"/>
        </w:rPr>
        <w:t> </w:t>
      </w:r>
      <w:r>
        <w:rPr>
          <w:sz w:val="20"/>
        </w:rPr>
        <w:t>С</w:t>
      </w:r>
      <w:r>
        <w:rPr>
          <w:spacing w:val="-11"/>
          <w:sz w:val="20"/>
        </w:rPr>
        <w:t> </w:t>
      </w:r>
      <w:r>
        <w:rPr>
          <w:sz w:val="20"/>
        </w:rPr>
        <w:t>Т</w:t>
      </w:r>
      <w:r>
        <w:rPr>
          <w:spacing w:val="-9"/>
          <w:sz w:val="20"/>
        </w:rPr>
        <w:t> </w:t>
      </w:r>
      <w:r>
        <w:rPr>
          <w:sz w:val="20"/>
        </w:rPr>
        <w:t>Е</w:t>
      </w:r>
      <w:r>
        <w:rPr>
          <w:spacing w:val="-14"/>
          <w:sz w:val="20"/>
        </w:rPr>
        <w:t> </w:t>
      </w:r>
      <w:r>
        <w:rPr>
          <w:sz w:val="20"/>
        </w:rPr>
        <w:t>Р</w:t>
      </w:r>
      <w:r>
        <w:rPr>
          <w:spacing w:val="-13"/>
          <w:sz w:val="20"/>
        </w:rPr>
        <w:t> </w:t>
      </w:r>
      <w:r>
        <w:rPr>
          <w:sz w:val="20"/>
        </w:rPr>
        <w:t>С</w:t>
      </w:r>
      <w:r>
        <w:rPr>
          <w:spacing w:val="-16"/>
          <w:sz w:val="20"/>
        </w:rPr>
        <w:t> </w:t>
      </w:r>
      <w:r>
        <w:rPr>
          <w:sz w:val="20"/>
        </w:rPr>
        <w:t>Т</w:t>
      </w:r>
      <w:r>
        <w:rPr>
          <w:spacing w:val="-9"/>
          <w:sz w:val="20"/>
        </w:rPr>
        <w:t> </w:t>
      </w:r>
      <w:r>
        <w:rPr>
          <w:sz w:val="20"/>
        </w:rPr>
        <w:t>В</w:t>
      </w:r>
      <w:r>
        <w:rPr>
          <w:spacing w:val="-11"/>
          <w:sz w:val="20"/>
        </w:rPr>
        <w:t> </w:t>
      </w:r>
      <w:r>
        <w:rPr>
          <w:sz w:val="20"/>
        </w:rPr>
        <w:t>О </w:t>
      </w:r>
      <w:r>
        <w:rPr>
          <w:spacing w:val="26"/>
          <w:sz w:val="20"/>
        </w:rPr>
        <w:t> </w:t>
      </w:r>
      <w:r>
        <w:rPr>
          <w:sz w:val="20"/>
        </w:rPr>
        <w:t>Н</w:t>
      </w:r>
      <w:r>
        <w:rPr>
          <w:spacing w:val="-18"/>
          <w:sz w:val="20"/>
        </w:rPr>
        <w:t> </w:t>
      </w:r>
      <w:r>
        <w:rPr>
          <w:sz w:val="20"/>
        </w:rPr>
        <w:t>А</w:t>
      </w:r>
      <w:r>
        <w:rPr>
          <w:spacing w:val="-13"/>
          <w:sz w:val="20"/>
        </w:rPr>
        <w:t> </w:t>
      </w:r>
      <w:r>
        <w:rPr>
          <w:sz w:val="20"/>
        </w:rPr>
        <w:t>У</w:t>
      </w:r>
      <w:r>
        <w:rPr>
          <w:spacing w:val="-15"/>
          <w:sz w:val="20"/>
        </w:rPr>
        <w:t> </w:t>
      </w:r>
      <w:r>
        <w:rPr>
          <w:sz w:val="20"/>
        </w:rPr>
        <w:t>К</w:t>
      </w:r>
      <w:r>
        <w:rPr>
          <w:spacing w:val="-11"/>
          <w:sz w:val="20"/>
        </w:rPr>
        <w:t> </w:t>
      </w:r>
      <w:r>
        <w:rPr>
          <w:sz w:val="20"/>
        </w:rPr>
        <w:t>И </w:t>
      </w:r>
      <w:r>
        <w:rPr>
          <w:spacing w:val="26"/>
          <w:sz w:val="20"/>
        </w:rPr>
        <w:t> </w:t>
      </w:r>
      <w:r>
        <w:rPr>
          <w:sz w:val="20"/>
        </w:rPr>
        <w:t>И </w:t>
      </w:r>
      <w:r>
        <w:rPr>
          <w:spacing w:val="26"/>
          <w:sz w:val="20"/>
        </w:rPr>
        <w:t> </w:t>
      </w:r>
      <w:r>
        <w:rPr>
          <w:sz w:val="20"/>
        </w:rPr>
        <w:t>В</w:t>
      </w:r>
      <w:r>
        <w:rPr>
          <w:spacing w:val="-16"/>
          <w:sz w:val="20"/>
        </w:rPr>
        <w:t> </w:t>
      </w:r>
      <w:r>
        <w:rPr>
          <w:sz w:val="20"/>
        </w:rPr>
        <w:t>Ы</w:t>
      </w:r>
      <w:r>
        <w:rPr>
          <w:spacing w:val="-9"/>
          <w:sz w:val="20"/>
        </w:rPr>
        <w:t> </w:t>
      </w:r>
      <w:r>
        <w:rPr>
          <w:sz w:val="20"/>
        </w:rPr>
        <w:t>С</w:t>
      </w:r>
      <w:r>
        <w:rPr>
          <w:spacing w:val="-17"/>
          <w:sz w:val="20"/>
        </w:rPr>
        <w:t> </w:t>
      </w:r>
      <w:r>
        <w:rPr>
          <w:sz w:val="20"/>
        </w:rPr>
        <w:t>Ш</w:t>
      </w:r>
      <w:r>
        <w:rPr>
          <w:spacing w:val="-12"/>
          <w:sz w:val="20"/>
        </w:rPr>
        <w:t> </w:t>
      </w:r>
      <w:r>
        <w:rPr>
          <w:sz w:val="20"/>
        </w:rPr>
        <w:t>Е</w:t>
      </w:r>
      <w:r>
        <w:rPr>
          <w:spacing w:val="-9"/>
          <w:sz w:val="20"/>
        </w:rPr>
        <w:t> </w:t>
      </w:r>
      <w:r>
        <w:rPr>
          <w:sz w:val="20"/>
        </w:rPr>
        <w:t>Г</w:t>
      </w:r>
      <w:r>
        <w:rPr>
          <w:spacing w:val="-17"/>
          <w:sz w:val="20"/>
        </w:rPr>
        <w:t> </w:t>
      </w:r>
      <w:r>
        <w:rPr>
          <w:sz w:val="20"/>
        </w:rPr>
        <w:t>О </w:t>
      </w:r>
      <w:r>
        <w:rPr>
          <w:spacing w:val="31"/>
          <w:sz w:val="20"/>
        </w:rPr>
        <w:t> </w:t>
      </w:r>
      <w:r>
        <w:rPr>
          <w:sz w:val="20"/>
        </w:rPr>
        <w:t>О</w:t>
      </w:r>
      <w:r>
        <w:rPr>
          <w:spacing w:val="-13"/>
          <w:sz w:val="20"/>
        </w:rPr>
        <w:t> </w:t>
      </w:r>
      <w:r>
        <w:rPr>
          <w:sz w:val="20"/>
        </w:rPr>
        <w:t>Б</w:t>
      </w:r>
      <w:r>
        <w:rPr>
          <w:spacing w:val="-12"/>
          <w:sz w:val="20"/>
        </w:rPr>
        <w:t> </w:t>
      </w:r>
      <w:r>
        <w:rPr>
          <w:sz w:val="20"/>
        </w:rPr>
        <w:t>Р</w:t>
      </w:r>
      <w:r>
        <w:rPr>
          <w:spacing w:val="-13"/>
          <w:sz w:val="20"/>
        </w:rPr>
        <w:t> </w:t>
      </w:r>
      <w:r>
        <w:rPr>
          <w:sz w:val="20"/>
        </w:rPr>
        <w:t>А</w:t>
      </w:r>
      <w:r>
        <w:rPr>
          <w:spacing w:val="-18"/>
          <w:sz w:val="20"/>
        </w:rPr>
        <w:t> </w:t>
      </w:r>
      <w:r>
        <w:rPr>
          <w:sz w:val="20"/>
        </w:rPr>
        <w:t>З</w:t>
      </w:r>
      <w:r>
        <w:rPr>
          <w:spacing w:val="-11"/>
          <w:sz w:val="20"/>
        </w:rPr>
        <w:t> </w:t>
      </w:r>
      <w:r>
        <w:rPr>
          <w:sz w:val="20"/>
        </w:rPr>
        <w:t>О</w:t>
      </w:r>
      <w:r>
        <w:rPr>
          <w:spacing w:val="-13"/>
          <w:sz w:val="20"/>
        </w:rPr>
        <w:t> </w:t>
      </w:r>
      <w:r>
        <w:rPr>
          <w:sz w:val="20"/>
        </w:rPr>
        <w:t>В</w:t>
      </w:r>
      <w:r>
        <w:rPr>
          <w:spacing w:val="-16"/>
          <w:sz w:val="20"/>
        </w:rPr>
        <w:t> </w:t>
      </w:r>
      <w:r>
        <w:rPr>
          <w:sz w:val="20"/>
        </w:rPr>
        <w:t>А</w:t>
      </w:r>
      <w:r>
        <w:rPr>
          <w:spacing w:val="-13"/>
          <w:sz w:val="20"/>
        </w:rPr>
        <w:t> </w:t>
      </w:r>
      <w:r>
        <w:rPr>
          <w:sz w:val="20"/>
        </w:rPr>
        <w:t>Н</w:t>
      </w:r>
      <w:r>
        <w:rPr>
          <w:spacing w:val="-17"/>
          <w:sz w:val="20"/>
        </w:rPr>
        <w:t> </w:t>
      </w:r>
      <w:r>
        <w:rPr>
          <w:sz w:val="20"/>
        </w:rPr>
        <w:t>И</w:t>
      </w:r>
      <w:r>
        <w:rPr>
          <w:spacing w:val="-13"/>
          <w:sz w:val="20"/>
        </w:rPr>
        <w:t> </w:t>
      </w:r>
      <w:r>
        <w:rPr>
          <w:sz w:val="20"/>
        </w:rPr>
        <w:t>Я </w:t>
      </w:r>
      <w:r>
        <w:rPr>
          <w:spacing w:val="33"/>
          <w:sz w:val="20"/>
        </w:rPr>
        <w:t> </w:t>
      </w:r>
      <w:r>
        <w:rPr>
          <w:sz w:val="20"/>
        </w:rPr>
        <w:t>Р</w:t>
      </w:r>
      <w:r>
        <w:rPr>
          <w:spacing w:val="-8"/>
          <w:sz w:val="20"/>
        </w:rPr>
        <w:t> </w:t>
      </w:r>
      <w:r>
        <w:rPr>
          <w:sz w:val="20"/>
        </w:rPr>
        <w:t>О</w:t>
      </w:r>
      <w:r>
        <w:rPr>
          <w:spacing w:val="-18"/>
          <w:sz w:val="20"/>
        </w:rPr>
        <w:t> </w:t>
      </w:r>
      <w:r>
        <w:rPr>
          <w:sz w:val="20"/>
        </w:rPr>
        <w:t>С</w:t>
      </w:r>
      <w:r>
        <w:rPr>
          <w:spacing w:val="-16"/>
          <w:sz w:val="20"/>
        </w:rPr>
        <w:t> </w:t>
      </w:r>
      <w:r>
        <w:rPr>
          <w:sz w:val="20"/>
        </w:rPr>
        <w:t>С</w:t>
      </w:r>
      <w:r>
        <w:rPr>
          <w:spacing w:val="-11"/>
          <w:sz w:val="20"/>
        </w:rPr>
        <w:t> </w:t>
      </w:r>
      <w:r>
        <w:rPr>
          <w:sz w:val="20"/>
        </w:rPr>
        <w:t>И</w:t>
      </w:r>
      <w:r>
        <w:rPr>
          <w:spacing w:val="-13"/>
          <w:sz w:val="20"/>
        </w:rPr>
        <w:t> </w:t>
      </w:r>
      <w:r>
        <w:rPr>
          <w:sz w:val="20"/>
        </w:rPr>
        <w:t>Й</w:t>
      </w:r>
      <w:r>
        <w:rPr>
          <w:spacing w:val="-12"/>
          <w:sz w:val="20"/>
        </w:rPr>
        <w:t> </w:t>
      </w:r>
      <w:r>
        <w:rPr>
          <w:sz w:val="20"/>
        </w:rPr>
        <w:t>С</w:t>
      </w:r>
      <w:r>
        <w:rPr>
          <w:spacing w:val="-11"/>
          <w:sz w:val="20"/>
        </w:rPr>
        <w:t> </w:t>
      </w:r>
      <w:r>
        <w:rPr>
          <w:sz w:val="20"/>
        </w:rPr>
        <w:t>К</w:t>
      </w:r>
      <w:r>
        <w:rPr>
          <w:spacing w:val="-17"/>
          <w:sz w:val="20"/>
        </w:rPr>
        <w:t> </w:t>
      </w:r>
      <w:r>
        <w:rPr>
          <w:sz w:val="20"/>
        </w:rPr>
        <w:t>О</w:t>
      </w:r>
      <w:r>
        <w:rPr>
          <w:spacing w:val="-13"/>
          <w:sz w:val="20"/>
        </w:rPr>
        <w:t> </w:t>
      </w:r>
      <w:r>
        <w:rPr>
          <w:sz w:val="20"/>
        </w:rPr>
        <w:t>Й </w:t>
      </w:r>
      <w:r>
        <w:rPr>
          <w:spacing w:val="26"/>
          <w:sz w:val="20"/>
        </w:rPr>
        <w:t> </w:t>
      </w:r>
      <w:r>
        <w:rPr>
          <w:sz w:val="20"/>
        </w:rPr>
        <w:t>Ф</w:t>
      </w:r>
      <w:r>
        <w:rPr>
          <w:spacing w:val="-12"/>
          <w:sz w:val="20"/>
        </w:rPr>
        <w:t> </w:t>
      </w:r>
      <w:r>
        <w:rPr>
          <w:sz w:val="20"/>
        </w:rPr>
        <w:t>Е</w:t>
      </w:r>
      <w:r>
        <w:rPr>
          <w:spacing w:val="-14"/>
          <w:sz w:val="20"/>
        </w:rPr>
        <w:t> </w:t>
      </w:r>
      <w:r>
        <w:rPr>
          <w:sz w:val="20"/>
        </w:rPr>
        <w:t>Д</w:t>
      </w:r>
      <w:r>
        <w:rPr>
          <w:spacing w:val="-14"/>
          <w:sz w:val="20"/>
        </w:rPr>
        <w:t> </w:t>
      </w:r>
      <w:r>
        <w:rPr>
          <w:sz w:val="20"/>
        </w:rPr>
        <w:t>Е</w:t>
      </w:r>
      <w:r>
        <w:rPr>
          <w:spacing w:val="-9"/>
          <w:sz w:val="20"/>
        </w:rPr>
        <w:t> </w:t>
      </w:r>
      <w:r>
        <w:rPr>
          <w:sz w:val="20"/>
        </w:rPr>
        <w:t>Р</w:t>
      </w:r>
      <w:r>
        <w:rPr>
          <w:spacing w:val="-13"/>
          <w:sz w:val="20"/>
        </w:rPr>
        <w:t> </w:t>
      </w:r>
      <w:r>
        <w:rPr>
          <w:sz w:val="20"/>
        </w:rPr>
        <w:t>А</w:t>
      </w:r>
      <w:r>
        <w:rPr>
          <w:spacing w:val="-18"/>
          <w:sz w:val="20"/>
        </w:rPr>
        <w:t> </w:t>
      </w:r>
      <w:r>
        <w:rPr>
          <w:sz w:val="20"/>
        </w:rPr>
        <w:t>Ц</w:t>
      </w:r>
      <w:r>
        <w:rPr>
          <w:spacing w:val="-13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И</w:t>
      </w:r>
    </w:p>
    <w:p>
      <w:pPr>
        <w:spacing w:line="169" w:lineRule="exact" w:before="0"/>
        <w:ind w:left="374" w:right="243" w:firstLine="0"/>
        <w:jc w:val="center"/>
        <w:rPr>
          <w:sz w:val="15"/>
        </w:rPr>
      </w:pPr>
      <w:r>
        <w:rPr>
          <w:sz w:val="15"/>
        </w:rPr>
        <w:t>Р</w:t>
      </w:r>
      <w:r>
        <w:rPr>
          <w:spacing w:val="-11"/>
          <w:sz w:val="15"/>
        </w:rPr>
        <w:t> </w:t>
      </w:r>
      <w:r>
        <w:rPr>
          <w:spacing w:val="8"/>
          <w:sz w:val="15"/>
        </w:rPr>
        <w:t>АЛ</w:t>
      </w:r>
      <w:r>
        <w:rPr>
          <w:spacing w:val="-15"/>
          <w:sz w:val="15"/>
        </w:rPr>
        <w:t> </w:t>
      </w:r>
      <w:r>
        <w:rPr>
          <w:sz w:val="15"/>
        </w:rPr>
        <w:t>Ь</w:t>
      </w:r>
      <w:r>
        <w:rPr>
          <w:spacing w:val="-14"/>
          <w:sz w:val="15"/>
        </w:rPr>
        <w:t> </w:t>
      </w:r>
      <w:r>
        <w:rPr>
          <w:sz w:val="15"/>
        </w:rPr>
        <w:t>Н</w:t>
      </w:r>
      <w:r>
        <w:rPr>
          <w:spacing w:val="-16"/>
          <w:sz w:val="15"/>
        </w:rPr>
        <w:t> </w:t>
      </w:r>
      <w:r>
        <w:rPr>
          <w:spacing w:val="8"/>
          <w:sz w:val="15"/>
        </w:rPr>
        <w:t>ОЕ</w:t>
      </w:r>
      <w:r>
        <w:rPr>
          <w:spacing w:val="46"/>
          <w:sz w:val="15"/>
        </w:rPr>
        <w:t> </w:t>
      </w:r>
      <w:r>
        <w:rPr>
          <w:sz w:val="15"/>
        </w:rPr>
        <w:t>Г</w:t>
      </w:r>
      <w:r>
        <w:rPr>
          <w:spacing w:val="-15"/>
          <w:sz w:val="15"/>
        </w:rPr>
        <w:t> </w:t>
      </w:r>
      <w:r>
        <w:rPr>
          <w:spacing w:val="8"/>
          <w:sz w:val="15"/>
        </w:rPr>
        <w:t>ОС</w:t>
      </w:r>
      <w:r>
        <w:rPr>
          <w:spacing w:val="-12"/>
          <w:sz w:val="15"/>
        </w:rPr>
        <w:t> </w:t>
      </w:r>
      <w:r>
        <w:rPr>
          <w:sz w:val="15"/>
        </w:rPr>
        <w:t>У</w:t>
      </w:r>
      <w:r>
        <w:rPr>
          <w:spacing w:val="-15"/>
          <w:sz w:val="15"/>
        </w:rPr>
        <w:t> </w:t>
      </w:r>
      <w:r>
        <w:rPr>
          <w:sz w:val="15"/>
        </w:rPr>
        <w:t>Д</w:t>
      </w:r>
      <w:r>
        <w:rPr>
          <w:spacing w:val="-15"/>
          <w:sz w:val="15"/>
        </w:rPr>
        <w:t> </w:t>
      </w:r>
      <w:r>
        <w:rPr>
          <w:spacing w:val="8"/>
          <w:sz w:val="15"/>
        </w:rPr>
        <w:t>АР</w:t>
      </w:r>
      <w:r>
        <w:rPr>
          <w:spacing w:val="-11"/>
          <w:sz w:val="15"/>
        </w:rPr>
        <w:t> </w:t>
      </w:r>
      <w:r>
        <w:rPr>
          <w:sz w:val="15"/>
        </w:rPr>
        <w:t>С</w:t>
      </w:r>
      <w:r>
        <w:rPr>
          <w:spacing w:val="-13"/>
          <w:sz w:val="15"/>
        </w:rPr>
        <w:t> </w:t>
      </w:r>
      <w:r>
        <w:rPr>
          <w:sz w:val="15"/>
        </w:rPr>
        <w:t>Т</w:t>
      </w:r>
      <w:r>
        <w:rPr>
          <w:spacing w:val="-15"/>
          <w:sz w:val="15"/>
        </w:rPr>
        <w:t> </w:t>
      </w:r>
      <w:r>
        <w:rPr>
          <w:sz w:val="15"/>
        </w:rPr>
        <w:t>В</w:t>
      </w:r>
      <w:r>
        <w:rPr>
          <w:spacing w:val="-12"/>
          <w:sz w:val="15"/>
        </w:rPr>
        <w:t> </w:t>
      </w:r>
      <w:r>
        <w:rPr>
          <w:sz w:val="15"/>
        </w:rPr>
        <w:t>Е</w:t>
      </w:r>
      <w:r>
        <w:rPr>
          <w:spacing w:val="-15"/>
          <w:sz w:val="15"/>
        </w:rPr>
        <w:t> </w:t>
      </w:r>
      <w:r>
        <w:rPr>
          <w:sz w:val="15"/>
        </w:rPr>
        <w:t>Н</w:t>
      </w:r>
      <w:r>
        <w:rPr>
          <w:spacing w:val="-16"/>
          <w:sz w:val="15"/>
        </w:rPr>
        <w:t> </w:t>
      </w:r>
      <w:r>
        <w:rPr>
          <w:sz w:val="15"/>
        </w:rPr>
        <w:t>Н</w:t>
      </w:r>
      <w:r>
        <w:rPr>
          <w:spacing w:val="-16"/>
          <w:sz w:val="15"/>
        </w:rPr>
        <w:t> </w:t>
      </w:r>
      <w:r>
        <w:rPr>
          <w:sz w:val="15"/>
        </w:rPr>
        <w:t>О</w:t>
      </w:r>
      <w:r>
        <w:rPr>
          <w:spacing w:val="-17"/>
          <w:sz w:val="15"/>
        </w:rPr>
        <w:t> </w:t>
      </w:r>
      <w:r>
        <w:rPr>
          <w:sz w:val="15"/>
        </w:rPr>
        <w:t>Е </w:t>
      </w:r>
      <w:r>
        <w:rPr>
          <w:spacing w:val="9"/>
          <w:sz w:val="15"/>
        </w:rPr>
        <w:t> </w:t>
      </w:r>
      <w:r>
        <w:rPr>
          <w:spacing w:val="8"/>
          <w:sz w:val="15"/>
        </w:rPr>
        <w:t>АВ</w:t>
      </w:r>
      <w:r>
        <w:rPr>
          <w:spacing w:val="-13"/>
          <w:sz w:val="15"/>
        </w:rPr>
        <w:t> </w:t>
      </w:r>
      <w:r>
        <w:rPr>
          <w:sz w:val="15"/>
        </w:rPr>
        <w:t>Т</w:t>
      </w:r>
      <w:r>
        <w:rPr>
          <w:spacing w:val="-14"/>
          <w:sz w:val="15"/>
        </w:rPr>
        <w:t> </w:t>
      </w:r>
      <w:r>
        <w:rPr>
          <w:sz w:val="15"/>
        </w:rPr>
        <w:t>О</w:t>
      </w:r>
      <w:r>
        <w:rPr>
          <w:spacing w:val="-17"/>
          <w:sz w:val="15"/>
        </w:rPr>
        <w:t> </w:t>
      </w:r>
      <w:r>
        <w:rPr>
          <w:sz w:val="15"/>
        </w:rPr>
        <w:t>Н</w:t>
      </w:r>
      <w:r>
        <w:rPr>
          <w:spacing w:val="-12"/>
          <w:sz w:val="15"/>
        </w:rPr>
        <w:t> </w:t>
      </w:r>
      <w:r>
        <w:rPr>
          <w:spacing w:val="8"/>
          <w:sz w:val="15"/>
        </w:rPr>
        <w:t>ОМ</w:t>
      </w:r>
      <w:r>
        <w:rPr>
          <w:spacing w:val="-11"/>
          <w:sz w:val="15"/>
        </w:rPr>
        <w:t> </w:t>
      </w:r>
      <w:r>
        <w:rPr>
          <w:sz w:val="15"/>
        </w:rPr>
        <w:t>Н</w:t>
      </w:r>
      <w:r>
        <w:rPr>
          <w:spacing w:val="-17"/>
          <w:sz w:val="15"/>
        </w:rPr>
        <w:t> </w:t>
      </w:r>
      <w:r>
        <w:rPr>
          <w:sz w:val="15"/>
        </w:rPr>
        <w:t>О</w:t>
      </w:r>
      <w:r>
        <w:rPr>
          <w:spacing w:val="-16"/>
          <w:sz w:val="15"/>
        </w:rPr>
        <w:t> </w:t>
      </w:r>
      <w:r>
        <w:rPr>
          <w:sz w:val="15"/>
        </w:rPr>
        <w:t>Е </w:t>
      </w:r>
      <w:r>
        <w:rPr>
          <w:spacing w:val="8"/>
          <w:sz w:val="15"/>
        </w:rPr>
        <w:t> </w:t>
      </w:r>
      <w:r>
        <w:rPr>
          <w:sz w:val="15"/>
        </w:rPr>
        <w:t>О</w:t>
      </w:r>
      <w:r>
        <w:rPr>
          <w:spacing w:val="-16"/>
          <w:sz w:val="15"/>
        </w:rPr>
        <w:t> </w:t>
      </w:r>
      <w:r>
        <w:rPr>
          <w:sz w:val="15"/>
        </w:rPr>
        <w:t>Б</w:t>
      </w:r>
      <w:r>
        <w:rPr>
          <w:spacing w:val="-14"/>
          <w:sz w:val="15"/>
        </w:rPr>
        <w:t> </w:t>
      </w:r>
      <w:r>
        <w:rPr>
          <w:sz w:val="15"/>
        </w:rPr>
        <w:t>Р</w:t>
      </w:r>
      <w:r>
        <w:rPr>
          <w:spacing w:val="-11"/>
          <w:sz w:val="15"/>
        </w:rPr>
        <w:t> </w:t>
      </w:r>
      <w:r>
        <w:rPr>
          <w:spacing w:val="8"/>
          <w:sz w:val="15"/>
        </w:rPr>
        <w:t>АЗ</w:t>
      </w:r>
      <w:r>
        <w:rPr>
          <w:spacing w:val="-12"/>
          <w:sz w:val="15"/>
        </w:rPr>
        <w:t> </w:t>
      </w:r>
      <w:r>
        <w:rPr>
          <w:sz w:val="15"/>
        </w:rPr>
        <w:t>О</w:t>
      </w:r>
      <w:r>
        <w:rPr>
          <w:spacing w:val="-16"/>
          <w:sz w:val="15"/>
        </w:rPr>
        <w:t> </w:t>
      </w:r>
      <w:r>
        <w:rPr>
          <w:sz w:val="15"/>
        </w:rPr>
        <w:t>В</w:t>
      </w:r>
      <w:r>
        <w:rPr>
          <w:spacing w:val="-13"/>
          <w:sz w:val="15"/>
        </w:rPr>
        <w:t> </w:t>
      </w:r>
      <w:r>
        <w:rPr>
          <w:sz w:val="15"/>
        </w:rPr>
        <w:t>А</w:t>
      </w:r>
      <w:r>
        <w:rPr>
          <w:spacing w:val="-16"/>
          <w:sz w:val="15"/>
        </w:rPr>
        <w:t> </w:t>
      </w:r>
      <w:r>
        <w:rPr>
          <w:sz w:val="15"/>
        </w:rPr>
        <w:t>Т</w:t>
      </w:r>
      <w:r>
        <w:rPr>
          <w:spacing w:val="-15"/>
          <w:sz w:val="15"/>
        </w:rPr>
        <w:t> </w:t>
      </w:r>
      <w:r>
        <w:rPr>
          <w:sz w:val="15"/>
        </w:rPr>
        <w:t>Е</w:t>
      </w:r>
      <w:r>
        <w:rPr>
          <w:spacing w:val="-18"/>
          <w:sz w:val="15"/>
        </w:rPr>
        <w:t> </w:t>
      </w:r>
      <w:r>
        <w:rPr>
          <w:sz w:val="15"/>
        </w:rPr>
        <w:t>Л</w:t>
      </w:r>
      <w:r>
        <w:rPr>
          <w:spacing w:val="-15"/>
          <w:sz w:val="15"/>
        </w:rPr>
        <w:t> </w:t>
      </w:r>
      <w:r>
        <w:rPr>
          <w:sz w:val="15"/>
        </w:rPr>
        <w:t>Ь</w:t>
      </w:r>
      <w:r>
        <w:rPr>
          <w:spacing w:val="-14"/>
          <w:sz w:val="15"/>
        </w:rPr>
        <w:t> </w:t>
      </w:r>
      <w:r>
        <w:rPr>
          <w:sz w:val="15"/>
        </w:rPr>
        <w:t>Н</w:t>
      </w:r>
      <w:r>
        <w:rPr>
          <w:spacing w:val="-16"/>
          <w:sz w:val="15"/>
        </w:rPr>
        <w:t> </w:t>
      </w:r>
      <w:r>
        <w:rPr>
          <w:spacing w:val="8"/>
          <w:sz w:val="15"/>
        </w:rPr>
        <w:t>ОЕ</w:t>
      </w:r>
      <w:r>
        <w:rPr>
          <w:spacing w:val="47"/>
          <w:sz w:val="15"/>
        </w:rPr>
        <w:t> </w:t>
      </w:r>
      <w:r>
        <w:rPr>
          <w:sz w:val="15"/>
        </w:rPr>
        <w:t>У</w:t>
      </w:r>
      <w:r>
        <w:rPr>
          <w:spacing w:val="-15"/>
          <w:sz w:val="15"/>
        </w:rPr>
        <w:t> </w:t>
      </w:r>
      <w:r>
        <w:rPr>
          <w:sz w:val="15"/>
        </w:rPr>
        <w:t>Ч</w:t>
      </w:r>
      <w:r>
        <w:rPr>
          <w:spacing w:val="-15"/>
          <w:sz w:val="15"/>
        </w:rPr>
        <w:t> </w:t>
      </w:r>
      <w:r>
        <w:rPr>
          <w:sz w:val="15"/>
        </w:rPr>
        <w:t>Р</w:t>
      </w:r>
      <w:r>
        <w:rPr>
          <w:spacing w:val="-11"/>
          <w:sz w:val="15"/>
        </w:rPr>
        <w:t> </w:t>
      </w:r>
      <w:r>
        <w:rPr>
          <w:sz w:val="15"/>
        </w:rPr>
        <w:t>Е</w:t>
      </w:r>
      <w:r>
        <w:rPr>
          <w:spacing w:val="-19"/>
          <w:sz w:val="15"/>
        </w:rPr>
        <w:t> </w:t>
      </w:r>
      <w:r>
        <w:rPr>
          <w:sz w:val="15"/>
        </w:rPr>
        <w:t>Ж</w:t>
      </w:r>
      <w:r>
        <w:rPr>
          <w:spacing w:val="-13"/>
          <w:sz w:val="15"/>
        </w:rPr>
        <w:t> </w:t>
      </w:r>
      <w:r>
        <w:rPr>
          <w:sz w:val="15"/>
        </w:rPr>
        <w:t>Д</w:t>
      </w:r>
      <w:r>
        <w:rPr>
          <w:spacing w:val="-16"/>
          <w:sz w:val="15"/>
        </w:rPr>
        <w:t> </w:t>
      </w:r>
      <w:r>
        <w:rPr>
          <w:sz w:val="15"/>
        </w:rPr>
        <w:t>Е</w:t>
      </w:r>
      <w:r>
        <w:rPr>
          <w:spacing w:val="-15"/>
          <w:sz w:val="15"/>
        </w:rPr>
        <w:t> </w:t>
      </w:r>
      <w:r>
        <w:rPr>
          <w:sz w:val="15"/>
        </w:rPr>
        <w:t>Н</w:t>
      </w:r>
      <w:r>
        <w:rPr>
          <w:spacing w:val="-16"/>
          <w:sz w:val="15"/>
        </w:rPr>
        <w:t> </w:t>
      </w:r>
      <w:r>
        <w:rPr>
          <w:sz w:val="15"/>
        </w:rPr>
        <w:t>И</w:t>
      </w:r>
      <w:r>
        <w:rPr>
          <w:spacing w:val="-17"/>
          <w:sz w:val="15"/>
        </w:rPr>
        <w:t> </w:t>
      </w:r>
      <w:r>
        <w:rPr>
          <w:sz w:val="15"/>
        </w:rPr>
        <w:t>Е </w:t>
      </w:r>
      <w:r>
        <w:rPr>
          <w:spacing w:val="10"/>
          <w:sz w:val="15"/>
        </w:rPr>
        <w:t> </w:t>
      </w:r>
      <w:r>
        <w:rPr>
          <w:sz w:val="15"/>
        </w:rPr>
        <w:t>В</w:t>
      </w:r>
      <w:r>
        <w:rPr>
          <w:spacing w:val="-18"/>
          <w:sz w:val="15"/>
        </w:rPr>
        <w:t> </w:t>
      </w:r>
      <w:r>
        <w:rPr>
          <w:sz w:val="15"/>
        </w:rPr>
        <w:t>Ы</w:t>
      </w:r>
      <w:r>
        <w:rPr>
          <w:spacing w:val="-14"/>
          <w:sz w:val="15"/>
        </w:rPr>
        <w:t> </w:t>
      </w:r>
      <w:r>
        <w:rPr>
          <w:sz w:val="15"/>
        </w:rPr>
        <w:t>С</w:t>
      </w:r>
      <w:r>
        <w:rPr>
          <w:spacing w:val="-18"/>
          <w:sz w:val="15"/>
        </w:rPr>
        <w:t> </w:t>
      </w:r>
      <w:r>
        <w:rPr>
          <w:sz w:val="15"/>
        </w:rPr>
        <w:t>Ш</w:t>
      </w:r>
      <w:r>
        <w:rPr>
          <w:spacing w:val="-15"/>
          <w:sz w:val="15"/>
        </w:rPr>
        <w:t> </w:t>
      </w:r>
      <w:r>
        <w:rPr>
          <w:sz w:val="15"/>
        </w:rPr>
        <w:t>Е</w:t>
      </w:r>
      <w:r>
        <w:rPr>
          <w:spacing w:val="-15"/>
          <w:sz w:val="15"/>
        </w:rPr>
        <w:t> </w:t>
      </w:r>
      <w:r>
        <w:rPr>
          <w:sz w:val="15"/>
        </w:rPr>
        <w:t>Г</w:t>
      </w:r>
      <w:r>
        <w:rPr>
          <w:spacing w:val="-10"/>
          <w:sz w:val="15"/>
        </w:rPr>
        <w:t> </w:t>
      </w:r>
      <w:r>
        <w:rPr>
          <w:sz w:val="15"/>
        </w:rPr>
        <w:t>О </w:t>
      </w:r>
      <w:r>
        <w:rPr>
          <w:spacing w:val="7"/>
          <w:sz w:val="15"/>
        </w:rPr>
        <w:t> </w:t>
      </w:r>
      <w:r>
        <w:rPr>
          <w:spacing w:val="8"/>
          <w:sz w:val="15"/>
        </w:rPr>
        <w:t>ОБ</w:t>
      </w:r>
      <w:r>
        <w:rPr>
          <w:spacing w:val="-14"/>
          <w:sz w:val="15"/>
        </w:rPr>
        <w:t> </w:t>
      </w:r>
      <w:r>
        <w:rPr>
          <w:sz w:val="15"/>
        </w:rPr>
        <w:t>Р</w:t>
      </w:r>
      <w:r>
        <w:rPr>
          <w:spacing w:val="-10"/>
          <w:sz w:val="15"/>
        </w:rPr>
        <w:t> </w:t>
      </w:r>
      <w:r>
        <w:rPr>
          <w:spacing w:val="8"/>
          <w:sz w:val="15"/>
        </w:rPr>
        <w:t>АЗ</w:t>
      </w:r>
      <w:r>
        <w:rPr>
          <w:spacing w:val="-13"/>
          <w:sz w:val="15"/>
        </w:rPr>
        <w:t> </w:t>
      </w:r>
      <w:r>
        <w:rPr>
          <w:sz w:val="15"/>
        </w:rPr>
        <w:t>О</w:t>
      </w:r>
      <w:r>
        <w:rPr>
          <w:spacing w:val="-17"/>
          <w:sz w:val="15"/>
        </w:rPr>
        <w:t> </w:t>
      </w:r>
      <w:r>
        <w:rPr>
          <w:sz w:val="15"/>
        </w:rPr>
        <w:t>В</w:t>
      </w:r>
      <w:r>
        <w:rPr>
          <w:spacing w:val="-12"/>
          <w:sz w:val="15"/>
        </w:rPr>
        <w:t> </w:t>
      </w:r>
      <w:r>
        <w:rPr>
          <w:sz w:val="15"/>
        </w:rPr>
        <w:t>А</w:t>
      </w:r>
      <w:r>
        <w:rPr>
          <w:spacing w:val="-17"/>
          <w:sz w:val="15"/>
        </w:rPr>
        <w:t> </w:t>
      </w:r>
      <w:r>
        <w:rPr>
          <w:sz w:val="15"/>
        </w:rPr>
        <w:t>Н</w:t>
      </w:r>
      <w:r>
        <w:rPr>
          <w:spacing w:val="-17"/>
          <w:sz w:val="15"/>
        </w:rPr>
        <w:t> </w:t>
      </w:r>
      <w:r>
        <w:rPr>
          <w:sz w:val="15"/>
        </w:rPr>
        <w:t>И</w:t>
      </w:r>
      <w:r>
        <w:rPr>
          <w:spacing w:val="-16"/>
          <w:sz w:val="15"/>
        </w:rPr>
        <w:t> </w:t>
      </w:r>
      <w:r>
        <w:rPr>
          <w:sz w:val="15"/>
        </w:rPr>
        <w:t>Я</w:t>
      </w:r>
    </w:p>
    <w:p>
      <w:pPr>
        <w:pStyle w:val="BodyText"/>
        <w:spacing w:line="275" w:lineRule="exact"/>
        <w:ind w:left="412" w:right="174"/>
        <w:jc w:val="center"/>
      </w:pPr>
      <w:r>
        <w:rPr/>
        <w:t>ц и о н а л ь н ы й и с с л е д о в а т е л ь с к и й я д е р н ы й у н и в е р с и т е т « М И Ф И »</w:t>
      </w:r>
    </w:p>
    <w:p>
      <w:pPr>
        <w:spacing w:before="11"/>
        <w:ind w:left="412" w:right="728" w:firstLine="0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Новоуральский технологический институт –</w:t>
      </w:r>
    </w:p>
    <w:p>
      <w:pPr>
        <w:spacing w:before="7"/>
        <w:ind w:left="412" w:right="214" w:firstLine="0"/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ал федерального государственного автономного образовательного учреждения высшего образования</w:t>
      </w:r>
    </w:p>
    <w:p>
      <w:pPr>
        <w:spacing w:line="246" w:lineRule="exact" w:before="2"/>
        <w:ind w:left="412" w:right="739" w:firstLine="0"/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«Национальный исследовательский ядерный университет «МИФИ»</w:t>
      </w:r>
    </w:p>
    <w:p>
      <w:pPr>
        <w:spacing w:line="236" w:lineRule="exact" w:before="0"/>
        <w:ind w:left="412" w:right="729" w:firstLine="0"/>
        <w:jc w:val="center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(НТИ НИЯУ МИФИ)</w:t>
      </w:r>
    </w:p>
    <w:p>
      <w:pPr>
        <w:spacing w:line="287" w:lineRule="exact" w:before="0"/>
        <w:ind w:left="412" w:right="725" w:firstLine="0"/>
        <w:jc w:val="center"/>
        <w:rPr>
          <w:rFonts w:ascii="Book Antiqua" w:hAnsi="Book Antiqua"/>
          <w:b/>
          <w:sz w:val="24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121.150002pt,19.296888pt" to="508.150002pt,19.296888pt" stroked="true" strokeweight=".99835pt" strokecolor="#000000">
            <v:stroke dashstyle="solid"/>
            <w10:wrap type="topAndBottom"/>
          </v:line>
        </w:pict>
      </w:r>
      <w:r>
        <w:rPr>
          <w:rFonts w:ascii="Book Antiqua" w:hAnsi="Book Antiqua"/>
          <w:b/>
          <w:sz w:val="24"/>
        </w:rPr>
        <w:t>Колледж НТИ НИЯУ МИФИ</w:t>
      </w:r>
    </w:p>
    <w:p>
      <w:pPr>
        <w:spacing w:before="0"/>
        <w:ind w:left="412" w:right="741" w:firstLine="0"/>
        <w:jc w:val="center"/>
        <w:rPr>
          <w:sz w:val="26"/>
        </w:rPr>
      </w:pPr>
      <w:r>
        <w:rPr>
          <w:sz w:val="26"/>
        </w:rPr>
        <w:t>Цикловая методическая комиссия информационных технологий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</w:pPr>
    </w:p>
    <w:p>
      <w:pPr>
        <w:spacing w:line="275" w:lineRule="exact" w:before="0"/>
        <w:ind w:left="343" w:right="243" w:firstLine="0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>
      <w:pPr>
        <w:pStyle w:val="BodyText"/>
        <w:spacing w:line="275" w:lineRule="exact"/>
        <w:ind w:left="339" w:right="243"/>
        <w:jc w:val="center"/>
      </w:pPr>
      <w:r>
        <w:rPr/>
        <w:t>ПО ПРАКТИЧЕСКОМУ ЗАНЯТИЮ НА ТЕМУ</w:t>
      </w:r>
    </w:p>
    <w:p>
      <w:pPr>
        <w:pStyle w:val="BodyText"/>
        <w:spacing w:before="1"/>
      </w:pPr>
    </w:p>
    <w:p>
      <w:pPr>
        <w:spacing w:line="242" w:lineRule="auto" w:before="0"/>
        <w:ind w:left="359" w:right="243" w:firstLine="0"/>
        <w:jc w:val="center"/>
        <w:rPr>
          <w:b/>
          <w:sz w:val="24"/>
        </w:rPr>
      </w:pPr>
      <w:r>
        <w:rPr>
          <w:b/>
          <w:spacing w:val="-4"/>
          <w:sz w:val="24"/>
        </w:rPr>
        <w:t>«СРАВНИТЕЛЬНЫЕ </w:t>
      </w:r>
      <w:r>
        <w:rPr>
          <w:b/>
          <w:sz w:val="24"/>
        </w:rPr>
        <w:t>АНАЛИЗЫ ПОНЯТИЙНЫХ </w:t>
      </w:r>
      <w:r>
        <w:rPr>
          <w:b/>
          <w:spacing w:val="-9"/>
          <w:sz w:val="24"/>
        </w:rPr>
        <w:t>АППАРАТОВ </w:t>
      </w:r>
      <w:r>
        <w:rPr>
          <w:b/>
          <w:spacing w:val="-6"/>
          <w:sz w:val="24"/>
        </w:rPr>
        <w:t>РАЗЛИЧНЫХ </w:t>
      </w:r>
      <w:r>
        <w:rPr>
          <w:b/>
          <w:sz w:val="24"/>
        </w:rPr>
        <w:t>ИСТОЧНИКОВ В </w:t>
      </w:r>
      <w:r>
        <w:rPr>
          <w:b/>
          <w:spacing w:val="-5"/>
          <w:sz w:val="24"/>
        </w:rPr>
        <w:t>ОБЛАСТИ </w:t>
      </w:r>
      <w:r>
        <w:rPr>
          <w:b/>
          <w:sz w:val="24"/>
        </w:rPr>
        <w:t>ЗАЩИТЫ ИНФОРМАЦИИ»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37" w:lineRule="auto"/>
        <w:ind w:left="1828" w:right="1725"/>
        <w:jc w:val="center"/>
      </w:pPr>
      <w:r>
        <w:rPr/>
        <w:t>ПМ.05 «Разработка программного обеспечения компьютерных систем»</w:t>
      </w:r>
    </w:p>
    <w:p>
      <w:pPr>
        <w:pStyle w:val="BodyText"/>
        <w:spacing w:before="3"/>
        <w:ind w:left="339" w:right="243"/>
        <w:jc w:val="center"/>
      </w:pPr>
      <w:r>
        <w:rPr/>
        <w:t>МДК.05.01 «Защита информации в компьютерных системах»</w:t>
      </w:r>
    </w:p>
    <w:p>
      <w:pPr>
        <w:pStyle w:val="BodyText"/>
        <w:spacing w:before="5"/>
      </w:pPr>
    </w:p>
    <w:p>
      <w:pPr>
        <w:pStyle w:val="BodyText"/>
        <w:ind w:left="348" w:right="243"/>
        <w:jc w:val="center"/>
      </w:pPr>
      <w:r>
        <w:rPr/>
        <w:t>Специальность СПО 09.02.03</w:t>
      </w:r>
    </w:p>
    <w:p>
      <w:pPr>
        <w:pStyle w:val="BodyText"/>
        <w:spacing w:before="3"/>
        <w:ind w:left="339" w:right="243"/>
        <w:jc w:val="center"/>
      </w:pPr>
      <w:r>
        <w:rPr/>
        <w:t>«Защита информации в компьютерных системах»</w:t>
      </w:r>
    </w:p>
    <w:p>
      <w:pPr>
        <w:pStyle w:val="BodyText"/>
      </w:pPr>
    </w:p>
    <w:p>
      <w:pPr>
        <w:pStyle w:val="BodyText"/>
        <w:spacing w:line="275" w:lineRule="exact"/>
        <w:ind w:left="335" w:right="243"/>
        <w:jc w:val="center"/>
      </w:pPr>
      <w:r>
        <w:rPr/>
        <w:t>очная форма обучения</w:t>
      </w:r>
    </w:p>
    <w:p>
      <w:pPr>
        <w:pStyle w:val="BodyText"/>
        <w:spacing w:line="275" w:lineRule="exact"/>
        <w:ind w:left="347" w:right="243"/>
        <w:jc w:val="center"/>
      </w:pPr>
      <w:r>
        <w:rPr/>
        <w:t>на базе основного общего образования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8"/>
        </w:rPr>
      </w:pPr>
    </w:p>
    <w:tbl>
      <w:tblPr>
        <w:tblW w:w="0" w:type="auto"/>
        <w:jc w:val="left"/>
        <w:tblInd w:w="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229"/>
        <w:gridCol w:w="3636"/>
        <w:gridCol w:w="2654"/>
      </w:tblGrid>
      <w:tr>
        <w:trPr>
          <w:trHeight w:val="759" w:hRule="atLeast"/>
        </w:trPr>
        <w:tc>
          <w:tcPr>
            <w:tcW w:w="1726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>
            <w:pPr>
              <w:pStyle w:val="TableParagraph"/>
              <w:spacing w:before="141"/>
              <w:ind w:left="50"/>
              <w:rPr>
                <w:sz w:val="24"/>
              </w:rPr>
            </w:pPr>
            <w:r>
              <w:rPr>
                <w:sz w:val="24"/>
              </w:rPr>
              <w:t>студент группы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spacing w:before="1"/>
              <w:ind w:left="52"/>
              <w:rPr>
                <w:sz w:val="24"/>
              </w:rPr>
            </w:pPr>
            <w:r>
              <w:rPr>
                <w:sz w:val="24"/>
              </w:rPr>
              <w:t>КПР–47Д</w:t>
            </w:r>
          </w:p>
        </w:tc>
        <w:tc>
          <w:tcPr>
            <w:tcW w:w="6290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3"/>
              </w:rPr>
            </w:pPr>
          </w:p>
          <w:p>
            <w:pPr>
              <w:pStyle w:val="TableParagraph"/>
              <w:ind w:left="7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06282" cy="23822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282" cy="23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28" w:hRule="atLeast"/>
        </w:trPr>
        <w:tc>
          <w:tcPr>
            <w:tcW w:w="1726" w:type="dxa"/>
          </w:tcPr>
          <w:p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Кадыров Е.М.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36" w:type="dxa"/>
          </w:tcPr>
          <w:p>
            <w:pPr>
              <w:pStyle w:val="TableParagraph"/>
              <w:tabs>
                <w:tab w:pos="3233" w:val="left" w:leader="none"/>
              </w:tabs>
              <w:spacing w:before="65"/>
              <w:ind w:right="2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138"/>
              <w:ind w:right="143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2654" w:type="dxa"/>
          </w:tcPr>
          <w:p>
            <w:pPr>
              <w:pStyle w:val="TableParagraph"/>
              <w:tabs>
                <w:tab w:pos="2603" w:val="left" w:leader="none"/>
              </w:tabs>
              <w:spacing w:before="65"/>
              <w:ind w:left="21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128"/>
              <w:ind w:left="930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</w:tr>
      <w:tr>
        <w:trPr>
          <w:trHeight w:val="412" w:hRule="atLeast"/>
        </w:trPr>
        <w:tc>
          <w:tcPr>
            <w:tcW w:w="1726" w:type="dxa"/>
          </w:tcPr>
          <w:p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1726" w:type="dxa"/>
          </w:tcPr>
          <w:p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36" w:type="dxa"/>
          </w:tcPr>
          <w:p>
            <w:pPr>
              <w:pStyle w:val="TableParagraph"/>
              <w:tabs>
                <w:tab w:pos="3421" w:val="left" w:leader="none"/>
              </w:tabs>
              <w:spacing w:before="63"/>
              <w:ind w:left="187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654" w:type="dxa"/>
          </w:tcPr>
          <w:p>
            <w:pPr>
              <w:pStyle w:val="TableParagraph"/>
              <w:tabs>
                <w:tab w:pos="2553" w:val="left" w:leader="none"/>
              </w:tabs>
              <w:spacing w:before="63"/>
              <w:ind w:left="16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344" w:hRule="atLeast"/>
        </w:trPr>
        <w:tc>
          <w:tcPr>
            <w:tcW w:w="1726" w:type="dxa"/>
          </w:tcPr>
          <w:p>
            <w:pPr>
              <w:pStyle w:val="TableParagraph"/>
              <w:spacing w:line="256" w:lineRule="exact" w:before="68"/>
              <w:ind w:left="50"/>
              <w:rPr>
                <w:sz w:val="24"/>
              </w:rPr>
            </w:pPr>
            <w:r>
              <w:rPr>
                <w:sz w:val="24"/>
              </w:rPr>
              <w:t>Горницкая И.И.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36" w:type="dxa"/>
          </w:tcPr>
          <w:p>
            <w:pPr>
              <w:pStyle w:val="TableParagraph"/>
              <w:spacing w:line="256" w:lineRule="exact" w:before="68"/>
              <w:ind w:right="143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2654" w:type="dxa"/>
          </w:tcPr>
          <w:p>
            <w:pPr>
              <w:pStyle w:val="TableParagraph"/>
              <w:spacing w:line="256" w:lineRule="exact" w:before="68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ind w:left="412" w:right="2"/>
        <w:jc w:val="center"/>
      </w:pPr>
      <w:r>
        <w:rPr/>
        <w:t>Новоуральск 2020</w:t>
      </w:r>
    </w:p>
    <w:p>
      <w:pPr>
        <w:spacing w:after="0"/>
        <w:jc w:val="center"/>
        <w:sectPr>
          <w:type w:val="continuous"/>
          <w:pgSz w:w="11910" w:h="16840"/>
          <w:pgMar w:top="1020" w:bottom="280" w:left="1300" w:right="300"/>
        </w:sectPr>
      </w:pP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48" w:lineRule="auto" w:before="60" w:after="0"/>
        <w:ind w:left="399" w:right="118" w:hanging="288"/>
        <w:jc w:val="both"/>
        <w:rPr>
          <w:sz w:val="28"/>
        </w:rPr>
      </w:pPr>
      <w:r>
        <w:rPr>
          <w:sz w:val="24"/>
        </w:rPr>
        <w:t>Цель работы: Исследование терминологической базы, закрепление знаний основного понятийного аппарата, применяемого в области защиты информации, а также формирование навыка работы с руководящими документами по исследуемому</w:t>
      </w:r>
      <w:r>
        <w:rPr>
          <w:spacing w:val="9"/>
          <w:sz w:val="24"/>
        </w:rPr>
        <w:t> </w:t>
      </w:r>
      <w:r>
        <w:rPr>
          <w:sz w:val="24"/>
        </w:rPr>
        <w:t>вопросу.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36" w:lineRule="auto" w:before="15" w:after="0"/>
        <w:ind w:left="399" w:right="109" w:hanging="288"/>
        <w:jc w:val="both"/>
        <w:rPr>
          <w:sz w:val="28"/>
        </w:rPr>
      </w:pPr>
      <w:r>
        <w:rPr>
          <w:sz w:val="24"/>
        </w:rPr>
        <w:t>Оборудование: Процессор Intel® core™ i3-2120 CPU @ 3.30GHz. 3.30GHZ, ОЗУ 2ГБ, тип системы: 32-разрядная операционная система.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32" w:after="0"/>
        <w:ind w:left="399" w:right="0" w:hanging="289"/>
        <w:jc w:val="both"/>
        <w:rPr>
          <w:sz w:val="28"/>
        </w:rPr>
      </w:pPr>
      <w:r>
        <w:rPr>
          <w:sz w:val="24"/>
        </w:rPr>
        <w:t>Программное обеспечение: Microsoft word</w:t>
      </w:r>
      <w:r>
        <w:rPr>
          <w:spacing w:val="7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29" w:after="0"/>
        <w:ind w:left="423" w:right="0" w:hanging="246"/>
        <w:jc w:val="both"/>
        <w:rPr>
          <w:sz w:val="24"/>
        </w:rPr>
      </w:pPr>
      <w:r>
        <w:rPr>
          <w:sz w:val="24"/>
        </w:rPr>
        <w:t>Документы:</w:t>
      </w:r>
    </w:p>
    <w:p>
      <w:pPr>
        <w:pStyle w:val="BodyText"/>
        <w:spacing w:line="360" w:lineRule="auto" w:before="136"/>
        <w:ind w:left="178" w:right="123"/>
        <w:jc w:val="both"/>
      </w:pPr>
      <w:r>
        <w:rPr/>
        <w:t>[1]. Защита информации. Департамент  Смоленской  области  по  информационным технологиям. Руководящий документ ГОСТ Р</w:t>
      </w:r>
      <w:r>
        <w:rPr>
          <w:spacing w:val="-19"/>
        </w:rPr>
        <w:t> </w:t>
      </w:r>
      <w:r>
        <w:rPr/>
        <w:t>50922-2006</w:t>
      </w:r>
    </w:p>
    <w:p>
      <w:pPr>
        <w:pStyle w:val="BodyText"/>
        <w:spacing w:line="360" w:lineRule="auto"/>
        <w:ind w:left="178" w:right="124"/>
        <w:jc w:val="both"/>
      </w:pPr>
      <w:r>
        <w:rPr/>
        <w:t>[2]. «Об информации, информационных технологиях и о защите информации». Защита информации. Руководящий документ от 27.07.2006 N</w:t>
      </w:r>
    </w:p>
    <w:p>
      <w:pPr>
        <w:pStyle w:val="BodyText"/>
        <w:spacing w:before="1"/>
        <w:ind w:left="889"/>
      </w:pPr>
      <w:r>
        <w:rPr/>
        <w:t>149-Ф3</w:t>
      </w:r>
    </w:p>
    <w:p>
      <w:pPr>
        <w:pStyle w:val="BodyText"/>
        <w:spacing w:before="137"/>
        <w:ind w:left="178"/>
        <w:jc w:val="both"/>
      </w:pPr>
      <w:r>
        <w:rPr/>
        <w:t>[3]. ГОСТ Р 50922-96 – ФСТЭК РОССИИ. Руководящий документ [ГОСТ Р 51583-2014,</w:t>
      </w:r>
    </w:p>
    <w:p>
      <w:pPr>
        <w:pStyle w:val="BodyText"/>
        <w:spacing w:before="137"/>
        <w:ind w:left="178"/>
        <w:jc w:val="both"/>
      </w:pPr>
      <w:r>
        <w:rPr/>
        <w:t>статья 3.3]</w:t>
      </w:r>
    </w:p>
    <w:p>
      <w:pPr>
        <w:pStyle w:val="BodyText"/>
        <w:spacing w:line="362" w:lineRule="auto" w:before="137"/>
        <w:ind w:left="178" w:right="116"/>
        <w:jc w:val="both"/>
      </w:pPr>
      <w:r>
        <w:rPr/>
        <w:t>[4]. Автоматизированные системы в  защищенном  исполнении  с  применением  системы защиты информации в соответствии с законодательством</w:t>
      </w:r>
      <w:r>
        <w:rPr>
          <w:spacing w:val="-8"/>
        </w:rPr>
        <w:t> </w:t>
      </w:r>
      <w:r>
        <w:rPr/>
        <w:t>РФ.</w:t>
      </w:r>
    </w:p>
    <w:p>
      <w:pPr>
        <w:pStyle w:val="BodyText"/>
        <w:spacing w:line="273" w:lineRule="exact"/>
        <w:ind w:left="889"/>
        <w:jc w:val="both"/>
      </w:pPr>
      <w:r>
        <w:rPr/>
        <w:t>Руководящий документ ГОСТ Р 51583-2014</w:t>
      </w:r>
    </w:p>
    <w:p>
      <w:pPr>
        <w:pStyle w:val="BodyText"/>
        <w:spacing w:line="360" w:lineRule="auto" w:before="137"/>
        <w:ind w:left="178" w:right="114"/>
        <w:jc w:val="both"/>
      </w:pPr>
      <w:r>
        <w:rPr/>
        <w:t>[5].     Понятие безопасности компьютерной информации. Объекты и элементы защиты данных  в компьютерных системах. Руководящий документ ГОСТ Р ИСО/МЭК</w:t>
      </w:r>
      <w:r>
        <w:rPr>
          <w:spacing w:val="5"/>
        </w:rPr>
        <w:t> </w:t>
      </w:r>
      <w:r>
        <w:rPr/>
        <w:t>17799—2005</w:t>
      </w:r>
    </w:p>
    <w:p>
      <w:pPr>
        <w:pStyle w:val="BodyText"/>
        <w:spacing w:line="360" w:lineRule="auto" w:before="3"/>
        <w:ind w:left="178" w:right="125"/>
        <w:jc w:val="both"/>
      </w:pPr>
      <w:r>
        <w:rPr/>
        <w:t>[6].  Информационная безопасность. Руководящий документ ГОСТ Р ИСО/МЭК 17799—2005 [7]. Информационная безопасность. Защита информации. Способы защиты</w:t>
      </w:r>
      <w:r>
        <w:rPr>
          <w:spacing w:val="-12"/>
        </w:rPr>
        <w:t> </w:t>
      </w:r>
      <w:r>
        <w:rPr/>
        <w:t>информации.</w:t>
      </w:r>
    </w:p>
    <w:p>
      <w:pPr>
        <w:pStyle w:val="BodyText"/>
        <w:spacing w:line="274" w:lineRule="exact"/>
        <w:ind w:left="178"/>
        <w:jc w:val="both"/>
      </w:pPr>
      <w:r>
        <w:rPr/>
        <w:t>Руководящий документ</w:t>
      </w:r>
    </w:p>
    <w:p>
      <w:pPr>
        <w:pStyle w:val="BodyText"/>
        <w:spacing w:line="360" w:lineRule="auto" w:before="137"/>
        <w:ind w:left="178" w:right="126"/>
        <w:jc w:val="both"/>
      </w:pPr>
      <w:r>
        <w:rPr/>
        <w:t>[8]. Приказ об утверждении ФСТЭК РФ от 05.02.2010 N58 «Об утверждении Положения о методах и способах защиты информации в информационных системах персональных данных». Руководящий документ 2008, N 12, ст.</w:t>
      </w:r>
    </w:p>
    <w:p>
      <w:pPr>
        <w:pStyle w:val="BodyText"/>
        <w:spacing w:before="1"/>
        <w:ind w:left="889"/>
        <w:jc w:val="both"/>
      </w:pPr>
      <w:r>
        <w:rPr/>
        <w:t>1110; N 43, ст. 4919.</w:t>
      </w:r>
    </w:p>
    <w:p>
      <w:pPr>
        <w:pStyle w:val="BodyText"/>
        <w:spacing w:before="138"/>
        <w:ind w:left="241"/>
        <w:jc w:val="both"/>
      </w:pPr>
      <w:r>
        <w:rPr/>
        <w:t>[9] Способы защиты информации. Руководящий документ</w:t>
      </w:r>
    </w:p>
    <w:p>
      <w:pPr>
        <w:spacing w:after="0"/>
        <w:jc w:val="both"/>
        <w:sectPr>
          <w:pgSz w:w="11910" w:h="16840"/>
          <w:pgMar w:top="1460" w:bottom="280" w:left="1300" w:right="300"/>
        </w:sectPr>
      </w:pPr>
    </w:p>
    <w:p>
      <w:pPr>
        <w:pStyle w:val="BodyText"/>
        <w:tabs>
          <w:tab w:pos="899" w:val="left" w:leader="none"/>
        </w:tabs>
        <w:spacing w:line="360" w:lineRule="auto" w:before="75"/>
        <w:ind w:left="178" w:right="126"/>
      </w:pPr>
      <w:r>
        <w:rPr/>
        <w:t>[10].</w:t>
        <w:tab/>
        <w:t>Основные защитные механизмы, используемые в СЗИ. Основные механизмы защиты компьютерных систем. Руководящий</w:t>
      </w:r>
      <w:r>
        <w:rPr>
          <w:spacing w:val="-7"/>
        </w:rPr>
        <w:t> </w:t>
      </w:r>
      <w:r>
        <w:rPr/>
        <w:t>документ</w:t>
      </w:r>
    </w:p>
    <w:p>
      <w:pPr>
        <w:pStyle w:val="BodyText"/>
        <w:tabs>
          <w:tab w:pos="899" w:val="left" w:leader="none"/>
        </w:tabs>
        <w:spacing w:line="274" w:lineRule="exact"/>
        <w:ind w:left="178"/>
      </w:pPr>
      <w:r>
        <w:rPr/>
        <w:t>[11].</w:t>
        <w:tab/>
        <w:t>Системы защиты от несанкционированного доступа. Руководящий</w:t>
      </w:r>
      <w:r>
        <w:rPr>
          <w:spacing w:val="-8"/>
        </w:rPr>
        <w:t> </w:t>
      </w:r>
      <w:r>
        <w:rPr/>
        <w:t>документ</w:t>
      </w:r>
    </w:p>
    <w:p>
      <w:pPr>
        <w:pStyle w:val="BodyText"/>
        <w:tabs>
          <w:tab w:pos="899" w:val="left" w:leader="none"/>
        </w:tabs>
        <w:spacing w:line="362" w:lineRule="auto" w:before="138"/>
        <w:ind w:left="178" w:right="126"/>
      </w:pPr>
      <w:r>
        <w:rPr/>
        <w:t>[12].</w:t>
        <w:tab/>
        <w:t>Средства защиты информации от несанкционированного доступа Руководящий документ ФСТЭК России № 2720 от</w:t>
      </w:r>
      <w:r>
        <w:rPr>
          <w:spacing w:val="-9"/>
        </w:rPr>
        <w:t> </w:t>
      </w:r>
      <w:r>
        <w:rPr/>
        <w:t>25.09.2012</w:t>
      </w:r>
    </w:p>
    <w:p>
      <w:pPr>
        <w:pStyle w:val="BodyText"/>
        <w:tabs>
          <w:tab w:pos="961" w:val="left" w:leader="none"/>
        </w:tabs>
        <w:spacing w:line="360" w:lineRule="auto"/>
        <w:ind w:left="178" w:right="126"/>
      </w:pPr>
      <w:r>
        <w:rPr/>
        <w:t>[13].</w:t>
        <w:tab/>
        <w:t>Фактор, воздействующий на защищаемую информацию Руководящий документ из п. 2.1(3) ГОСТ Р 51275-99</w:t>
      </w:r>
    </w:p>
    <w:p>
      <w:pPr>
        <w:pStyle w:val="BodyText"/>
        <w:tabs>
          <w:tab w:pos="899" w:val="left" w:leader="none"/>
        </w:tabs>
        <w:spacing w:line="362" w:lineRule="auto"/>
        <w:ind w:left="178" w:right="126"/>
      </w:pPr>
      <w:r>
        <w:rPr/>
        <w:t>[14].</w:t>
        <w:tab/>
        <w:t>Факторы, воздействующие на защищаемую информацию. Руководящий документ ГОСТ Р 51275-2006 (взамен ГОСТ Р</w:t>
      </w:r>
      <w:r>
        <w:rPr>
          <w:spacing w:val="-2"/>
        </w:rPr>
        <w:t> </w:t>
      </w:r>
      <w:r>
        <w:rPr/>
        <w:t>51275-99)</w:t>
      </w:r>
    </w:p>
    <w:p>
      <w:pPr>
        <w:pStyle w:val="BodyText"/>
        <w:tabs>
          <w:tab w:pos="899" w:val="left" w:leader="none"/>
        </w:tabs>
        <w:spacing w:line="273" w:lineRule="exact"/>
        <w:ind w:left="178"/>
      </w:pPr>
      <w:r>
        <w:rPr/>
        <w:t>[15].</w:t>
        <w:tab/>
        <w:t>Администратор безопасности. Руководящий</w:t>
      </w:r>
      <w:r>
        <w:rPr>
          <w:spacing w:val="2"/>
        </w:rPr>
        <w:t> </w:t>
      </w:r>
      <w:r>
        <w:rPr/>
        <w:t>документ</w:t>
      </w:r>
    </w:p>
    <w:p>
      <w:pPr>
        <w:pStyle w:val="BodyText"/>
        <w:tabs>
          <w:tab w:pos="961" w:val="left" w:leader="none"/>
        </w:tabs>
        <w:spacing w:before="131"/>
        <w:ind w:left="178"/>
      </w:pPr>
      <w:r>
        <w:rPr/>
        <w:t>[16].</w:t>
        <w:tab/>
        <w:t>Методы менеджмента безопасности. Информационных</w:t>
      </w:r>
      <w:r>
        <w:rPr>
          <w:spacing w:val="-11"/>
        </w:rPr>
        <w:t> </w:t>
      </w:r>
      <w:r>
        <w:rPr/>
        <w:t>технологий.</w:t>
      </w:r>
    </w:p>
    <w:p>
      <w:pPr>
        <w:pStyle w:val="BodyText"/>
        <w:spacing w:before="137"/>
        <w:ind w:left="889"/>
      </w:pPr>
      <w:r>
        <w:rPr/>
        <w:t>Руководящий документ ISO/IEC TR 13335-3:1998</w:t>
      </w:r>
    </w:p>
    <w:p>
      <w:pPr>
        <w:pStyle w:val="BodyText"/>
        <w:tabs>
          <w:tab w:pos="961" w:val="left" w:leader="none"/>
        </w:tabs>
        <w:spacing w:before="142"/>
        <w:ind w:left="178"/>
      </w:pPr>
      <w:r>
        <w:rPr/>
        <w:t>[17].</w:t>
        <w:tab/>
        <w:t>Методы менеджмента безопасности. Информационных</w:t>
      </w:r>
      <w:r>
        <w:rPr>
          <w:spacing w:val="-11"/>
        </w:rPr>
        <w:t> </w:t>
      </w:r>
      <w:r>
        <w:rPr/>
        <w:t>технологий.</w:t>
      </w:r>
    </w:p>
    <w:p>
      <w:pPr>
        <w:pStyle w:val="BodyText"/>
        <w:spacing w:before="137"/>
        <w:ind w:left="889"/>
      </w:pPr>
      <w:r>
        <w:rPr/>
        <w:t>Руководящий документ ГОСТ Р ИСО/МЭК ТО 13335-3—2007</w:t>
      </w:r>
    </w:p>
    <w:p>
      <w:pPr>
        <w:pStyle w:val="BodyText"/>
        <w:tabs>
          <w:tab w:pos="961" w:val="left" w:leader="none"/>
        </w:tabs>
        <w:spacing w:before="137"/>
        <w:ind w:left="178"/>
      </w:pPr>
      <w:r>
        <w:rPr/>
        <w:t>[18].</w:t>
        <w:tab/>
        <w:t>Методы менеджмента безопасности. Информационных</w:t>
      </w:r>
      <w:r>
        <w:rPr>
          <w:spacing w:val="-11"/>
        </w:rPr>
        <w:t> </w:t>
      </w:r>
      <w:r>
        <w:rPr/>
        <w:t>технологий.</w:t>
      </w:r>
    </w:p>
    <w:p>
      <w:pPr>
        <w:pStyle w:val="BodyText"/>
        <w:spacing w:before="137"/>
        <w:ind w:left="889"/>
      </w:pPr>
      <w:r>
        <w:rPr/>
        <w:t>Руководящий документ ГОСТ Р ИСО/МЭК ТО 13335-3—2007</w:t>
      </w:r>
    </w:p>
    <w:p>
      <w:pPr>
        <w:pStyle w:val="BodyText"/>
        <w:tabs>
          <w:tab w:pos="961" w:val="left" w:leader="none"/>
          <w:tab w:pos="2007" w:val="left" w:leader="none"/>
          <w:tab w:pos="3604" w:val="left" w:leader="none"/>
          <w:tab w:pos="5254" w:val="left" w:leader="none"/>
          <w:tab w:pos="7336" w:val="left" w:leader="none"/>
          <w:tab w:pos="8789" w:val="left" w:leader="none"/>
        </w:tabs>
        <w:spacing w:line="360" w:lineRule="auto" w:before="142"/>
        <w:ind w:left="178" w:right="123"/>
      </w:pPr>
      <w:r>
        <w:rPr/>
        <w:t>[19].</w:t>
        <w:tab/>
        <w:t>Методы</w:t>
        <w:tab/>
        <w:t>менеджмента</w:t>
        <w:tab/>
        <w:t>безопасности.</w:t>
        <w:tab/>
        <w:t>Информационных</w:t>
        <w:tab/>
        <w:t>технологий.</w:t>
        <w:tab/>
      </w:r>
      <w:r>
        <w:rPr>
          <w:spacing w:val="-3"/>
        </w:rPr>
        <w:t>Руководящий </w:t>
      </w:r>
      <w:r>
        <w:rPr/>
        <w:t>документ ГОСТ Р ИСО/МЭК ТО</w:t>
      </w:r>
      <w:r>
        <w:rPr>
          <w:spacing w:val="12"/>
        </w:rPr>
        <w:t> </w:t>
      </w:r>
      <w:r>
        <w:rPr/>
        <w:t>13335-3—2007</w:t>
      </w:r>
    </w:p>
    <w:p>
      <w:pPr>
        <w:spacing w:after="0" w:line="360" w:lineRule="auto"/>
        <w:sectPr>
          <w:pgSz w:w="11910" w:h="16840"/>
          <w:pgMar w:top="94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2899" w:hRule="atLeast"/>
        </w:trPr>
        <w:tc>
          <w:tcPr>
            <w:tcW w:w="668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п.п.</w:t>
            </w:r>
          </w:p>
        </w:tc>
        <w:tc>
          <w:tcPr>
            <w:tcW w:w="2996" w:type="dxa"/>
          </w:tcPr>
          <w:p>
            <w:pPr>
              <w:pStyle w:val="TableParagraph"/>
              <w:spacing w:line="268" w:lineRule="exact"/>
              <w:ind w:left="715"/>
              <w:rPr>
                <w:sz w:val="24"/>
              </w:rPr>
            </w:pPr>
            <w:r>
              <w:rPr>
                <w:sz w:val="24"/>
              </w:rPr>
              <w:t>Термин (понятие)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715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60" w:lineRule="auto"/>
              <w:ind w:left="9" w:right="-21" w:firstLine="711"/>
              <w:rPr>
                <w:sz w:val="24"/>
              </w:rPr>
            </w:pPr>
            <w:r>
              <w:rPr>
                <w:sz w:val="24"/>
              </w:rPr>
              <w:t>ИСТОЧН ИК (ГОСТ,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ОСТ, РД,</w:t>
            </w:r>
          </w:p>
          <w:p>
            <w:pPr>
              <w:pStyle w:val="TableParagraph"/>
              <w:spacing w:line="360" w:lineRule="auto"/>
              <w:ind w:left="9" w:right="-21" w:firstLine="711"/>
              <w:rPr>
                <w:sz w:val="24"/>
              </w:rPr>
            </w:pPr>
            <w:r>
              <w:rPr>
                <w:sz w:val="24"/>
              </w:rPr>
              <w:t>учебник, пособие,</w:t>
            </w:r>
          </w:p>
          <w:p>
            <w:pPr>
              <w:pStyle w:val="TableParagraph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статья,</w:t>
            </w:r>
          </w:p>
          <w:p>
            <w:pPr>
              <w:pStyle w:val="TableParagraph"/>
              <w:spacing w:before="133"/>
              <w:ind w:right="26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др. источники)</w:t>
            </w:r>
          </w:p>
        </w:tc>
      </w:tr>
      <w:tr>
        <w:trPr>
          <w:trHeight w:val="2069" w:hRule="atLeast"/>
        </w:trPr>
        <w:tc>
          <w:tcPr>
            <w:tcW w:w="668" w:type="dxa"/>
            <w:vMerge w:val="restart"/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96" w:type="dxa"/>
            <w:vMerge w:val="restart"/>
          </w:tcPr>
          <w:p>
            <w:pPr>
              <w:pStyle w:val="TableParagraph"/>
              <w:spacing w:line="268" w:lineRule="exact"/>
              <w:ind w:left="715"/>
              <w:rPr>
                <w:sz w:val="24"/>
              </w:rPr>
            </w:pPr>
            <w:r>
              <w:rPr>
                <w:sz w:val="24"/>
              </w:rPr>
              <w:t>Защита информации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3907" w:val="left" w:leader="none"/>
              </w:tabs>
              <w:spacing w:line="268" w:lineRule="exact"/>
              <w:ind w:left="715" w:right="-15"/>
              <w:rPr>
                <w:sz w:val="24"/>
              </w:rPr>
            </w:pPr>
            <w:r>
              <w:rPr>
                <w:sz w:val="24"/>
              </w:rPr>
              <w:t>Деятельность</w:t>
              <w:tab/>
            </w:r>
            <w:r>
              <w:rPr>
                <w:spacing w:val="-9"/>
                <w:sz w:val="24"/>
              </w:rPr>
              <w:t>по</w:t>
            </w:r>
          </w:p>
          <w:p>
            <w:pPr>
              <w:pStyle w:val="TableParagraph"/>
              <w:spacing w:line="362" w:lineRule="auto" w:before="137"/>
              <w:ind w:left="4"/>
              <w:rPr>
                <w:sz w:val="24"/>
              </w:rPr>
            </w:pPr>
            <w:r>
              <w:rPr>
                <w:sz w:val="24"/>
              </w:rPr>
              <w:t>предотвращению </w:t>
            </w:r>
            <w:r>
              <w:rPr>
                <w:spacing w:val="-3"/>
                <w:sz w:val="24"/>
              </w:rPr>
              <w:t>утечки </w:t>
            </w:r>
            <w:r>
              <w:rPr>
                <w:sz w:val="24"/>
              </w:rPr>
              <w:t>защищаемой информации, несанкционированных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715" w:right="-15"/>
              <w:rPr>
                <w:sz w:val="24"/>
              </w:rPr>
            </w:pPr>
            <w:r>
              <w:rPr>
                <w:sz w:val="24"/>
              </w:rPr>
              <w:t>непреднамеренных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воздействий</w:t>
            </w:r>
          </w:p>
          <w:p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на защищаемую информацию.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4"/>
              <w:ind w:left="720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</w:tr>
      <w:tr>
        <w:trPr>
          <w:trHeight w:val="7153" w:hRule="atLeast"/>
        </w:trPr>
        <w:tc>
          <w:tcPr>
            <w:tcW w:w="6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2860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Защита</w:t>
              <w:tab/>
            </w:r>
            <w:r>
              <w:rPr>
                <w:spacing w:val="-3"/>
                <w:sz w:val="24"/>
              </w:rPr>
              <w:t>информации </w:t>
            </w:r>
            <w:r>
              <w:rPr>
                <w:sz w:val="24"/>
              </w:rPr>
              <w:t>представляет собой принятие правовых, организационных и технических мер, направленных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46" w:val="left" w:leader="none"/>
                <w:tab w:pos="2470" w:val="left" w:leader="none"/>
                <w:tab w:pos="2656" w:val="left" w:leader="none"/>
                <w:tab w:pos="2730" w:val="left" w:leader="none"/>
                <w:tab w:pos="3374" w:val="left" w:leader="none"/>
              </w:tabs>
              <w:spacing w:line="357" w:lineRule="auto" w:before="0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обеспечение</w:t>
              <w:tab/>
              <w:tab/>
            </w:r>
            <w:r>
              <w:rPr>
                <w:spacing w:val="-4"/>
                <w:sz w:val="24"/>
              </w:rPr>
              <w:t>защиты </w:t>
            </w:r>
            <w:r>
              <w:rPr>
                <w:sz w:val="24"/>
              </w:rPr>
              <w:t>информации от неправомерного доступа,</w:t>
              <w:tab/>
              <w:tab/>
              <w:tab/>
              <w:t>уничтожения, модифицирования,</w:t>
              <w:tab/>
              <w:tab/>
              <w:t>блокирования, копирования,</w:t>
              <w:tab/>
              <w:t>предоставления, распространения, а также от иных неправомерных действий в отношении такой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информации;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45" w:val="left" w:leader="none"/>
                <w:tab w:pos="1446" w:val="left" w:leader="none"/>
                <w:tab w:pos="2853" w:val="left" w:leader="none"/>
              </w:tabs>
              <w:spacing w:line="348" w:lineRule="auto" w:before="0" w:after="0"/>
              <w:ind w:left="4" w:right="-15" w:firstLine="710"/>
              <w:jc w:val="left"/>
              <w:rPr>
                <w:sz w:val="24"/>
              </w:rPr>
            </w:pPr>
            <w:r>
              <w:rPr>
                <w:sz w:val="24"/>
              </w:rPr>
              <w:t>соблюдение конфиденциальности</w:t>
              <w:tab/>
              <w:t>информации ограниченного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доступа;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45" w:val="left" w:leader="none"/>
                <w:tab w:pos="1446" w:val="left" w:leader="none"/>
                <w:tab w:pos="3004" w:val="left" w:leader="none"/>
                <w:tab w:pos="3915" w:val="left" w:leader="none"/>
              </w:tabs>
              <w:spacing w:line="336" w:lineRule="auto" w:before="1" w:after="0"/>
              <w:ind w:left="4" w:right="-15" w:firstLine="710"/>
              <w:jc w:val="left"/>
              <w:rPr>
                <w:sz w:val="24"/>
              </w:rPr>
            </w:pPr>
            <w:r>
              <w:rPr>
                <w:sz w:val="24"/>
              </w:rPr>
              <w:t>реализацию</w:t>
              <w:tab/>
              <w:t>права</w:t>
              <w:tab/>
            </w:r>
            <w:r>
              <w:rPr>
                <w:spacing w:val="-6"/>
                <w:sz w:val="24"/>
              </w:rPr>
              <w:t>на </w:t>
            </w:r>
            <w:r>
              <w:rPr>
                <w:sz w:val="24"/>
              </w:rPr>
              <w:t>доступ к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информации.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720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</w:tr>
      <w:tr>
        <w:trPr>
          <w:trHeight w:val="2899" w:hRule="atLeast"/>
        </w:trPr>
        <w:tc>
          <w:tcPr>
            <w:tcW w:w="668" w:type="dxa"/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96" w:type="dxa"/>
          </w:tcPr>
          <w:p>
            <w:pPr>
              <w:pStyle w:val="TableParagraph"/>
              <w:tabs>
                <w:tab w:pos="2212" w:val="left" w:leader="none"/>
              </w:tabs>
              <w:spacing w:line="360" w:lineRule="auto"/>
              <w:ind w:left="4" w:right="-15" w:firstLine="710"/>
              <w:rPr>
                <w:sz w:val="24"/>
              </w:rPr>
            </w:pPr>
            <w:r>
              <w:rPr>
                <w:sz w:val="24"/>
              </w:rPr>
              <w:t>Система</w:t>
              <w:tab/>
              <w:t>защиты информации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5"/>
                <w:sz w:val="24"/>
              </w:rPr>
              <w:t>автоматизированной системы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2806" w:val="left" w:leader="none"/>
              </w:tabs>
              <w:spacing w:line="362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Совокупность организационных мероприятий,</w:t>
              <w:tab/>
            </w:r>
            <w:r>
              <w:rPr>
                <w:spacing w:val="-1"/>
                <w:sz w:val="24"/>
              </w:rPr>
              <w:t>технических, </w:t>
            </w:r>
            <w:r>
              <w:rPr>
                <w:sz w:val="24"/>
              </w:rPr>
              <w:t>программных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360" w:lineRule="auto"/>
              <w:ind w:left="4" w:right="37" w:firstLine="710"/>
              <w:rPr>
                <w:sz w:val="24"/>
              </w:rPr>
            </w:pPr>
            <w:r>
              <w:rPr>
                <w:sz w:val="24"/>
              </w:rPr>
              <w:t>программно-технических средств защиты информации и средств контроля эффективности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защиты</w:t>
            </w:r>
          </w:p>
          <w:p>
            <w:pPr>
              <w:pStyle w:val="TableParagraph"/>
              <w:ind w:left="715"/>
              <w:rPr>
                <w:sz w:val="24"/>
              </w:rPr>
            </w:pPr>
            <w:r>
              <w:rPr>
                <w:sz w:val="24"/>
              </w:rPr>
              <w:t>информации.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4"/>
              <w:ind w:left="720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5084" w:hRule="atLeast"/>
        </w:trPr>
        <w:tc>
          <w:tcPr>
            <w:tcW w:w="6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Система защиты информации </w:t>
            </w:r>
            <w:r>
              <w:rPr>
                <w:spacing w:val="-3"/>
                <w:sz w:val="24"/>
              </w:rPr>
              <w:t>АС </w:t>
            </w:r>
            <w:r>
              <w:rPr>
                <w:sz w:val="24"/>
              </w:rPr>
              <w:t>должна обеспечивать комплексное решение задач по защите информации от следующих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угроз:</w:t>
            </w: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45" w:val="left" w:leader="none"/>
                <w:tab w:pos="1446" w:val="left" w:leader="none"/>
              </w:tabs>
              <w:spacing w:line="336" w:lineRule="auto" w:before="0" w:after="0"/>
              <w:ind w:left="4" w:right="362" w:firstLine="7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несанкционированный </w:t>
            </w:r>
            <w:r>
              <w:rPr>
                <w:sz w:val="24"/>
              </w:rPr>
              <w:t>доступ (НСД) к информации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АС;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45" w:val="left" w:leader="none"/>
                <w:tab w:pos="1446" w:val="left" w:leader="none"/>
                <w:tab w:pos="2837" w:val="left" w:leader="none"/>
              </w:tabs>
              <w:spacing w:line="336" w:lineRule="auto" w:before="28" w:after="0"/>
              <w:ind w:left="4" w:right="-15" w:firstLine="710"/>
              <w:jc w:val="left"/>
              <w:rPr>
                <w:sz w:val="24"/>
              </w:rPr>
            </w:pPr>
            <w:r>
              <w:rPr>
                <w:sz w:val="24"/>
              </w:rPr>
              <w:t>утечка</w:t>
              <w:tab/>
              <w:t>защищаемой информации по техническим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каналам;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45" w:val="left" w:leader="none"/>
                <w:tab w:pos="1446" w:val="left" w:leader="none"/>
              </w:tabs>
              <w:spacing w:line="336" w:lineRule="auto" w:before="27" w:after="0"/>
              <w:ind w:left="4" w:right="384" w:firstLine="7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несанкционированные </w:t>
            </w:r>
            <w:r>
              <w:rPr>
                <w:sz w:val="24"/>
              </w:rPr>
              <w:t>воздействия на информацию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(на</w:t>
            </w:r>
          </w:p>
          <w:p>
            <w:pPr>
              <w:pStyle w:val="TableParagraph"/>
              <w:spacing w:before="26"/>
              <w:ind w:left="715"/>
              <w:rPr>
                <w:sz w:val="24"/>
              </w:rPr>
            </w:pPr>
            <w:r>
              <w:rPr>
                <w:sz w:val="24"/>
              </w:rPr>
              <w:t>носители информации);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720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</w:tr>
      <w:tr>
        <w:trPr>
          <w:trHeight w:val="4969" w:hRule="atLeast"/>
        </w:trPr>
        <w:tc>
          <w:tcPr>
            <w:tcW w:w="668" w:type="dxa"/>
            <w:vMerge w:val="restart"/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96" w:type="dxa"/>
            <w:vMerge w:val="restart"/>
          </w:tcPr>
          <w:p>
            <w:pPr>
              <w:pStyle w:val="TableParagraph"/>
              <w:spacing w:line="268" w:lineRule="exact"/>
              <w:ind w:left="18" w:right="201"/>
              <w:jc w:val="center"/>
              <w:rPr>
                <w:sz w:val="24"/>
              </w:rPr>
            </w:pPr>
            <w:r>
              <w:rPr>
                <w:sz w:val="24"/>
              </w:rPr>
              <w:t>Безопасность</w:t>
            </w:r>
          </w:p>
          <w:p>
            <w:pPr>
              <w:pStyle w:val="TableParagraph"/>
              <w:spacing w:before="137"/>
              <w:ind w:left="18" w:right="20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компьютерной информации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1726" w:val="left" w:leader="none"/>
                <w:tab w:pos="2235" w:val="left" w:leader="none"/>
                <w:tab w:pos="2361" w:val="left" w:leader="none"/>
                <w:tab w:pos="3938" w:val="left" w:leader="none"/>
                <w:tab w:pos="4024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Под</w:t>
              <w:tab/>
              <w:tab/>
              <w:tab/>
              <w:t>информационной безопасностью РФ понимается состояние</w:t>
              <w:tab/>
              <w:t>защищённости</w:t>
              <w:tab/>
            </w:r>
            <w:r>
              <w:rPr>
                <w:spacing w:val="-7"/>
                <w:sz w:val="24"/>
              </w:rPr>
              <w:t>её </w:t>
            </w:r>
            <w:r>
              <w:rPr>
                <w:sz w:val="24"/>
              </w:rPr>
              <w:t>национальных</w:t>
              <w:tab/>
              <w:tab/>
              <w:t>интересов</w:t>
              <w:tab/>
              <w:tab/>
            </w:r>
            <w:r>
              <w:rPr>
                <w:spacing w:val="-14"/>
                <w:sz w:val="24"/>
              </w:rPr>
              <w:t>и </w:t>
            </w:r>
            <w:r>
              <w:rPr>
                <w:sz w:val="24"/>
              </w:rPr>
              <w:t>информационной сфере, определяющей совокупность интересов личности, общества и государства. В частности, среди основных задач, кои необходимо решить в области безопасности является обеспечение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эффективного</w:t>
            </w:r>
          </w:p>
          <w:p>
            <w:pPr>
              <w:pStyle w:val="TableParagraph"/>
              <w:spacing w:line="275" w:lineRule="exact"/>
              <w:ind w:left="715"/>
              <w:jc w:val="both"/>
              <w:rPr>
                <w:sz w:val="24"/>
              </w:rPr>
            </w:pPr>
            <w:r>
              <w:rPr>
                <w:sz w:val="24"/>
              </w:rPr>
              <w:t>функционирования электронного</w:t>
            </w:r>
          </w:p>
          <w:p>
            <w:pPr>
              <w:pStyle w:val="TableParagraph"/>
              <w:spacing w:before="129"/>
              <w:ind w:left="4"/>
              <w:rPr>
                <w:sz w:val="24"/>
              </w:rPr>
            </w:pPr>
            <w:r>
              <w:rPr>
                <w:sz w:val="24"/>
              </w:rPr>
              <w:t>бизнеса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720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</w:tr>
      <w:tr>
        <w:trPr>
          <w:trHeight w:val="3725" w:hRule="atLeast"/>
        </w:trPr>
        <w:tc>
          <w:tcPr>
            <w:tcW w:w="6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2452" w:val="left" w:leader="none"/>
                <w:tab w:pos="3285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Практика</w:t>
              <w:tab/>
            </w:r>
            <w:r>
              <w:rPr>
                <w:spacing w:val="-1"/>
                <w:sz w:val="24"/>
              </w:rPr>
              <w:t>предотвращения </w:t>
            </w:r>
            <w:r>
              <w:rPr>
                <w:sz w:val="24"/>
              </w:rPr>
              <w:t>несанкционированного</w:t>
              <w:tab/>
              <w:tab/>
            </w:r>
            <w:r>
              <w:rPr>
                <w:spacing w:val="-1"/>
                <w:sz w:val="24"/>
              </w:rPr>
              <w:t>доступа, </w:t>
            </w:r>
            <w:r>
              <w:rPr>
                <w:sz w:val="24"/>
              </w:rPr>
              <w:t>использования, раскрытия, искажения, изменения, исследования, записи или уничтожения информации. Это универсальное понятие применяется вне зависимости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</w:t>
            </w:r>
          </w:p>
          <w:p>
            <w:pPr>
              <w:pStyle w:val="TableParagraph"/>
              <w:spacing w:line="274" w:lineRule="exact"/>
              <w:ind w:left="715"/>
              <w:jc w:val="both"/>
              <w:rPr>
                <w:sz w:val="24"/>
              </w:rPr>
            </w:pPr>
            <w:r>
              <w:rPr>
                <w:sz w:val="24"/>
              </w:rPr>
              <w:t>формы, которую</w:t>
            </w:r>
            <w:r>
              <w:rPr>
                <w:spacing w:val="53"/>
                <w:sz w:val="24"/>
              </w:rPr>
              <w:t> </w:t>
            </w:r>
            <w:r>
              <w:rPr>
                <w:spacing w:val="-6"/>
                <w:sz w:val="24"/>
              </w:rPr>
              <w:t>могут</w:t>
            </w:r>
          </w:p>
          <w:p>
            <w:pPr>
              <w:pStyle w:val="TableParagraph"/>
              <w:spacing w:before="133"/>
              <w:ind w:left="4"/>
              <w:rPr>
                <w:sz w:val="24"/>
              </w:rPr>
            </w:pPr>
            <w:r>
              <w:rPr>
                <w:sz w:val="24"/>
              </w:rPr>
              <w:t>принимать данные.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9"/>
              <w:ind w:left="720"/>
              <w:rPr>
                <w:sz w:val="24"/>
              </w:rPr>
            </w:pPr>
            <w:r>
              <w:rPr>
                <w:sz w:val="24"/>
              </w:rPr>
              <w:t>[6]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12425" w:hRule="atLeast"/>
        </w:trPr>
        <w:tc>
          <w:tcPr>
            <w:tcW w:w="668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96" w:type="dxa"/>
          </w:tcPr>
          <w:p>
            <w:pPr>
              <w:pStyle w:val="TableParagraph"/>
              <w:spacing w:line="268" w:lineRule="exact"/>
              <w:ind w:left="715"/>
              <w:rPr>
                <w:sz w:val="24"/>
              </w:rPr>
            </w:pPr>
            <w:r>
              <w:rPr>
                <w:sz w:val="24"/>
              </w:rPr>
              <w:t>Метод защиты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На практике используют несколько групп методов защиты, в том числе:</w:t>
            </w:r>
          </w:p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tabs>
                <w:tab w:pos="2706" w:val="left" w:leader="none"/>
                <w:tab w:pos="3671" w:val="left" w:leader="none"/>
              </w:tabs>
              <w:spacing w:line="360" w:lineRule="auto" w:before="1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препятствие</w:t>
              <w:tab/>
              <w:t>на</w:t>
              <w:tab/>
            </w:r>
            <w:r>
              <w:rPr>
                <w:spacing w:val="-3"/>
                <w:sz w:val="24"/>
              </w:rPr>
              <w:t>пути </w:t>
            </w:r>
            <w:r>
              <w:rPr>
                <w:sz w:val="24"/>
              </w:rPr>
              <w:t>предполагаемого похитителя, которое создают физическими и программными средствами;</w:t>
            </w:r>
          </w:p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управление, или оказание воздействия на элементы защищаемой системы;</w:t>
            </w:r>
          </w:p>
          <w:p>
            <w:pPr>
              <w:pStyle w:val="TableParagraph"/>
              <w:spacing w:line="360" w:lineRule="auto" w:before="2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маскировка, или преобразование данных, обычно</w:t>
            </w:r>
          </w:p>
          <w:p>
            <w:pPr>
              <w:pStyle w:val="TableParagraph"/>
              <w:tabs>
                <w:tab w:pos="1968" w:val="left" w:leader="none"/>
              </w:tabs>
              <w:spacing w:line="360" w:lineRule="auto" w:before="3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–</w:t>
              <w:tab/>
              <w:t>криптографическими способами;</w:t>
            </w:r>
          </w:p>
          <w:p>
            <w:pPr>
              <w:pStyle w:val="TableParagraph"/>
              <w:tabs>
                <w:tab w:pos="2614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регламентация, или разработка нормативно- правовых актов и набора мер, направленных на то, чтобы побудить</w:t>
              <w:tab/>
              <w:t>пользователей, взаимодействующих с базами данных, к должному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поведению;</w:t>
            </w:r>
          </w:p>
          <w:p>
            <w:pPr>
              <w:pStyle w:val="TableParagraph"/>
              <w:spacing w:line="360" w:lineRule="auto" w:before="1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принуждение, или создание таких условий, при которых пользователь </w:t>
            </w:r>
            <w:r>
              <w:rPr>
                <w:spacing w:val="-3"/>
                <w:sz w:val="24"/>
              </w:rPr>
              <w:t>будет </w:t>
            </w:r>
            <w:r>
              <w:rPr>
                <w:sz w:val="24"/>
              </w:rPr>
              <w:t>вынужден соблюдать правила обращения с данными;</w:t>
            </w:r>
          </w:p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побуждение, или создание условий, которые мотивируют</w:t>
            </w:r>
          </w:p>
          <w:p>
            <w:pPr>
              <w:pStyle w:val="TableParagraph"/>
              <w:spacing w:line="274" w:lineRule="exact"/>
              <w:ind w:left="715"/>
              <w:jc w:val="both"/>
              <w:rPr>
                <w:sz w:val="24"/>
              </w:rPr>
            </w:pPr>
            <w:r>
              <w:rPr>
                <w:sz w:val="24"/>
              </w:rPr>
              <w:t>пользователей к должному</w:t>
            </w:r>
          </w:p>
          <w:p>
            <w:pPr>
              <w:pStyle w:val="TableParagraph"/>
              <w:spacing w:before="136"/>
              <w:ind w:left="4"/>
              <w:rPr>
                <w:sz w:val="24"/>
              </w:rPr>
            </w:pPr>
            <w:r>
              <w:rPr>
                <w:sz w:val="24"/>
              </w:rPr>
              <w:t>поведению.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583" w:right="601"/>
              <w:jc w:val="center"/>
              <w:rPr>
                <w:sz w:val="24"/>
              </w:rPr>
            </w:pPr>
            <w:r>
              <w:rPr>
                <w:sz w:val="24"/>
              </w:rPr>
              <w:t>[7]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13856" w:hRule="atLeast"/>
        </w:trPr>
        <w:tc>
          <w:tcPr>
            <w:tcW w:w="6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Методами и способами защиты информации от несанкционированного доступа являются:</w:t>
            </w:r>
          </w:p>
          <w:p>
            <w:pPr>
              <w:pStyle w:val="TableParagraph"/>
              <w:tabs>
                <w:tab w:pos="3156" w:val="left" w:leader="none"/>
              </w:tabs>
              <w:spacing w:line="355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8"/>
              </w:rPr>
              <w:t>- </w:t>
            </w:r>
            <w:r>
              <w:rPr>
                <w:sz w:val="24"/>
              </w:rPr>
              <w:t>реализация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разрешительной системы </w:t>
            </w:r>
            <w:r>
              <w:rPr>
                <w:spacing w:val="-3"/>
                <w:sz w:val="24"/>
              </w:rPr>
              <w:t>допуска </w:t>
            </w:r>
            <w:r>
              <w:rPr>
                <w:sz w:val="24"/>
              </w:rPr>
              <w:t>пользователей (обслуживающего персонала) к информационным</w:t>
              <w:tab/>
            </w:r>
            <w:r>
              <w:rPr>
                <w:spacing w:val="-1"/>
                <w:sz w:val="24"/>
              </w:rPr>
              <w:t>ресурсам, </w:t>
            </w:r>
            <w:r>
              <w:rPr>
                <w:sz w:val="24"/>
              </w:rPr>
              <w:t>информационной системе и связанным с ее использованием работам, документам;</w:t>
            </w:r>
          </w:p>
          <w:p>
            <w:pPr>
              <w:pStyle w:val="TableParagraph"/>
              <w:tabs>
                <w:tab w:pos="3344" w:val="left" w:leader="none"/>
              </w:tabs>
              <w:spacing w:line="355" w:lineRule="auto" w:before="5"/>
              <w:ind w:left="4" w:right="-15" w:firstLine="710"/>
              <w:jc w:val="both"/>
              <w:rPr>
                <w:sz w:val="24"/>
              </w:rPr>
            </w:pPr>
            <w:r>
              <w:rPr>
                <w:sz w:val="28"/>
              </w:rPr>
              <w:t>-</w:t>
            </w:r>
            <w:r>
              <w:rPr>
                <w:spacing w:val="-41"/>
                <w:sz w:val="28"/>
              </w:rPr>
              <w:t> </w:t>
            </w:r>
            <w:r>
              <w:rPr>
                <w:sz w:val="24"/>
              </w:rPr>
              <w:t>ограничение</w:t>
              <w:tab/>
              <w:t>доступа пользователей в помещения, где размещены технические средства, позволяющие осуществлять обработку персональных данных, а также хранятся носители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информации;</w:t>
            </w:r>
          </w:p>
          <w:p>
            <w:pPr>
              <w:pStyle w:val="TableParagraph"/>
              <w:tabs>
                <w:tab w:pos="3344" w:val="left" w:leader="none"/>
              </w:tabs>
              <w:spacing w:line="355" w:lineRule="auto" w:before="2"/>
              <w:ind w:left="4" w:right="-15" w:firstLine="710"/>
              <w:jc w:val="both"/>
              <w:rPr>
                <w:sz w:val="24"/>
              </w:rPr>
            </w:pPr>
            <w:r>
              <w:rPr>
                <w:sz w:val="28"/>
              </w:rPr>
              <w:t>-</w:t>
            </w:r>
            <w:r>
              <w:rPr>
                <w:spacing w:val="-41"/>
                <w:sz w:val="28"/>
              </w:rPr>
              <w:t> </w:t>
            </w:r>
            <w:r>
              <w:rPr>
                <w:sz w:val="24"/>
              </w:rPr>
              <w:t>разграничение</w:t>
              <w:tab/>
              <w:t>доступа пользователей и обслуживающего персонала к информационным ресурсам, программным средствам обработки (передачи) и защиты информации;</w:t>
            </w:r>
          </w:p>
          <w:p>
            <w:pPr>
              <w:pStyle w:val="TableParagraph"/>
              <w:tabs>
                <w:tab w:pos="3215" w:val="left" w:leader="none"/>
              </w:tabs>
              <w:spacing w:line="348" w:lineRule="auto" w:before="2"/>
              <w:ind w:left="4" w:right="-15" w:firstLine="710"/>
              <w:jc w:val="both"/>
              <w:rPr>
                <w:sz w:val="24"/>
              </w:rPr>
            </w:pPr>
            <w:r>
              <w:rPr>
                <w:sz w:val="28"/>
              </w:rPr>
              <w:t>-</w:t>
            </w:r>
            <w:r>
              <w:rPr>
                <w:spacing w:val="-40"/>
                <w:sz w:val="28"/>
              </w:rPr>
              <w:t> </w:t>
            </w:r>
            <w:r>
              <w:rPr>
                <w:sz w:val="24"/>
              </w:rPr>
              <w:t>регистрация</w:t>
              <w:tab/>
            </w:r>
            <w:r>
              <w:rPr>
                <w:spacing w:val="-3"/>
                <w:sz w:val="24"/>
              </w:rPr>
              <w:t>действий </w:t>
            </w:r>
            <w:r>
              <w:rPr>
                <w:sz w:val="24"/>
              </w:rPr>
              <w:t>пользователей и обслуживающего персонала,</w:t>
              <w:tab/>
            </w:r>
            <w:r>
              <w:rPr>
                <w:spacing w:val="-3"/>
                <w:sz w:val="24"/>
              </w:rPr>
              <w:t>контроль</w:t>
            </w:r>
          </w:p>
          <w:p>
            <w:pPr>
              <w:pStyle w:val="TableParagraph"/>
              <w:tabs>
                <w:tab w:pos="2614" w:val="left" w:leader="none"/>
              </w:tabs>
              <w:spacing w:line="360" w:lineRule="auto" w:before="14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несанкционированного доступа и действий</w:t>
              <w:tab/>
              <w:t>пользователей, обслуживающего</w:t>
            </w:r>
          </w:p>
          <w:p>
            <w:pPr>
              <w:pStyle w:val="TableParagraph"/>
              <w:spacing w:line="273" w:lineRule="exact"/>
              <w:ind w:left="715"/>
              <w:jc w:val="both"/>
              <w:rPr>
                <w:sz w:val="24"/>
              </w:rPr>
            </w:pPr>
            <w:r>
              <w:rPr>
                <w:sz w:val="24"/>
              </w:rPr>
              <w:t>персонала и посторонних лиц;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583" w:right="601"/>
              <w:jc w:val="center"/>
              <w:rPr>
                <w:sz w:val="24"/>
              </w:rPr>
            </w:pPr>
            <w:r>
              <w:rPr>
                <w:sz w:val="24"/>
              </w:rPr>
              <w:t>[8]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7945" w:hRule="atLeast"/>
        </w:trPr>
        <w:tc>
          <w:tcPr>
            <w:tcW w:w="668" w:type="dxa"/>
            <w:vMerge w:val="restart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96" w:type="dxa"/>
            <w:vMerge w:val="restart"/>
          </w:tcPr>
          <w:p>
            <w:pPr>
              <w:pStyle w:val="TableParagraph"/>
              <w:spacing w:line="268" w:lineRule="exact"/>
              <w:ind w:left="715"/>
              <w:rPr>
                <w:sz w:val="24"/>
              </w:rPr>
            </w:pPr>
            <w:r>
              <w:rPr>
                <w:sz w:val="24"/>
              </w:rPr>
              <w:t>Механизм защиты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2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В NetWare реализованы три уровня защиты данных</w:t>
            </w:r>
          </w:p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Здесь под аутентификацией понимается:</w:t>
            </w:r>
          </w:p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46" w:val="left" w:leader="none"/>
              </w:tabs>
              <w:spacing w:line="348" w:lineRule="auto" w:before="0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процесс подтверждения подлинности клиента при его подключении к сети,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46" w:val="left" w:leader="none"/>
              </w:tabs>
              <w:spacing w:line="348" w:lineRule="auto" w:before="10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процесс установления подлинности пакетов, передаваемых между сервером и рабочей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станцией.</w:t>
            </w:r>
          </w:p>
          <w:p>
            <w:pPr>
              <w:pStyle w:val="TableParagraph"/>
              <w:spacing w:line="360" w:lineRule="auto" w:before="14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Права по отношению к файлу (каталогу) определяют, какие операции пользователь может выполнить с файлом (каталогом). Администратор может для каждого клиента сети определить права по отношению</w:t>
            </w:r>
          </w:p>
          <w:p>
            <w:pPr>
              <w:pStyle w:val="TableParagraph"/>
              <w:spacing w:line="274" w:lineRule="exact"/>
              <w:ind w:left="715"/>
              <w:jc w:val="both"/>
              <w:rPr>
                <w:sz w:val="24"/>
              </w:rPr>
            </w:pPr>
            <w:r>
              <w:rPr>
                <w:sz w:val="24"/>
              </w:rPr>
              <w:t>к любому сетевому файлу или</w:t>
            </w:r>
          </w:p>
          <w:p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каталогу.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569" w:right="601"/>
              <w:jc w:val="center"/>
              <w:rPr>
                <w:sz w:val="24"/>
              </w:rPr>
            </w:pPr>
            <w:r>
              <w:rPr>
                <w:sz w:val="24"/>
              </w:rPr>
              <w:t>[9]</w:t>
            </w:r>
          </w:p>
        </w:tc>
      </w:tr>
      <w:tr>
        <w:trPr>
          <w:trHeight w:val="7451" w:hRule="atLeast"/>
        </w:trPr>
        <w:tc>
          <w:tcPr>
            <w:tcW w:w="6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1482" w:val="left" w:leader="none"/>
                <w:tab w:pos="2485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Для защиты компьютерных систем</w:t>
              <w:tab/>
              <w:t>от</w:t>
              <w:tab/>
              <w:t>неправомерного вмешательства в процессы их функционирования и НСД к информации используются следующие основные методы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зашиты:</w:t>
            </w: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445" w:val="left" w:leader="none"/>
                <w:tab w:pos="1446" w:val="left" w:leader="none"/>
                <w:tab w:pos="1952" w:val="left" w:leader="none"/>
                <w:tab w:pos="2494" w:val="left" w:leader="none"/>
                <w:tab w:pos="2732" w:val="left" w:leader="none"/>
              </w:tabs>
              <w:spacing w:line="352" w:lineRule="auto" w:before="1" w:after="0"/>
              <w:ind w:left="4" w:right="-15" w:firstLine="710"/>
              <w:jc w:val="left"/>
              <w:rPr>
                <w:sz w:val="24"/>
              </w:rPr>
            </w:pPr>
            <w:r>
              <w:rPr>
                <w:sz w:val="24"/>
              </w:rPr>
              <w:t>идентификация (именование</w:t>
              <w:tab/>
              <w:tab/>
              <w:t>и</w:t>
              <w:tab/>
              <w:tab/>
              <w:t>опознавание), аутентификация</w:t>
              <w:tab/>
              <w:tab/>
              <w:t>(подтверждение подлинности) пользователей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системы;</w:t>
            </w:r>
          </w:p>
          <w:p>
            <w:pPr>
              <w:pStyle w:val="TableParagraph"/>
              <w:spacing w:before="3"/>
              <w:rPr>
                <w:sz w:val="36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446" w:val="left" w:leader="none"/>
              </w:tabs>
              <w:spacing w:line="352" w:lineRule="auto" w:before="1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разграничение доступа пользователей к ресурсам системы и авторизация (присвоение полномочий) пользователям;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446" w:val="left" w:leader="none"/>
                <w:tab w:pos="4026" w:val="left" w:leader="none"/>
              </w:tabs>
              <w:spacing w:line="240" w:lineRule="auto" w:before="4" w:after="0"/>
              <w:ind w:left="1445" w:right="0" w:hanging="731"/>
              <w:jc w:val="both"/>
              <w:rPr>
                <w:sz w:val="24"/>
              </w:rPr>
            </w:pPr>
            <w:r>
              <w:rPr>
                <w:sz w:val="24"/>
              </w:rPr>
              <w:t>регистрация</w:t>
              <w:tab/>
            </w:r>
            <w:r>
              <w:rPr>
                <w:spacing w:val="-31"/>
                <w:sz w:val="24"/>
              </w:rPr>
              <w:t>и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100" w:bottom="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7412" w:hRule="atLeast"/>
        </w:trPr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9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2" w:lineRule="auto"/>
              <w:ind w:left="4"/>
              <w:rPr>
                <w:sz w:val="24"/>
              </w:rPr>
            </w:pPr>
            <w:r>
              <w:rPr>
                <w:sz w:val="24"/>
              </w:rPr>
              <w:t>оперативное оповещение о событиях, происходящих в системе;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(аудит)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681" w:right="601"/>
              <w:jc w:val="center"/>
              <w:rPr>
                <w:sz w:val="24"/>
              </w:rPr>
            </w:pPr>
            <w:r>
              <w:rPr>
                <w:sz w:val="24"/>
              </w:rPr>
              <w:t>[10]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9861" w:hRule="atLeast"/>
        </w:trPr>
        <w:tc>
          <w:tcPr>
            <w:tcW w:w="6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445" w:val="left" w:leader="none"/>
                <w:tab w:pos="1446" w:val="left" w:leader="none"/>
              </w:tabs>
              <w:spacing w:line="350" w:lineRule="auto" w:before="0" w:after="0"/>
              <w:ind w:left="4" w:right="0" w:firstLine="710"/>
              <w:jc w:val="left"/>
              <w:rPr>
                <w:sz w:val="24"/>
              </w:rPr>
            </w:pPr>
            <w:r>
              <w:rPr>
                <w:sz w:val="24"/>
              </w:rPr>
              <w:t>криптографическое закрытие хранимых и передаваемых по каналам связи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данных;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46" w:val="left" w:leader="none"/>
              </w:tabs>
              <w:spacing w:line="348" w:lineRule="auto" w:before="0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контроль целостности и аутентичности (подлинности и авторства)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данных;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46" w:val="left" w:leader="none"/>
                <w:tab w:pos="4026" w:val="left" w:leader="none"/>
              </w:tabs>
              <w:spacing w:line="350" w:lineRule="auto" w:before="8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выявление</w:t>
              <w:tab/>
            </w:r>
            <w:r>
              <w:rPr>
                <w:spacing w:val="-16"/>
                <w:sz w:val="24"/>
              </w:rPr>
              <w:t>и </w:t>
            </w:r>
            <w:r>
              <w:rPr>
                <w:sz w:val="24"/>
              </w:rPr>
              <w:t>нейтрализация действий компьютерных вирусов;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46" w:val="left" w:leader="none"/>
              </w:tabs>
              <w:spacing w:line="336" w:lineRule="auto" w:before="6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затирание остаточной информации на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носителях;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46" w:val="left" w:leader="none"/>
              </w:tabs>
              <w:spacing w:line="336" w:lineRule="auto" w:before="28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выявление уязвимостей (слабых мест)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системы;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46" w:val="left" w:leader="none"/>
                <w:tab w:pos="3345" w:val="left" w:leader="none"/>
              </w:tabs>
              <w:spacing w:line="355" w:lineRule="auto" w:before="27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изоляция</w:t>
              <w:tab/>
            </w:r>
            <w:r>
              <w:rPr>
                <w:spacing w:val="-3"/>
                <w:sz w:val="24"/>
              </w:rPr>
              <w:t>(защита </w:t>
            </w:r>
            <w:r>
              <w:rPr>
                <w:sz w:val="24"/>
              </w:rPr>
              <w:t>периметра) компьютерных сетей (фильтрация трафика, скрытие внутренней структуры и адресации, противодействие атакам на внутренние ресурсы 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т.д.);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46" w:val="left" w:leader="none"/>
              </w:tabs>
              <w:spacing w:line="336" w:lineRule="auto" w:before="7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обнаружение атак и оперативное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реагирование.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46" w:val="left" w:leader="none"/>
              </w:tabs>
              <w:spacing w:line="240" w:lineRule="auto" w:before="27" w:after="0"/>
              <w:ind w:left="1445" w:right="0" w:hanging="731"/>
              <w:jc w:val="both"/>
              <w:rPr>
                <w:sz w:val="24"/>
              </w:rPr>
            </w:pPr>
            <w:r>
              <w:rPr>
                <w:sz w:val="24"/>
              </w:rPr>
              <w:t>Резервное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копирование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46" w:val="left" w:leader="none"/>
              </w:tabs>
              <w:spacing w:line="240" w:lineRule="auto" w:before="129" w:after="0"/>
              <w:ind w:left="1445" w:right="0" w:hanging="731"/>
              <w:jc w:val="both"/>
              <w:rPr>
                <w:sz w:val="24"/>
              </w:rPr>
            </w:pPr>
            <w:r>
              <w:rPr>
                <w:sz w:val="24"/>
              </w:rPr>
              <w:t>Маскировка.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43" w:hRule="atLeast"/>
        </w:trPr>
        <w:tc>
          <w:tcPr>
            <w:tcW w:w="668" w:type="dxa"/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96" w:type="dxa"/>
          </w:tcPr>
          <w:p>
            <w:pPr>
              <w:pStyle w:val="TableParagraph"/>
              <w:tabs>
                <w:tab w:pos="2764" w:val="left" w:leader="none"/>
              </w:tabs>
              <w:spacing w:line="268" w:lineRule="exact"/>
              <w:ind w:left="715" w:right="-15"/>
              <w:rPr>
                <w:sz w:val="24"/>
              </w:rPr>
            </w:pPr>
            <w:r>
              <w:rPr>
                <w:sz w:val="24"/>
              </w:rPr>
              <w:t>Защита</w:t>
              <w:tab/>
            </w:r>
            <w:r>
              <w:rPr>
                <w:spacing w:val="-4"/>
                <w:sz w:val="24"/>
              </w:rPr>
              <w:t>от</w:t>
            </w:r>
          </w:p>
          <w:p>
            <w:pPr>
              <w:pStyle w:val="TableParagraph"/>
              <w:spacing w:line="362" w:lineRule="auto" w:before="137"/>
              <w:ind w:left="4"/>
              <w:rPr>
                <w:sz w:val="24"/>
              </w:rPr>
            </w:pPr>
            <w:r>
              <w:rPr>
                <w:w w:val="95"/>
                <w:sz w:val="24"/>
              </w:rPr>
              <w:t>несанкционированного </w:t>
            </w:r>
            <w:r>
              <w:rPr>
                <w:sz w:val="24"/>
              </w:rPr>
              <w:t>доступа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3263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Это программные и/или аппаратные средства, позволяющие предотвратить</w:t>
              <w:tab/>
              <w:t>попытки несанкционированного доступа, такие как неавторизованный физический доступ, доступ к файлам, хранящимся на компьютере, уничтожение конфиденциальных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данных.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3"/>
              <w:ind w:left="691" w:right="592"/>
              <w:jc w:val="center"/>
              <w:rPr>
                <w:sz w:val="24"/>
              </w:rPr>
            </w:pPr>
            <w:r>
              <w:rPr>
                <w:sz w:val="24"/>
              </w:rPr>
              <w:t>[11]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3312" w:hRule="atLeast"/>
        </w:trPr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2400" w:val="left" w:leader="none"/>
                <w:tab w:pos="3925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Средства</w:t>
              <w:tab/>
              <w:t>защиты</w:t>
              <w:tab/>
            </w:r>
            <w:r>
              <w:rPr>
                <w:spacing w:val="-6"/>
                <w:sz w:val="24"/>
              </w:rPr>
              <w:t>от </w:t>
            </w:r>
            <w:r>
              <w:rPr>
                <w:sz w:val="24"/>
              </w:rPr>
              <w:t>несанкционированного доступа (СЗИ от НСД) - программные, технические или программно- технические средства, предназначенные для предотвращения или существенного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затруднения</w:t>
            </w:r>
          </w:p>
          <w:p>
            <w:pPr>
              <w:pStyle w:val="TableParagraph"/>
              <w:ind w:left="715"/>
              <w:jc w:val="both"/>
              <w:rPr>
                <w:sz w:val="24"/>
              </w:rPr>
            </w:pPr>
            <w:r>
              <w:rPr>
                <w:sz w:val="24"/>
              </w:rPr>
              <w:t>несанкционированного доступа к</w:t>
            </w:r>
          </w:p>
          <w:p>
            <w:pPr>
              <w:pStyle w:val="TableParagraph"/>
              <w:spacing w:before="132"/>
              <w:ind w:left="4"/>
              <w:rPr>
                <w:sz w:val="24"/>
              </w:rPr>
            </w:pPr>
            <w:r>
              <w:rPr>
                <w:sz w:val="24"/>
              </w:rPr>
              <w:t>информации.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6812" w:hRule="atLeast"/>
        </w:trPr>
        <w:tc>
          <w:tcPr>
            <w:tcW w:w="6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2" w:lineRule="auto"/>
              <w:ind w:left="4" w:firstLine="710"/>
              <w:rPr>
                <w:sz w:val="24"/>
              </w:rPr>
            </w:pPr>
            <w:r>
              <w:rPr>
                <w:sz w:val="24"/>
              </w:rPr>
              <w:t>СЗИ от НСД может выполнять функции</w:t>
            </w: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46" w:val="left" w:leader="none"/>
                <w:tab w:pos="4026" w:val="left" w:leader="none"/>
              </w:tabs>
              <w:spacing w:line="348" w:lineRule="auto" w:before="0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идентификация</w:t>
              <w:tab/>
            </w:r>
            <w:r>
              <w:rPr>
                <w:spacing w:val="-16"/>
                <w:sz w:val="24"/>
              </w:rPr>
              <w:t>и </w:t>
            </w:r>
            <w:r>
              <w:rPr>
                <w:sz w:val="24"/>
              </w:rPr>
              <w:t>аутентификация пользователей и устройств;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46" w:val="left" w:leader="none"/>
                <w:tab w:pos="3375" w:val="left" w:leader="none"/>
              </w:tabs>
              <w:spacing w:line="336" w:lineRule="auto" w:before="15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регистрация</w:t>
              <w:tab/>
            </w:r>
            <w:r>
              <w:rPr>
                <w:spacing w:val="-1"/>
                <w:sz w:val="24"/>
              </w:rPr>
              <w:t>запуска </w:t>
            </w:r>
            <w:r>
              <w:rPr>
                <w:sz w:val="24"/>
              </w:rPr>
              <w:t>программ 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процессов;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46" w:val="left" w:leader="none"/>
              </w:tabs>
              <w:spacing w:line="348" w:lineRule="auto" w:before="27" w:after="0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реализация необходимых методов, типов и правил разграничения доступа;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45" w:val="left" w:leader="none"/>
                <w:tab w:pos="1446" w:val="left" w:leader="none"/>
                <w:tab w:pos="2246" w:val="left" w:leader="none"/>
                <w:tab w:pos="3484" w:val="left" w:leader="none"/>
              </w:tabs>
              <w:spacing w:line="350" w:lineRule="auto" w:before="10" w:after="0"/>
              <w:ind w:left="4" w:right="-15" w:firstLine="710"/>
              <w:jc w:val="left"/>
              <w:rPr>
                <w:sz w:val="24"/>
              </w:rPr>
            </w:pPr>
            <w:r>
              <w:rPr>
                <w:sz w:val="24"/>
              </w:rPr>
              <w:t>управление информационными</w:t>
              <w:tab/>
              <w:t>потоками</w:t>
              <w:tab/>
            </w:r>
            <w:r>
              <w:rPr>
                <w:spacing w:val="-3"/>
                <w:sz w:val="24"/>
              </w:rPr>
              <w:t>между </w:t>
            </w:r>
            <w:r>
              <w:rPr>
                <w:sz w:val="24"/>
              </w:rPr>
              <w:t>устройствами;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45" w:val="left" w:leader="none"/>
                <w:tab w:pos="1446" w:val="left" w:leader="none"/>
                <w:tab w:pos="3096" w:val="left" w:leader="none"/>
              </w:tabs>
              <w:spacing w:line="336" w:lineRule="auto" w:before="6" w:after="0"/>
              <w:ind w:left="4" w:right="-15" w:firstLine="710"/>
              <w:jc w:val="left"/>
              <w:rPr>
                <w:sz w:val="24"/>
              </w:rPr>
            </w:pPr>
            <w:r>
              <w:rPr>
                <w:sz w:val="24"/>
              </w:rPr>
              <w:t>учет</w:t>
              <w:tab/>
              <w:t>носителей информации и другие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функции.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4"/>
              <w:ind w:right="618"/>
              <w:jc w:val="right"/>
              <w:rPr>
                <w:sz w:val="24"/>
              </w:rPr>
            </w:pPr>
            <w:r>
              <w:rPr>
                <w:sz w:val="24"/>
              </w:rPr>
              <w:t>[12]</w:t>
            </w:r>
          </w:p>
        </w:tc>
      </w:tr>
      <w:tr>
        <w:trPr>
          <w:trHeight w:val="2486" w:hRule="atLeast"/>
        </w:trPr>
        <w:tc>
          <w:tcPr>
            <w:tcW w:w="668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996" w:type="dxa"/>
          </w:tcPr>
          <w:p>
            <w:pPr>
              <w:pStyle w:val="TableParagraph"/>
              <w:tabs>
                <w:tab w:pos="2758" w:val="left" w:leader="none"/>
              </w:tabs>
              <w:spacing w:line="360" w:lineRule="auto"/>
              <w:ind w:left="4" w:right="-15" w:firstLine="710"/>
              <w:rPr>
                <w:sz w:val="24"/>
              </w:rPr>
            </w:pPr>
            <w:r>
              <w:rPr>
                <w:sz w:val="24"/>
              </w:rPr>
              <w:t>Фактор, воздействующий</w:t>
              <w:tab/>
            </w:r>
            <w:r>
              <w:rPr>
                <w:spacing w:val="-6"/>
                <w:sz w:val="24"/>
              </w:rPr>
              <w:t>на </w:t>
            </w:r>
            <w:r>
              <w:rPr>
                <w:sz w:val="24"/>
              </w:rPr>
              <w:t>защищаемую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информацию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2" w:lineRule="auto"/>
              <w:ind w:left="4" w:firstLine="710"/>
              <w:rPr>
                <w:sz w:val="24"/>
              </w:rPr>
            </w:pPr>
            <w:r>
              <w:rPr>
                <w:sz w:val="24"/>
              </w:rPr>
              <w:t>Явление, действие или процесс, результатом которых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могут</w:t>
            </w:r>
          </w:p>
          <w:p>
            <w:pPr>
              <w:pStyle w:val="TableParagraph"/>
              <w:tabs>
                <w:tab w:pos="1741" w:val="left" w:leader="none"/>
                <w:tab w:pos="2998" w:val="left" w:leader="none"/>
              </w:tabs>
              <w:spacing w:line="360" w:lineRule="auto"/>
              <w:ind w:left="4" w:right="-15" w:firstLine="710"/>
              <w:rPr>
                <w:sz w:val="24"/>
              </w:rPr>
            </w:pPr>
            <w:r>
              <w:rPr>
                <w:sz w:val="24"/>
              </w:rPr>
              <w:t>быть</w:t>
              <w:tab/>
              <w:t>утечка,</w:t>
              <w:tab/>
              <w:t>искажение, уничтожение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защищаемой</w:t>
            </w:r>
          </w:p>
          <w:p>
            <w:pPr>
              <w:pStyle w:val="TableParagraph"/>
              <w:tabs>
                <w:tab w:pos="2724" w:val="left" w:leader="none"/>
              </w:tabs>
              <w:spacing w:line="274" w:lineRule="exact"/>
              <w:ind w:left="715" w:right="-15"/>
              <w:rPr>
                <w:sz w:val="24"/>
              </w:rPr>
            </w:pPr>
            <w:r>
              <w:rPr>
                <w:sz w:val="24"/>
              </w:rPr>
              <w:t>информации,</w:t>
              <w:tab/>
              <w:t>блокирование</w:t>
            </w:r>
          </w:p>
          <w:p>
            <w:pPr>
              <w:pStyle w:val="TableParagraph"/>
              <w:spacing w:before="125"/>
              <w:ind w:left="4"/>
              <w:rPr>
                <w:sz w:val="24"/>
              </w:rPr>
            </w:pPr>
            <w:r>
              <w:rPr>
                <w:sz w:val="24"/>
              </w:rPr>
              <w:t>доступа к ней.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4"/>
              <w:ind w:right="618"/>
              <w:jc w:val="right"/>
              <w:rPr>
                <w:sz w:val="24"/>
              </w:rPr>
            </w:pPr>
            <w:r>
              <w:rPr>
                <w:sz w:val="24"/>
              </w:rPr>
              <w:t>[13]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9112" w:hRule="atLeast"/>
        </w:trPr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3919" w:val="left" w:leader="none"/>
              </w:tabs>
              <w:spacing w:line="362" w:lineRule="auto"/>
              <w:ind w:left="715" w:right="-15"/>
              <w:jc w:val="both"/>
              <w:rPr>
                <w:sz w:val="24"/>
              </w:rPr>
            </w:pPr>
            <w:r>
              <w:rPr>
                <w:sz w:val="24"/>
              </w:rPr>
              <w:t>Под факторами, воздействующими</w:t>
              <w:tab/>
            </w:r>
            <w:r>
              <w:rPr>
                <w:spacing w:val="-8"/>
                <w:sz w:val="24"/>
              </w:rPr>
              <w:t>на</w:t>
            </w:r>
          </w:p>
          <w:p>
            <w:pPr>
              <w:pStyle w:val="TableParagraph"/>
              <w:tabs>
                <w:tab w:pos="2739" w:val="left" w:leader="none"/>
              </w:tabs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защищаемую</w:t>
              <w:tab/>
              <w:t>информацию, подразумевают явления, действия или процессы, результатом которых могут быть утечка, искажение, уничтожение защищаемой</w:t>
            </w:r>
          </w:p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информации или блокирование доступа к ней.</w:t>
            </w: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Различают объективные и субъективные факторы и в каждом классе выделяют</w:t>
            </w:r>
          </w:p>
          <w:p>
            <w:pPr>
              <w:pStyle w:val="TableParagraph"/>
              <w:spacing w:line="360" w:lineRule="auto" w:before="2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внешние и внутренние факторы. Подробный перечень факторов можно найти в ГОСТ Р 51275- 2006 (взамен ГОСТ Р 51275-99) ,</w:t>
            </w:r>
          </w:p>
          <w:p>
            <w:pPr>
              <w:pStyle w:val="TableParagraph"/>
              <w:spacing w:line="360" w:lineRule="auto" w:before="1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который распространяется на требования по организации ЗИ при создании и эксплуатации объектов информатизации, используемых в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различных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6625" w:hRule="atLeast"/>
        </w:trPr>
        <w:tc>
          <w:tcPr>
            <w:tcW w:w="6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2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областях деятельности (обороны, экономики, науки и других областях).</w:t>
            </w:r>
          </w:p>
          <w:p>
            <w:pPr>
              <w:pStyle w:val="TableParagraph"/>
              <w:spacing w:before="11"/>
              <w:rPr>
                <w:sz w:val="34"/>
              </w:rPr>
            </w:pPr>
          </w:p>
          <w:p>
            <w:pPr>
              <w:pStyle w:val="TableParagraph"/>
              <w:tabs>
                <w:tab w:pos="3007" w:val="left" w:leader="none"/>
                <w:tab w:pos="3057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Значение</w:t>
              <w:tab/>
              <w:tab/>
            </w:r>
            <w:r>
              <w:rPr>
                <w:spacing w:val="-3"/>
                <w:sz w:val="24"/>
              </w:rPr>
              <w:t>некоторых </w:t>
            </w:r>
            <w:r>
              <w:rPr>
                <w:sz w:val="24"/>
              </w:rPr>
              <w:t>используемых терминов: побочное электромагнитное излучение – излучение, возникающее при работе технических средств обработки информации;</w:t>
              <w:tab/>
              <w:t>паразитное электромагнитное излучение – излучение, вызванное паразитной генерацией в электрических цепях технических средств обработки информации; «маскарад» – маскировка под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зарегистрированного</w:t>
            </w:r>
          </w:p>
          <w:p>
            <w:pPr>
              <w:pStyle w:val="TableParagraph"/>
              <w:spacing w:before="2"/>
              <w:ind w:left="715"/>
              <w:rPr>
                <w:sz w:val="24"/>
              </w:rPr>
            </w:pPr>
            <w:r>
              <w:rPr>
                <w:sz w:val="24"/>
              </w:rPr>
              <w:t>пользователя.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ind w:right="618"/>
              <w:jc w:val="right"/>
              <w:rPr>
                <w:sz w:val="24"/>
              </w:rPr>
            </w:pPr>
            <w:r>
              <w:rPr>
                <w:sz w:val="24"/>
              </w:rPr>
              <w:t>[14]</w:t>
            </w:r>
          </w:p>
        </w:tc>
      </w:tr>
      <w:tr>
        <w:trPr>
          <w:trHeight w:val="5799" w:hRule="atLeast"/>
        </w:trPr>
        <w:tc>
          <w:tcPr>
            <w:tcW w:w="668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996" w:type="dxa"/>
          </w:tcPr>
          <w:p>
            <w:pPr>
              <w:pStyle w:val="TableParagraph"/>
              <w:spacing w:line="362" w:lineRule="auto"/>
              <w:ind w:left="4" w:right="717" w:firstLine="710"/>
              <w:rPr>
                <w:sz w:val="24"/>
              </w:rPr>
            </w:pPr>
            <w:r>
              <w:rPr>
                <w:w w:val="95"/>
                <w:sz w:val="24"/>
              </w:rPr>
              <w:t>Администратор </w:t>
            </w:r>
            <w:r>
              <w:rPr>
                <w:sz w:val="24"/>
              </w:rPr>
              <w:t>защиты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2398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Администратор безопасности является лицом, выполняющим функции по обеспечению безопасности информации,</w:t>
              <w:tab/>
              <w:t>обрабатываемой, передаваемой и хранимой при помощи средств вычислительной техники, в пределах своей зоны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ответственности.</w:t>
            </w:r>
          </w:p>
          <w:p>
            <w:pPr>
              <w:pStyle w:val="TableParagraph"/>
              <w:tabs>
                <w:tab w:pos="3652" w:val="left" w:leader="none"/>
              </w:tabs>
              <w:ind w:left="715"/>
              <w:jc w:val="both"/>
              <w:rPr>
                <w:sz w:val="24"/>
              </w:rPr>
            </w:pPr>
            <w:r>
              <w:rPr>
                <w:sz w:val="24"/>
              </w:rPr>
              <w:t>Изменение</w:t>
              <w:tab/>
            </w:r>
            <w:r>
              <w:rPr>
                <w:spacing w:val="-9"/>
                <w:sz w:val="24"/>
              </w:rPr>
              <w:t>зоны</w:t>
            </w:r>
          </w:p>
          <w:p>
            <w:pPr>
              <w:pStyle w:val="TableParagraph"/>
              <w:tabs>
                <w:tab w:pos="2499" w:val="left" w:leader="none"/>
              </w:tabs>
              <w:spacing w:line="360" w:lineRule="auto" w:before="131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ответственности</w:t>
              <w:tab/>
            </w:r>
            <w:r>
              <w:rPr>
                <w:spacing w:val="-1"/>
                <w:sz w:val="24"/>
              </w:rPr>
              <w:t>администратора </w:t>
            </w:r>
            <w:r>
              <w:rPr>
                <w:sz w:val="24"/>
              </w:rPr>
              <w:t>безопасности производится приказом руководителя СИБ в </w:t>
            </w:r>
            <w:r>
              <w:rPr>
                <w:spacing w:val="-3"/>
                <w:sz w:val="24"/>
              </w:rPr>
              <w:t>случае </w:t>
            </w:r>
            <w:r>
              <w:rPr>
                <w:sz w:val="24"/>
              </w:rPr>
              <w:t>изменения организационной структуры или по предложению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СИБ.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0"/>
              <w:ind w:right="618"/>
              <w:jc w:val="right"/>
              <w:rPr>
                <w:sz w:val="24"/>
              </w:rPr>
            </w:pPr>
            <w:r>
              <w:rPr>
                <w:sz w:val="24"/>
              </w:rPr>
              <w:t>[15]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9525" w:hRule="atLeast"/>
        </w:trPr>
        <w:tc>
          <w:tcPr>
            <w:tcW w:w="668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996" w:type="dxa"/>
          </w:tcPr>
          <w:p>
            <w:pPr>
              <w:pStyle w:val="TableParagraph"/>
              <w:spacing w:line="360" w:lineRule="auto"/>
              <w:ind w:left="4" w:firstLine="710"/>
              <w:rPr>
                <w:sz w:val="24"/>
              </w:rPr>
            </w:pPr>
            <w:r>
              <w:rPr>
                <w:sz w:val="24"/>
              </w:rPr>
              <w:t>Способы управления безопасностью информационных технологий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1846" w:val="left" w:leader="none"/>
                <w:tab w:pos="2326" w:val="left" w:leader="none"/>
                <w:tab w:pos="2975" w:val="left" w:leader="none"/>
                <w:tab w:pos="3914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Процесс</w:t>
              <w:tab/>
              <w:tab/>
              <w:tab/>
            </w:r>
            <w:r>
              <w:rPr>
                <w:spacing w:val="-1"/>
                <w:sz w:val="24"/>
              </w:rPr>
              <w:t>управления </w:t>
            </w:r>
            <w:r>
              <w:rPr>
                <w:sz w:val="24"/>
              </w:rPr>
              <w:t>безопасностью</w:t>
              <w:tab/>
              <w:tab/>
              <w:t>информационных технологий</w:t>
              <w:tab/>
              <w:t>основывается</w:t>
              <w:tab/>
            </w:r>
            <w:r>
              <w:rPr>
                <w:spacing w:val="-6"/>
                <w:sz w:val="24"/>
              </w:rPr>
              <w:t>на </w:t>
            </w:r>
            <w:r>
              <w:rPr>
                <w:sz w:val="24"/>
              </w:rPr>
              <w:t>принципах, изложенных в ИСО/МЭК 13335- </w:t>
            </w:r>
            <w:r>
              <w:rPr>
                <w:spacing w:val="-3"/>
                <w:sz w:val="24"/>
              </w:rPr>
              <w:t>1,  </w:t>
            </w:r>
            <w:r>
              <w:rPr>
                <w:sz w:val="24"/>
              </w:rPr>
              <w:t>и может быть реализован как в масштабе всей организации, так и в конкретной</w:t>
            </w:r>
          </w:p>
          <w:p>
            <w:pPr>
              <w:pStyle w:val="TableParagraph"/>
              <w:ind w:left="715"/>
              <w:jc w:val="both"/>
              <w:rPr>
                <w:sz w:val="24"/>
              </w:rPr>
            </w:pPr>
            <w:r>
              <w:rPr>
                <w:sz w:val="24"/>
              </w:rPr>
              <w:t>ее части. На схеме</w:t>
            </w:r>
          </w:p>
          <w:p>
            <w:pPr>
              <w:pStyle w:val="TableParagraph"/>
              <w:spacing w:line="360" w:lineRule="auto" w:before="131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1) приведены основные этапы этого процесса, а также показана обратная</w:t>
            </w:r>
          </w:p>
          <w:p>
            <w:pPr>
              <w:pStyle w:val="TableParagraph"/>
              <w:tabs>
                <w:tab w:pos="2552" w:val="left" w:leader="none"/>
                <w:tab w:pos="3666" w:val="left" w:leader="none"/>
              </w:tabs>
              <w:spacing w:line="360" w:lineRule="auto" w:before="2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связь между результатами процесса и его отдельными частями. Такая обратная связь должна устанавливается</w:t>
              <w:tab/>
              <w:t>по</w:t>
              <w:tab/>
            </w:r>
            <w:r>
              <w:rPr>
                <w:spacing w:val="-4"/>
                <w:sz w:val="24"/>
              </w:rPr>
              <w:t>мере </w:t>
            </w:r>
            <w:r>
              <w:rPr>
                <w:sz w:val="24"/>
              </w:rPr>
              <w:t>необходимости как в пределах продолжительности одного из этапов, так и после завершения одного или нескольких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этапов.</w:t>
            </w:r>
          </w:p>
          <w:p>
            <w:pPr>
              <w:pStyle w:val="TableParagraph"/>
              <w:tabs>
                <w:tab w:pos="2797" w:val="left" w:leader="none"/>
              </w:tabs>
              <w:spacing w:line="360" w:lineRule="auto" w:before="1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Данная схема демонстрирует основные</w:t>
              <w:tab/>
            </w:r>
            <w:r>
              <w:rPr>
                <w:spacing w:val="-1"/>
                <w:sz w:val="24"/>
              </w:rPr>
              <w:t>направления, </w:t>
            </w:r>
            <w:r>
              <w:rPr>
                <w:sz w:val="24"/>
              </w:rPr>
              <w:t>рассматриваемые в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настоящем</w:t>
            </w:r>
          </w:p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стандарте.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7"/>
              </w:rPr>
            </w:pPr>
          </w:p>
          <w:p>
            <w:pPr>
              <w:pStyle w:val="TableParagraph"/>
              <w:ind w:right="618"/>
              <w:jc w:val="right"/>
              <w:rPr>
                <w:sz w:val="24"/>
              </w:rPr>
            </w:pPr>
            <w:r>
              <w:rPr>
                <w:sz w:val="24"/>
              </w:rPr>
              <w:t>[16]</w:t>
            </w:r>
          </w:p>
        </w:tc>
      </w:tr>
      <w:tr>
        <w:trPr>
          <w:trHeight w:val="4969" w:hRule="atLeast"/>
        </w:trPr>
        <w:tc>
          <w:tcPr>
            <w:tcW w:w="668" w:type="dxa"/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996" w:type="dxa"/>
          </w:tcPr>
          <w:p>
            <w:pPr>
              <w:pStyle w:val="TableParagraph"/>
              <w:tabs>
                <w:tab w:pos="1564" w:val="left" w:leader="none"/>
                <w:tab w:pos="2010" w:val="left" w:leader="none"/>
              </w:tabs>
              <w:spacing w:line="360" w:lineRule="auto"/>
              <w:ind w:left="4" w:right="-15" w:firstLine="710"/>
              <w:rPr>
                <w:sz w:val="24"/>
              </w:rPr>
            </w:pPr>
            <w:r>
              <w:rPr>
                <w:sz w:val="24"/>
              </w:rPr>
              <w:t>Цели</w:t>
              <w:tab/>
              <w:t>и</w:t>
              <w:tab/>
            </w:r>
            <w:r>
              <w:rPr>
                <w:spacing w:val="-3"/>
                <w:sz w:val="24"/>
              </w:rPr>
              <w:t>стратегия </w:t>
            </w: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5"/>
                <w:sz w:val="24"/>
              </w:rPr>
              <w:t>информационных технологий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2973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В качестве первого шага в процессе управления безопасностью информационных</w:t>
              <w:tab/>
              <w:t>технологий необходимо рассмотреть вопрос о том, какой общий уровень риска является приемлемым для данной организации. Правильно выбранный уровень приемлемого риска и, соответственно, допустимый уровень безопасности являются ключевыми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моментами</w:t>
            </w:r>
          </w:p>
          <w:p>
            <w:pPr>
              <w:pStyle w:val="TableParagraph"/>
              <w:tabs>
                <w:tab w:pos="2975" w:val="left" w:leader="none"/>
              </w:tabs>
              <w:ind w:left="715"/>
              <w:jc w:val="both"/>
              <w:rPr>
                <w:sz w:val="24"/>
              </w:rPr>
            </w:pPr>
            <w:r>
              <w:rPr>
                <w:sz w:val="24"/>
              </w:rPr>
              <w:t>успешного</w:t>
              <w:tab/>
            </w:r>
            <w:r>
              <w:rPr>
                <w:spacing w:val="-5"/>
                <w:sz w:val="24"/>
              </w:rPr>
              <w:t>управления</w:t>
            </w:r>
          </w:p>
          <w:p>
            <w:pPr>
              <w:pStyle w:val="TableParagraph"/>
              <w:spacing w:before="133"/>
              <w:ind w:left="4"/>
              <w:rPr>
                <w:sz w:val="24"/>
              </w:rPr>
            </w:pPr>
            <w:r>
              <w:rPr>
                <w:sz w:val="24"/>
              </w:rPr>
              <w:t>безопасностью.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right="618"/>
              <w:jc w:val="right"/>
              <w:rPr>
                <w:sz w:val="24"/>
              </w:rPr>
            </w:pPr>
            <w:r>
              <w:rPr>
                <w:sz w:val="24"/>
              </w:rPr>
              <w:t>[17]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top="1100" w:bottom="28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6625" w:hRule="atLeast"/>
        </w:trPr>
        <w:tc>
          <w:tcPr>
            <w:tcW w:w="668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996" w:type="dxa"/>
          </w:tcPr>
          <w:p>
            <w:pPr>
              <w:pStyle w:val="TableParagraph"/>
              <w:spacing w:line="362" w:lineRule="auto"/>
              <w:ind w:left="4" w:right="1254" w:firstLine="710"/>
              <w:rPr>
                <w:sz w:val="24"/>
              </w:rPr>
            </w:pPr>
            <w:r>
              <w:rPr>
                <w:sz w:val="24"/>
              </w:rPr>
              <w:t>Политика безопасности</w:t>
            </w:r>
          </w:p>
          <w:p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w w:val="95"/>
                <w:sz w:val="24"/>
              </w:rPr>
              <w:t>информационных технологий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2783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Политика</w:t>
              <w:tab/>
            </w:r>
            <w:r>
              <w:rPr>
                <w:spacing w:val="-1"/>
                <w:sz w:val="24"/>
              </w:rPr>
              <w:t>безопасности </w:t>
            </w:r>
            <w:r>
              <w:rPr>
                <w:sz w:val="24"/>
              </w:rPr>
              <w:t>информационных технологий должна вырабатываться на основе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</w:p>
          <w:p>
            <w:pPr>
              <w:pStyle w:val="TableParagraph"/>
              <w:tabs>
                <w:tab w:pos="2720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стратегии и целей создания системы обеспечения безопасности. Важно сформировать политику безопасности и затем проводить ее в соответствии с направленностью деятельности организации, состоянием обеспечения</w:t>
              <w:tab/>
              <w:t>безопасности, содержанием политики в области информационных технологий, а также с учетом положений законодательства и нормативных документов в области обеспечения</w:t>
            </w:r>
          </w:p>
          <w:p>
            <w:pPr>
              <w:pStyle w:val="TableParagraph"/>
              <w:ind w:left="715"/>
              <w:rPr>
                <w:sz w:val="24"/>
              </w:rPr>
            </w:pPr>
            <w:r>
              <w:rPr>
                <w:sz w:val="24"/>
              </w:rPr>
              <w:t>безопасности.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right="618"/>
              <w:jc w:val="right"/>
              <w:rPr>
                <w:sz w:val="24"/>
              </w:rPr>
            </w:pPr>
            <w:r>
              <w:rPr>
                <w:sz w:val="24"/>
              </w:rPr>
              <w:t>[18]</w:t>
            </w:r>
          </w:p>
        </w:tc>
      </w:tr>
      <w:tr>
        <w:trPr>
          <w:trHeight w:val="8699" w:hRule="atLeast"/>
        </w:trPr>
        <w:tc>
          <w:tcPr>
            <w:tcW w:w="668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996" w:type="dxa"/>
          </w:tcPr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Основные варианты стратегии анализа риска организации</w:t>
            </w: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Прежде чем приступить  к любым действиям, связанным с анализом риска, организация должна иметь</w:t>
            </w:r>
          </w:p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стратегию проведения такого анализа, причем составные части этой стратегии (методы, способы и т.д.)</w:t>
            </w:r>
          </w:p>
          <w:p>
            <w:pPr>
              <w:pStyle w:val="TableParagraph"/>
              <w:tabs>
                <w:tab w:pos="2326" w:val="left" w:leader="none"/>
              </w:tabs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должны быть отражены в содержании политики обеспечения безопасности</w:t>
              <w:tab/>
              <w:t>информационных технологий. Эти методы и критерии выбора вариантов стратегии анализа риска должны отвечать потребностям организации.</w:t>
            </w:r>
          </w:p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Стратегия анализа риска должна обеспечивать соответствие</w:t>
            </w:r>
          </w:p>
          <w:p>
            <w:pPr>
              <w:pStyle w:val="TableParagraph"/>
              <w:spacing w:line="360" w:lineRule="auto"/>
              <w:ind w:left="4" w:right="-15" w:firstLine="710"/>
              <w:jc w:val="both"/>
              <w:rPr>
                <w:sz w:val="24"/>
              </w:rPr>
            </w:pPr>
            <w:r>
              <w:rPr>
                <w:sz w:val="24"/>
              </w:rPr>
              <w:t>выбранного варианта стратегии условиям осуществления деловых операций и приложения усилий по обеспечению      безопасности      в 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тех</w:t>
            </w:r>
          </w:p>
          <w:p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областях,      где      это    </w:t>
            </w:r>
            <w:r>
              <w:rPr>
                <w:spacing w:val="14"/>
                <w:sz w:val="24"/>
              </w:rPr>
              <w:t> </w:t>
            </w:r>
            <w:r>
              <w:rPr>
                <w:spacing w:val="-3"/>
                <w:sz w:val="24"/>
              </w:rPr>
              <w:t>действительно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7"/>
              </w:rPr>
            </w:pPr>
          </w:p>
          <w:p>
            <w:pPr>
              <w:pStyle w:val="TableParagraph"/>
              <w:ind w:right="618"/>
              <w:jc w:val="right"/>
              <w:rPr>
                <w:sz w:val="24"/>
              </w:rPr>
            </w:pPr>
            <w:r>
              <w:rPr>
                <w:sz w:val="24"/>
              </w:rPr>
              <w:t>[19]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top="1100" w:bottom="0" w:left="1300" w:right="300"/>
        </w:sect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996"/>
        <w:gridCol w:w="4156"/>
        <w:gridCol w:w="1755"/>
      </w:tblGrid>
      <w:tr>
        <w:trPr>
          <w:trHeight w:val="8055" w:hRule="atLeast"/>
        </w:trPr>
        <w:tc>
          <w:tcPr>
            <w:tcW w:w="6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9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5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необходимо.</w:t>
            </w:r>
          </w:p>
        </w:tc>
        <w:tc>
          <w:tcPr>
            <w:tcW w:w="175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100" w:bottom="280" w:left="1300" w:right="300"/>
        </w:sectPr>
      </w:pPr>
    </w:p>
    <w:p>
      <w:pPr>
        <w:pStyle w:val="BodyText"/>
        <w:spacing w:line="360" w:lineRule="auto" w:before="75"/>
        <w:ind w:left="178" w:right="116" w:firstLine="710"/>
        <w:jc w:val="both"/>
      </w:pPr>
      <w:r>
        <w:rPr/>
        <w:t>Вывод: В ходе работы были достигнуты цели (Исследование терминологической базы, закрепление знаний основного понятийного аппарата, применяемого в области защиты информации, а также формирование навыка работы с руководящими документами по исследуемому вопросу) и задачи (Анализ терминов).</w:t>
      </w:r>
    </w:p>
    <w:sectPr>
      <w:pgSz w:w="11910" w:h="16840"/>
      <w:pgMar w:top="940" w:bottom="280" w:left="1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-"/>
      <w:lvlJc w:val="left"/>
      <w:pPr>
        <w:ind w:left="4" w:hanging="730"/>
      </w:pPr>
      <w:rPr>
        <w:rFonts w:hint="default" w:ascii="Times New Roman" w:hAnsi="Times New Roman" w:eastAsia="Times New Roman" w:cs="Times New Roman"/>
        <w:w w:val="95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414" w:hanging="73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28" w:hanging="73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43" w:hanging="73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7" w:hanging="73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71" w:hanging="73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486" w:hanging="73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900" w:hanging="73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314" w:hanging="730"/>
      </w:pPr>
      <w:rPr>
        <w:rFonts w:hint="default"/>
        <w:lang w:val="ru-RU" w:eastAsia="ru-RU" w:bidi="ru-RU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" w:hanging="730"/>
      </w:pPr>
      <w:rPr>
        <w:rFonts w:hint="default" w:ascii="Times New Roman" w:hAnsi="Times New Roman" w:eastAsia="Times New Roman" w:cs="Times New Roman"/>
        <w:w w:val="95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414" w:hanging="73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28" w:hanging="73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43" w:hanging="73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7" w:hanging="73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71" w:hanging="73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486" w:hanging="73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900" w:hanging="73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314" w:hanging="730"/>
      </w:pPr>
      <w:rPr>
        <w:rFonts w:hint="default"/>
        <w:lang w:val="ru-RU" w:eastAsia="ru-RU" w:bidi="ru-RU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" w:hanging="730"/>
      </w:pPr>
      <w:rPr>
        <w:rFonts w:hint="default" w:ascii="Times New Roman" w:hAnsi="Times New Roman" w:eastAsia="Times New Roman" w:cs="Times New Roman"/>
        <w:w w:val="95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414" w:hanging="73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28" w:hanging="73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43" w:hanging="73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7" w:hanging="73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71" w:hanging="73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486" w:hanging="73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900" w:hanging="73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314" w:hanging="730"/>
      </w:pPr>
      <w:rPr>
        <w:rFonts w:hint="default"/>
        <w:lang w:val="ru-RU" w:eastAsia="ru-RU" w:bidi="ru-RU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" w:hanging="730"/>
      </w:pPr>
      <w:rPr>
        <w:rFonts w:hint="default" w:ascii="Times New Roman" w:hAnsi="Times New Roman" w:eastAsia="Times New Roman" w:cs="Times New Roman"/>
        <w:w w:val="95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414" w:hanging="73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28" w:hanging="73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43" w:hanging="73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7" w:hanging="73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71" w:hanging="73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486" w:hanging="73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900" w:hanging="73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314" w:hanging="730"/>
      </w:pPr>
      <w:rPr>
        <w:rFonts w:hint="default"/>
        <w:lang w:val="ru-RU" w:eastAsia="ru-RU" w:bidi="ru-RU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4" w:hanging="730"/>
      </w:pPr>
      <w:rPr>
        <w:rFonts w:hint="default" w:ascii="Times New Roman" w:hAnsi="Times New Roman" w:eastAsia="Times New Roman" w:cs="Times New Roman"/>
        <w:w w:val="95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414" w:hanging="73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28" w:hanging="73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43" w:hanging="73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7" w:hanging="73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71" w:hanging="73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486" w:hanging="73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900" w:hanging="73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314" w:hanging="730"/>
      </w:pPr>
      <w:rPr>
        <w:rFonts w:hint="default"/>
        <w:lang w:val="ru-RU" w:eastAsia="ru-RU" w:bidi="ru-RU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" w:hanging="730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414" w:hanging="73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28" w:hanging="73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43" w:hanging="73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7" w:hanging="73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71" w:hanging="73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486" w:hanging="73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900" w:hanging="73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314" w:hanging="730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9" w:hanging="288"/>
        <w:jc w:val="right"/>
      </w:pPr>
      <w:rPr>
        <w:rFonts w:hint="default"/>
        <w:spacing w:val="0"/>
        <w:w w:val="95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340" w:hanging="28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336" w:hanging="28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333" w:hanging="28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329" w:hanging="28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26" w:hanging="28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22" w:hanging="28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319" w:hanging="28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15" w:hanging="288"/>
      </w:pPr>
      <w:rPr>
        <w:rFonts w:hint="default"/>
        <w:lang w:val="ru-RU" w:eastAsia="ru-RU" w:bidi="ru-RU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spacing w:before="15"/>
      <w:ind w:left="399" w:hanging="288"/>
      <w:jc w:val="both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dcterms:created xsi:type="dcterms:W3CDTF">2020-09-30T07:35:19Z</dcterms:created>
  <dcterms:modified xsi:type="dcterms:W3CDTF">2020-09-30T07:35:19Z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2020-09-30T00:00:00Z</vt:filetime>
  </property>
</Properties>
</file>