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72598AEB" w14:textId="77777777" w:rsidTr="00B56AA2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FAFE507" w14:textId="77777777" w:rsidR="00F95C98" w:rsidRPr="00B56AA2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B56AA2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B56AA2">
              <w:rPr>
                <w:spacing w:val="13"/>
                <w:sz w:val="22"/>
                <w:szCs w:val="22"/>
              </w:rPr>
              <w:t>И</w:t>
            </w:r>
          </w:p>
          <w:p w14:paraId="59F22505" w14:textId="77777777" w:rsidR="00F95C98" w:rsidRPr="00B56AA2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F01440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F01440">
              <w:rPr>
                <w:caps/>
                <w:spacing w:val="6"/>
                <w:sz w:val="15"/>
                <w:szCs w:val="15"/>
              </w:rPr>
              <w:t>я</w:t>
            </w:r>
          </w:p>
          <w:p w14:paraId="398304BD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F01440">
              <w:rPr>
                <w:spacing w:val="60"/>
              </w:rPr>
              <w:t>«Национальный исследовательский ядерный университет «МИФИ</w:t>
            </w:r>
            <w:r w:rsidRPr="00F01440">
              <w:rPr>
                <w:spacing w:val="1"/>
              </w:rPr>
              <w:t>»</w:t>
            </w:r>
          </w:p>
        </w:tc>
      </w:tr>
      <w:tr w:rsidR="00F95C98" w14:paraId="42B140A7" w14:textId="77777777" w:rsidTr="00B56AA2">
        <w:trPr>
          <w:trHeight w:val="964"/>
        </w:trPr>
        <w:tc>
          <w:tcPr>
            <w:tcW w:w="10425" w:type="dxa"/>
            <w:hideMark/>
          </w:tcPr>
          <w:p w14:paraId="7033456A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79FAF10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2AFCE385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250A309E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12F7F11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32FEF08F" wp14:editId="795F74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B8FB2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4CE8FB70" w14:textId="77777777" w:rsidR="0045133A" w:rsidRPr="00EB2CC1" w:rsidRDefault="0045133A" w:rsidP="006D27A7"/>
    <w:p w14:paraId="2102C9BC" w14:textId="77777777" w:rsidR="003B132E" w:rsidRPr="00EB2CC1" w:rsidRDefault="003B132E" w:rsidP="006D27A7"/>
    <w:p w14:paraId="0302072B" w14:textId="77777777" w:rsidR="003B132E" w:rsidRPr="00EB2CC1" w:rsidRDefault="003B132E" w:rsidP="006D27A7"/>
    <w:p w14:paraId="7FD9B63D" w14:textId="77777777" w:rsidR="0045133A" w:rsidRDefault="00B56AA2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КОНТРОЛЬНАЯ РАБОТА</w:t>
      </w:r>
    </w:p>
    <w:p w14:paraId="5E313626" w14:textId="77777777" w:rsidR="0045133A" w:rsidRDefault="00B56AA2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 xml:space="preserve">по </w:t>
      </w:r>
      <w:r w:rsidR="0045133A">
        <w:rPr>
          <w:iCs/>
          <w:smallCaps/>
          <w:kern w:val="24"/>
        </w:rPr>
        <w:t>тем</w:t>
      </w:r>
      <w:r>
        <w:rPr>
          <w:iCs/>
          <w:smallCaps/>
          <w:kern w:val="24"/>
        </w:rPr>
        <w:t xml:space="preserve">е </w:t>
      </w:r>
    </w:p>
    <w:p w14:paraId="20F7479E" w14:textId="77777777" w:rsidR="006D0D2D" w:rsidRDefault="006D0D2D" w:rsidP="006D27A7">
      <w:pPr>
        <w:jc w:val="center"/>
        <w:rPr>
          <w:iCs/>
          <w:smallCaps/>
          <w:kern w:val="24"/>
        </w:rPr>
      </w:pPr>
    </w:p>
    <w:p w14:paraId="49833CE2" w14:textId="77777777" w:rsidR="004B6876" w:rsidRDefault="0045133A" w:rsidP="006D27A7">
      <w:pPr>
        <w:jc w:val="center"/>
        <w:rPr>
          <w:b/>
        </w:rPr>
      </w:pPr>
      <w:r>
        <w:rPr>
          <w:b/>
        </w:rPr>
        <w:t>«</w:t>
      </w:r>
      <w:r w:rsidR="004B6876" w:rsidRPr="004B6876">
        <w:rPr>
          <w:b/>
        </w:rPr>
        <w:t>КРИПТОГРАФИЧЕСКИЕ МЕТОДЫ ЗАЩИТЫ ИНФОРМАЦИИ</w:t>
      </w:r>
      <w:r w:rsidR="004B6876">
        <w:rPr>
          <w:b/>
        </w:rPr>
        <w:t>»</w:t>
      </w:r>
    </w:p>
    <w:p w14:paraId="4AC384B1" w14:textId="77777777" w:rsidR="004B6876" w:rsidRDefault="004B6876" w:rsidP="006D27A7">
      <w:pPr>
        <w:jc w:val="center"/>
        <w:rPr>
          <w:b/>
        </w:rPr>
      </w:pPr>
    </w:p>
    <w:p w14:paraId="49C644EE" w14:textId="77777777" w:rsidR="00BA38FE" w:rsidRDefault="00BA38FE" w:rsidP="00BA38FE">
      <w:pPr>
        <w:jc w:val="center"/>
      </w:pPr>
      <w:r>
        <w:t>ПМ.03 «</w:t>
      </w:r>
      <w:r w:rsidRPr="008D6A67">
        <w:t>Участие в интеграции программных модулей</w:t>
      </w:r>
      <w:r>
        <w:t>»</w:t>
      </w:r>
    </w:p>
    <w:p w14:paraId="564F3501" w14:textId="77777777" w:rsidR="00BA38FE" w:rsidRPr="00821713" w:rsidRDefault="00BA38FE" w:rsidP="00BA38FE">
      <w:pPr>
        <w:jc w:val="center"/>
      </w:pPr>
      <w:r>
        <w:t xml:space="preserve">МДК 03.01 </w:t>
      </w:r>
      <w:r w:rsidRPr="00821713">
        <w:t>«</w:t>
      </w:r>
      <w:r>
        <w:t>Документирование и сертификация</w:t>
      </w:r>
      <w:r w:rsidRPr="00821713">
        <w:t>»</w:t>
      </w:r>
    </w:p>
    <w:p w14:paraId="37B13956" w14:textId="77777777" w:rsidR="00BA38FE" w:rsidRDefault="00BA38FE" w:rsidP="00BA38FE">
      <w:pPr>
        <w:jc w:val="center"/>
      </w:pPr>
    </w:p>
    <w:p w14:paraId="24F16725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5C0EB42E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3B233C53" w14:textId="77777777" w:rsidR="0045133A" w:rsidRDefault="0045133A" w:rsidP="006D27A7">
      <w:pPr>
        <w:jc w:val="center"/>
      </w:pPr>
    </w:p>
    <w:p w14:paraId="51CE2068" w14:textId="77777777" w:rsidR="0045133A" w:rsidRDefault="0045133A" w:rsidP="006D27A7">
      <w:pPr>
        <w:jc w:val="center"/>
      </w:pPr>
      <w:r>
        <w:t>очная форма обучения</w:t>
      </w:r>
    </w:p>
    <w:p w14:paraId="6BBE10F7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759DD61A" w14:textId="77777777" w:rsidR="0045133A" w:rsidRDefault="0045133A" w:rsidP="006D27A7">
      <w:pPr>
        <w:rPr>
          <w:sz w:val="28"/>
          <w:szCs w:val="28"/>
        </w:rPr>
      </w:pPr>
    </w:p>
    <w:p w14:paraId="432BA5BF" w14:textId="77777777" w:rsidR="0045133A" w:rsidRDefault="0045133A" w:rsidP="006D27A7">
      <w:pPr>
        <w:rPr>
          <w:sz w:val="28"/>
          <w:szCs w:val="28"/>
        </w:rPr>
      </w:pPr>
    </w:p>
    <w:p w14:paraId="7C82656D" w14:textId="77777777" w:rsidR="00C24A43" w:rsidRDefault="00C24A43" w:rsidP="006D27A7">
      <w:pPr>
        <w:rPr>
          <w:sz w:val="28"/>
          <w:szCs w:val="28"/>
        </w:rPr>
      </w:pPr>
    </w:p>
    <w:p w14:paraId="317A0D05" w14:textId="77777777" w:rsidR="00C24A43" w:rsidRDefault="00C24A43" w:rsidP="006D27A7">
      <w:pPr>
        <w:rPr>
          <w:sz w:val="28"/>
          <w:szCs w:val="28"/>
        </w:rPr>
      </w:pPr>
    </w:p>
    <w:p w14:paraId="32524D90" w14:textId="77777777" w:rsidR="00E90759" w:rsidRDefault="00E90759" w:rsidP="006D27A7">
      <w:pPr>
        <w:rPr>
          <w:sz w:val="28"/>
          <w:szCs w:val="28"/>
        </w:rPr>
      </w:pPr>
    </w:p>
    <w:p w14:paraId="1A765180" w14:textId="77777777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6711E3B4" w14:textId="77777777" w:rsidTr="00D66E45">
        <w:tc>
          <w:tcPr>
            <w:tcW w:w="3091" w:type="dxa"/>
          </w:tcPr>
          <w:p w14:paraId="48215A37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28ECB18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D0D2D">
              <w:rPr>
                <w:b w:val="0"/>
                <w:sz w:val="24"/>
                <w:szCs w:val="24"/>
              </w:rPr>
              <w:t>4</w:t>
            </w:r>
            <w:r w:rsidR="00F95C98" w:rsidRPr="00B56AA2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B122CC2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Иванов И.И.</w:t>
            </w:r>
          </w:p>
        </w:tc>
        <w:tc>
          <w:tcPr>
            <w:tcW w:w="3336" w:type="dxa"/>
          </w:tcPr>
          <w:p w14:paraId="034C14E7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8CA904D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E0E9E29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01D6609E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8453916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2ABB08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F9EEF1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F48633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5C81C474" w14:textId="77777777" w:rsidTr="00D66E45">
        <w:tc>
          <w:tcPr>
            <w:tcW w:w="3091" w:type="dxa"/>
          </w:tcPr>
          <w:p w14:paraId="3459643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6466FE3A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5E33EC42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8FB7D1E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2FB92E9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783FB22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EA2AD9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1EADD91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2A42B761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95A7A2B" w14:textId="77777777" w:rsidR="0045133A" w:rsidRDefault="0045133A" w:rsidP="006D27A7"/>
    <w:p w14:paraId="1F0DB045" w14:textId="77777777" w:rsidR="0045133A" w:rsidRDefault="0045133A" w:rsidP="006D27A7">
      <w:pPr>
        <w:rPr>
          <w:lang w:val="en-US"/>
        </w:rPr>
      </w:pPr>
    </w:p>
    <w:p w14:paraId="6B30093A" w14:textId="77777777" w:rsidR="0045133A" w:rsidRDefault="0045133A" w:rsidP="006D27A7">
      <w:pPr>
        <w:rPr>
          <w:lang w:val="en-US"/>
        </w:rPr>
      </w:pPr>
    </w:p>
    <w:p w14:paraId="2CDEDED2" w14:textId="77777777" w:rsidR="003B132E" w:rsidRDefault="003B132E" w:rsidP="006D27A7">
      <w:pPr>
        <w:rPr>
          <w:lang w:val="en-US"/>
        </w:rPr>
      </w:pPr>
    </w:p>
    <w:p w14:paraId="7D16F5BA" w14:textId="77777777" w:rsidR="003B132E" w:rsidRDefault="003B132E" w:rsidP="006D27A7">
      <w:pPr>
        <w:rPr>
          <w:lang w:val="en-US"/>
        </w:rPr>
      </w:pPr>
    </w:p>
    <w:p w14:paraId="74DDDFCC" w14:textId="77777777" w:rsidR="003B132E" w:rsidRDefault="003B132E" w:rsidP="006D27A7"/>
    <w:p w14:paraId="7EDF7F6E" w14:textId="77777777" w:rsidR="00EB2CC1" w:rsidRDefault="00EB2CC1" w:rsidP="006D27A7"/>
    <w:p w14:paraId="7F2ADB35" w14:textId="7938B57C" w:rsidR="00F01440" w:rsidRDefault="00EB2CC1" w:rsidP="00F01440">
      <w:pPr>
        <w:jc w:val="center"/>
        <w:rPr>
          <w:bCs/>
        </w:rPr>
      </w:pPr>
      <w:r>
        <w:rPr>
          <w:bCs/>
        </w:rPr>
        <w:t>Новоуральск 20</w:t>
      </w:r>
      <w:r w:rsidR="006D0D2D">
        <w:rPr>
          <w:bCs/>
        </w:rPr>
        <w:t>20</w:t>
      </w:r>
      <w:r w:rsidR="00F01440">
        <w:rPr>
          <w:bCs/>
        </w:rPr>
        <w:br w:type="page"/>
      </w:r>
    </w:p>
    <w:p w14:paraId="2A2874FE" w14:textId="77777777" w:rsidR="00F01440" w:rsidRPr="00A77AE8" w:rsidRDefault="00F01440" w:rsidP="00F01440">
      <w:pPr>
        <w:jc w:val="center"/>
      </w:pPr>
      <w:r w:rsidRPr="00A77AE8">
        <w:lastRenderedPageBreak/>
        <w:t>Цель разработки HTML5</w:t>
      </w:r>
    </w:p>
    <w:p w14:paraId="6D1D0E1C" w14:textId="77777777" w:rsidR="00F01440" w:rsidRPr="00A77AE8" w:rsidRDefault="00F01440" w:rsidP="00F01440">
      <w:pPr>
        <w:jc w:val="both"/>
      </w:pPr>
      <w:r w:rsidRPr="00A77AE8">
        <w:t xml:space="preserve">Для разработчиков html5 помогает писать понятный семантический код. Позволяет управлять многими процессами на странице своими стандартными методами, без использования </w:t>
      </w:r>
      <w:proofErr w:type="spellStart"/>
      <w:r w:rsidRPr="00A77AE8">
        <w:t>javascript</w:t>
      </w:r>
      <w:proofErr w:type="spellEnd"/>
      <w:r w:rsidRPr="00A77AE8">
        <w:t xml:space="preserve"> или сторонних плагинов и сервисов. Это означает, что решаются некоторые проблемы </w:t>
      </w:r>
      <w:proofErr w:type="spellStart"/>
      <w:r w:rsidRPr="00A77AE8">
        <w:t>кроссбраузерности</w:t>
      </w:r>
      <w:proofErr w:type="spellEnd"/>
      <w:r w:rsidRPr="00A77AE8">
        <w:t>, поскольку браузеры одинаково реализуют новые возможности.</w:t>
      </w:r>
    </w:p>
    <w:p w14:paraId="0EB34036" w14:textId="77777777" w:rsidR="00F01440" w:rsidRDefault="00F01440" w:rsidP="00F01440">
      <w:pPr>
        <w:jc w:val="center"/>
        <w:rPr>
          <w:color w:val="3C4043"/>
          <w:spacing w:val="3"/>
        </w:rPr>
      </w:pPr>
    </w:p>
    <w:p w14:paraId="0DB30ACC" w14:textId="77777777" w:rsidR="00F01440" w:rsidRPr="00A77AE8" w:rsidRDefault="00F01440" w:rsidP="00F01440">
      <w:pPr>
        <w:jc w:val="center"/>
      </w:pPr>
      <w:r w:rsidRPr="00A77AE8">
        <w:rPr>
          <w:color w:val="3C4043"/>
          <w:spacing w:val="3"/>
        </w:rPr>
        <w:t>концепция HTML5</w:t>
      </w:r>
    </w:p>
    <w:p w14:paraId="28B1E9E9" w14:textId="77777777" w:rsidR="00F01440" w:rsidRPr="00A77AE8" w:rsidRDefault="00F01440" w:rsidP="00F01440">
      <w:pPr>
        <w:jc w:val="both"/>
      </w:pPr>
      <w:r w:rsidRPr="00A77AE8">
        <w:t>В HTML5 контент страницы можно разделить на смысловые группы, которые характеризуют содержимое веб-страницы. Эти группы получили название контентных моделей (</w:t>
      </w:r>
      <w:proofErr w:type="spellStart"/>
      <w:r w:rsidRPr="00A77AE8">
        <w:t>content</w:t>
      </w:r>
      <w:proofErr w:type="spellEnd"/>
      <w:r w:rsidRPr="00A77AE8">
        <w:t xml:space="preserve"> </w:t>
      </w:r>
      <w:proofErr w:type="spellStart"/>
      <w:r w:rsidRPr="00A77AE8">
        <w:t>model</w:t>
      </w:r>
      <w:proofErr w:type="spellEnd"/>
      <w:r w:rsidRPr="00A77AE8">
        <w:t>). Каждая модель описывает тип содержимого элемента. Содержимым элемента является текст и дочерние элементы. Элемент может принадлежать как к одной, так и к нескольким категориям.</w:t>
      </w:r>
    </w:p>
    <w:p w14:paraId="4C675328" w14:textId="77777777" w:rsidR="00F01440" w:rsidRDefault="00F01440" w:rsidP="00F01440">
      <w:pPr>
        <w:jc w:val="center"/>
        <w:rPr>
          <w:color w:val="3C4043"/>
          <w:spacing w:val="3"/>
        </w:rPr>
      </w:pPr>
    </w:p>
    <w:p w14:paraId="32EDF242" w14:textId="77777777" w:rsidR="00F01440" w:rsidRPr="00A77AE8" w:rsidRDefault="00F01440" w:rsidP="00F01440">
      <w:pPr>
        <w:jc w:val="center"/>
      </w:pPr>
      <w:r w:rsidRPr="00A77AE8">
        <w:rPr>
          <w:color w:val="3C4043"/>
          <w:spacing w:val="3"/>
        </w:rPr>
        <w:t>понятие логотипа HTML5</w:t>
      </w:r>
    </w:p>
    <w:p w14:paraId="6D73A7D0" w14:textId="77777777" w:rsidR="00F01440" w:rsidRPr="00A77AE8" w:rsidRDefault="00F01440" w:rsidP="00F01440">
      <w:pPr>
        <w:jc w:val="both"/>
      </w:pPr>
      <w:r w:rsidRPr="00A77AE8">
        <w:t>Логотип является ключевым элементом дизайна сайта и важен для бизнеса в целом и о том, что такое эффективный логотип, а также как его создать, мы сегодня и поговорим. ... Конечно же, для этого лого должен быть эффективным. И о том, что такое эффективный логотип, а также как его создать, мы сегодня и поговорим! Немного теории: понятие эффективности логотипа</w:t>
      </w:r>
    </w:p>
    <w:p w14:paraId="08F9CE9A" w14:textId="77777777" w:rsidR="00F01440" w:rsidRDefault="00F01440" w:rsidP="00F01440">
      <w:pPr>
        <w:jc w:val="center"/>
        <w:rPr>
          <w:color w:val="3C4043"/>
          <w:spacing w:val="3"/>
        </w:rPr>
      </w:pPr>
    </w:p>
    <w:p w14:paraId="72779D1E" w14:textId="77777777" w:rsidR="00F01440" w:rsidRPr="00A77AE8" w:rsidRDefault="00F01440" w:rsidP="00F01440">
      <w:pPr>
        <w:jc w:val="center"/>
        <w:rPr>
          <w:color w:val="3C4043"/>
          <w:spacing w:val="3"/>
        </w:rPr>
      </w:pPr>
      <w:r>
        <w:rPr>
          <w:color w:val="3C4043"/>
          <w:spacing w:val="3"/>
        </w:rPr>
        <w:t>О</w:t>
      </w:r>
      <w:r w:rsidRPr="00A77AE8">
        <w:rPr>
          <w:color w:val="3C4043"/>
          <w:spacing w:val="3"/>
        </w:rPr>
        <w:t>собенности HTML5</w:t>
      </w:r>
    </w:p>
    <w:p w14:paraId="71D38A6C" w14:textId="77777777" w:rsidR="00F01440" w:rsidRPr="00A77AE8" w:rsidRDefault="00F01440" w:rsidP="00F01440">
      <w:pPr>
        <w:jc w:val="center"/>
      </w:pPr>
      <w:r w:rsidRPr="00A77AE8">
        <w:t>Теги (исключено, введено)</w:t>
      </w:r>
    </w:p>
    <w:p w14:paraId="5B723B42" w14:textId="77777777" w:rsidR="00F01440" w:rsidRPr="00A77AE8" w:rsidRDefault="00F01440" w:rsidP="00F01440">
      <w:pPr>
        <w:jc w:val="both"/>
      </w:pPr>
      <w:r w:rsidRPr="00A77AE8">
        <w:t>HTML5 активно взаимодействует с CSS, поэтому запрет на многие атрибуты, начатый в HTML4 в пользу стилей, только усилился. Включение новых элементов вроде &lt;</w:t>
      </w:r>
      <w:proofErr w:type="spellStart"/>
      <w:r w:rsidRPr="00A77AE8">
        <w:t>video</w:t>
      </w:r>
      <w:proofErr w:type="spellEnd"/>
      <w:r w:rsidRPr="00A77AE8">
        <w:t>&gt; и &lt;</w:t>
      </w:r>
      <w:proofErr w:type="spellStart"/>
      <w:r w:rsidRPr="00A77AE8">
        <w:t>audio</w:t>
      </w:r>
      <w:proofErr w:type="spellEnd"/>
      <w:r w:rsidRPr="00A77AE8">
        <w:t>&gt; также сводит на нет теги, на которые возлагалась функция мультимедиа. По этой причине некоторые теги престали поддерживаться или были заменены:</w:t>
      </w:r>
    </w:p>
    <w:p w14:paraId="48582DB7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applet</w:t>
      </w:r>
      <w:proofErr w:type="spellEnd"/>
      <w:r w:rsidRPr="00A77AE8">
        <w:t xml:space="preserve">&gt; — добавляет </w:t>
      </w:r>
      <w:proofErr w:type="spellStart"/>
      <w:r w:rsidRPr="00A77AE8">
        <w:t>Java</w:t>
      </w:r>
      <w:proofErr w:type="spellEnd"/>
      <w:r w:rsidRPr="00A77AE8">
        <w:t>-апплет в документ. Вместо него следует использовать &lt;</w:t>
      </w:r>
      <w:proofErr w:type="spellStart"/>
      <w:r w:rsidRPr="00A77AE8">
        <w:t>embed</w:t>
      </w:r>
      <w:proofErr w:type="spellEnd"/>
      <w:r w:rsidRPr="00A77AE8">
        <w:t>&gt; или &lt;</w:t>
      </w:r>
      <w:proofErr w:type="spellStart"/>
      <w:r w:rsidRPr="00A77AE8">
        <w:t>object</w:t>
      </w:r>
      <w:proofErr w:type="spellEnd"/>
      <w:r w:rsidRPr="00A77AE8">
        <w:t>&gt;.</w:t>
      </w:r>
    </w:p>
    <w:p w14:paraId="79DE9E0B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acronym</w:t>
      </w:r>
      <w:proofErr w:type="spellEnd"/>
      <w:r w:rsidRPr="00A77AE8">
        <w:t>&gt; — этот тег вызывал постоянные вопросы, что такое акроним и чем он отличается от аббревиатуры. Для упрощения остался единственный тег &lt;</w:t>
      </w:r>
      <w:proofErr w:type="spellStart"/>
      <w:r w:rsidRPr="00A77AE8">
        <w:t>abbr</w:t>
      </w:r>
      <w:proofErr w:type="spellEnd"/>
      <w:r w:rsidRPr="00A77AE8">
        <w:t>&gt;.</w:t>
      </w:r>
    </w:p>
    <w:p w14:paraId="6C6200A8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bgsound</w:t>
      </w:r>
      <w:proofErr w:type="spellEnd"/>
      <w:r w:rsidRPr="00A77AE8">
        <w:t>&gt; — определяет музыкальный файл, который будет проигрываться на веб-странице при её открытии. Для воспроизведения музыки используйте новый элемент &lt;</w:t>
      </w:r>
      <w:proofErr w:type="spellStart"/>
      <w:r w:rsidRPr="00A77AE8">
        <w:t>audio</w:t>
      </w:r>
      <w:proofErr w:type="spellEnd"/>
      <w:r w:rsidRPr="00A77AE8">
        <w:t>&gt;.</w:t>
      </w:r>
    </w:p>
    <w:p w14:paraId="06C02632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dir</w:t>
      </w:r>
      <w:proofErr w:type="spellEnd"/>
      <w:r w:rsidRPr="00A77AE8">
        <w:t>&gt; — создает список, содержащий названия директорий, вместо него используйте &lt;</w:t>
      </w:r>
      <w:proofErr w:type="spellStart"/>
      <w:r w:rsidRPr="00A77AE8">
        <w:t>ul</w:t>
      </w:r>
      <w:proofErr w:type="spellEnd"/>
      <w:r w:rsidRPr="00A77AE8">
        <w:t>&gt;.</w:t>
      </w:r>
    </w:p>
    <w:p w14:paraId="1485F4B4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frame</w:t>
      </w:r>
      <w:proofErr w:type="spellEnd"/>
      <w:r w:rsidRPr="00A77AE8">
        <w:t>&gt;, &lt;</w:t>
      </w:r>
      <w:proofErr w:type="spellStart"/>
      <w:r w:rsidRPr="00A77AE8">
        <w:t>frameset</w:t>
      </w:r>
      <w:proofErr w:type="spellEnd"/>
      <w:r w:rsidRPr="00A77AE8">
        <w:t>&gt;, &lt;</w:t>
      </w:r>
      <w:proofErr w:type="spellStart"/>
      <w:r w:rsidRPr="00A77AE8">
        <w:t>noframe</w:t>
      </w:r>
      <w:proofErr w:type="spellEnd"/>
      <w:r w:rsidRPr="00A77AE8">
        <w:t>&gt; — фреймы более не поддерживаются. Если они вам требуются, используйте другую версию HTML или &lt;</w:t>
      </w:r>
      <w:proofErr w:type="spellStart"/>
      <w:r w:rsidRPr="00A77AE8">
        <w:t>iframe</w:t>
      </w:r>
      <w:proofErr w:type="spellEnd"/>
      <w:r w:rsidRPr="00A77AE8">
        <w:t>&gt; совместно со стилями.</w:t>
      </w:r>
    </w:p>
    <w:p w14:paraId="72095B21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isindex</w:t>
      </w:r>
      <w:proofErr w:type="spellEnd"/>
      <w:r w:rsidRPr="00A77AE8">
        <w:t>&gt; — предназначен для поискового индекса в текущем документе. Комбинация &lt;</w:t>
      </w:r>
      <w:proofErr w:type="spellStart"/>
      <w:r w:rsidRPr="00A77AE8">
        <w:t>form</w:t>
      </w:r>
      <w:proofErr w:type="spellEnd"/>
      <w:r w:rsidRPr="00A77AE8">
        <w:t>&gt; и &lt;</w:t>
      </w:r>
      <w:proofErr w:type="spellStart"/>
      <w:r w:rsidRPr="00A77AE8">
        <w:t>input</w:t>
      </w:r>
      <w:proofErr w:type="spellEnd"/>
      <w:r w:rsidRPr="00A77AE8">
        <w:t>&gt; лучше справляется с этой задачей.</w:t>
      </w:r>
    </w:p>
    <w:p w14:paraId="6BF9F49A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listing</w:t>
      </w:r>
      <w:proofErr w:type="spellEnd"/>
      <w:r w:rsidRPr="00A77AE8">
        <w:t>&gt;, &lt;</w:t>
      </w:r>
      <w:proofErr w:type="spellStart"/>
      <w:r w:rsidRPr="00A77AE8">
        <w:t>xmp</w:t>
      </w:r>
      <w:proofErr w:type="spellEnd"/>
      <w:r w:rsidRPr="00A77AE8">
        <w:t>&gt; — для вывода листинга программы предназначены &lt;</w:t>
      </w:r>
      <w:proofErr w:type="spellStart"/>
      <w:r w:rsidRPr="00A77AE8">
        <w:t>pre</w:t>
      </w:r>
      <w:proofErr w:type="spellEnd"/>
      <w:r w:rsidRPr="00A77AE8">
        <w:t>&gt; и &lt;</w:t>
      </w:r>
      <w:proofErr w:type="spellStart"/>
      <w:r w:rsidRPr="00A77AE8">
        <w:t>code</w:t>
      </w:r>
      <w:proofErr w:type="spellEnd"/>
      <w:r w:rsidRPr="00A77AE8">
        <w:t>&gt;.</w:t>
      </w:r>
    </w:p>
    <w:p w14:paraId="6F299C46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nextid</w:t>
      </w:r>
      <w:proofErr w:type="spellEnd"/>
      <w:r w:rsidRPr="00A77AE8">
        <w:t>&gt; — этот тег не предназначен для людей и указывает идентификатор следующего документа для автоматических редакторов HTML. Полностью исключён.</w:t>
      </w:r>
    </w:p>
    <w:p w14:paraId="2A5D0BAA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noembed</w:t>
      </w:r>
      <w:proofErr w:type="spellEnd"/>
      <w:r w:rsidRPr="00A77AE8">
        <w:t>&gt; — предназначен для отображения информации на веб-странице, если браузер не поддерживает работу с плагинами. В качестве альтернативы используйте &lt;</w:t>
      </w:r>
      <w:proofErr w:type="spellStart"/>
      <w:r w:rsidRPr="00A77AE8">
        <w:t>object</w:t>
      </w:r>
      <w:proofErr w:type="spellEnd"/>
      <w:r w:rsidRPr="00A77AE8">
        <w:t>&gt;.</w:t>
      </w:r>
    </w:p>
    <w:p w14:paraId="4E953154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plaintext</w:t>
      </w:r>
      <w:proofErr w:type="spellEnd"/>
      <w:r w:rsidRPr="00A77AE8">
        <w:t xml:space="preserve">&gt; — отображает содержимое контейнера «как есть», любые теги выводятся как текст. Вместо тега используйте MIME-тип </w:t>
      </w:r>
      <w:proofErr w:type="spellStart"/>
      <w:r w:rsidRPr="00A77AE8">
        <w:t>text</w:t>
      </w:r>
      <w:proofErr w:type="spellEnd"/>
      <w:r w:rsidRPr="00A77AE8">
        <w:t>/</w:t>
      </w:r>
      <w:proofErr w:type="spellStart"/>
      <w:r w:rsidRPr="00A77AE8">
        <w:t>plain</w:t>
      </w:r>
      <w:proofErr w:type="spellEnd"/>
      <w:r w:rsidRPr="00A77AE8">
        <w:t>.</w:t>
      </w:r>
    </w:p>
    <w:p w14:paraId="4C9242AD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rb</w:t>
      </w:r>
      <w:proofErr w:type="spellEnd"/>
      <w:r w:rsidRPr="00A77AE8">
        <w:t>&gt; — определяет базовый текст внутри &lt;</w:t>
      </w:r>
      <w:proofErr w:type="spellStart"/>
      <w:r w:rsidRPr="00A77AE8">
        <w:t>ruby</w:t>
      </w:r>
      <w:proofErr w:type="spellEnd"/>
      <w:r w:rsidRPr="00A77AE8">
        <w:t>&gt;. Этот тег полностью исключён.</w:t>
      </w:r>
    </w:p>
    <w:p w14:paraId="2214B48D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strike</w:t>
      </w:r>
      <w:proofErr w:type="spellEnd"/>
      <w:r w:rsidRPr="00A77AE8">
        <w:t>&gt; — для зачёркнутого текста применяется &lt;s&gt;, а для указания редакторской правки &lt;</w:t>
      </w:r>
      <w:proofErr w:type="spellStart"/>
      <w:r w:rsidRPr="00A77AE8">
        <w:t>del</w:t>
      </w:r>
      <w:proofErr w:type="spellEnd"/>
      <w:r w:rsidRPr="00A77AE8">
        <w:t>&gt;.</w:t>
      </w:r>
    </w:p>
    <w:p w14:paraId="0F5F4690" w14:textId="77777777" w:rsidR="00F01440" w:rsidRPr="00A77AE8" w:rsidRDefault="00F01440" w:rsidP="00F01440">
      <w:pPr>
        <w:jc w:val="both"/>
      </w:pPr>
      <w:r w:rsidRPr="00A77AE8">
        <w:t>&lt;</w:t>
      </w:r>
      <w:proofErr w:type="spellStart"/>
      <w:r w:rsidRPr="00A77AE8">
        <w:t>basefont</w:t>
      </w:r>
      <w:proofErr w:type="spellEnd"/>
      <w:r w:rsidRPr="00A77AE8">
        <w:t>&gt;, &lt;</w:t>
      </w:r>
      <w:proofErr w:type="spellStart"/>
      <w:r w:rsidRPr="00A77AE8">
        <w:t>big</w:t>
      </w:r>
      <w:proofErr w:type="spellEnd"/>
      <w:r w:rsidRPr="00A77AE8">
        <w:t>&gt;, &lt;</w:t>
      </w:r>
      <w:proofErr w:type="spellStart"/>
      <w:r w:rsidRPr="00A77AE8">
        <w:t>blink</w:t>
      </w:r>
      <w:proofErr w:type="spellEnd"/>
      <w:r w:rsidRPr="00A77AE8">
        <w:t>&gt;, &lt;</w:t>
      </w:r>
      <w:proofErr w:type="spellStart"/>
      <w:r w:rsidRPr="00A77AE8">
        <w:t>center</w:t>
      </w:r>
      <w:proofErr w:type="spellEnd"/>
      <w:r w:rsidRPr="00A77AE8">
        <w:t>&gt;, &lt;</w:t>
      </w:r>
      <w:proofErr w:type="spellStart"/>
      <w:r w:rsidRPr="00A77AE8">
        <w:t>font</w:t>
      </w:r>
      <w:proofErr w:type="spellEnd"/>
      <w:r w:rsidRPr="00A77AE8">
        <w:t>&gt;, &lt;</w:t>
      </w:r>
      <w:proofErr w:type="spellStart"/>
      <w:r w:rsidRPr="00A77AE8">
        <w:t>marquee</w:t>
      </w:r>
      <w:proofErr w:type="spellEnd"/>
      <w:r w:rsidRPr="00A77AE8">
        <w:t>&gt;, &lt;</w:t>
      </w:r>
      <w:proofErr w:type="spellStart"/>
      <w:r w:rsidRPr="00A77AE8">
        <w:t>multicol</w:t>
      </w:r>
      <w:proofErr w:type="spellEnd"/>
      <w:r w:rsidRPr="00A77AE8">
        <w:t>&gt;, &lt;</w:t>
      </w:r>
      <w:proofErr w:type="spellStart"/>
      <w:r w:rsidRPr="00A77AE8">
        <w:t>nobr</w:t>
      </w:r>
      <w:proofErr w:type="spellEnd"/>
      <w:r w:rsidRPr="00A77AE8">
        <w:t>&gt;, &lt;</w:t>
      </w:r>
      <w:proofErr w:type="spellStart"/>
      <w:r w:rsidRPr="00A77AE8">
        <w:t>spacer</w:t>
      </w:r>
      <w:proofErr w:type="spellEnd"/>
      <w:r w:rsidRPr="00A77AE8">
        <w:t>&gt;, &lt;</w:t>
      </w:r>
      <w:proofErr w:type="spellStart"/>
      <w:r w:rsidRPr="00A77AE8">
        <w:t>tt</w:t>
      </w:r>
      <w:proofErr w:type="spellEnd"/>
      <w:r w:rsidRPr="00A77AE8">
        <w:t>&gt;, &lt;u&gt; — вместо этих тегов управляющих видом текста применяются стили.</w:t>
      </w:r>
    </w:p>
    <w:p w14:paraId="5522C4C6" w14:textId="77777777" w:rsidR="00F01440" w:rsidRPr="00A77AE8" w:rsidRDefault="00F01440" w:rsidP="00F01440">
      <w:pPr>
        <w:jc w:val="both"/>
      </w:pPr>
    </w:p>
    <w:p w14:paraId="31E3BE31" w14:textId="77777777" w:rsidR="00F01440" w:rsidRPr="00A77AE8" w:rsidRDefault="00F01440" w:rsidP="00F01440">
      <w:pPr>
        <w:jc w:val="both"/>
      </w:pPr>
      <w:r w:rsidRPr="00A77AE8">
        <w:lastRenderedPageBreak/>
        <w:t xml:space="preserve">Быль также введены в </w:t>
      </w:r>
      <w:r w:rsidRPr="00A77AE8">
        <w:rPr>
          <w:lang w:val="en-US"/>
        </w:rPr>
        <w:t>HTML</w:t>
      </w:r>
      <w:r w:rsidRPr="00A77AE8">
        <w:t>5 несколько новых тегов: &lt;</w:t>
      </w:r>
      <w:proofErr w:type="spellStart"/>
      <w:r w:rsidRPr="00A77AE8">
        <w:t>article</w:t>
      </w:r>
      <w:proofErr w:type="spellEnd"/>
      <w:r w:rsidRPr="00A77AE8">
        <w:t>&gt;, &lt;</w:t>
      </w:r>
      <w:proofErr w:type="spellStart"/>
      <w:r w:rsidRPr="00A77AE8">
        <w:t>aside</w:t>
      </w:r>
      <w:proofErr w:type="spellEnd"/>
      <w:r w:rsidRPr="00A77AE8">
        <w:t>&gt;, &lt;</w:t>
      </w:r>
      <w:proofErr w:type="spellStart"/>
      <w:r w:rsidRPr="00A77AE8">
        <w:t>footer</w:t>
      </w:r>
      <w:proofErr w:type="spellEnd"/>
      <w:r w:rsidRPr="00A77AE8">
        <w:t>&gt;, &lt;</w:t>
      </w:r>
      <w:proofErr w:type="spellStart"/>
      <w:r w:rsidRPr="00A77AE8">
        <w:t>header</w:t>
      </w:r>
      <w:proofErr w:type="spellEnd"/>
      <w:r w:rsidRPr="00A77AE8">
        <w:t>&gt;, &lt;</w:t>
      </w:r>
      <w:proofErr w:type="spellStart"/>
      <w:r w:rsidRPr="00A77AE8">
        <w:t>nav</w:t>
      </w:r>
      <w:proofErr w:type="spellEnd"/>
      <w:r w:rsidRPr="00A77AE8">
        <w:t>&gt;, которые заменяют в некоторых случаях привычный &lt;</w:t>
      </w:r>
      <w:proofErr w:type="spellStart"/>
      <w:r w:rsidRPr="00A77AE8">
        <w:t>div</w:t>
      </w:r>
      <w:proofErr w:type="spellEnd"/>
      <w:r w:rsidRPr="00A77AE8">
        <w:t>&gt;. Хотя кажется, что особой разницы между тегами &lt;</w:t>
      </w:r>
      <w:proofErr w:type="spellStart"/>
      <w:r w:rsidRPr="00A77AE8">
        <w:t>div</w:t>
      </w:r>
      <w:proofErr w:type="spellEnd"/>
      <w:r w:rsidRPr="00A77AE8">
        <w:t xml:space="preserve"> </w:t>
      </w:r>
      <w:proofErr w:type="spellStart"/>
      <w:r w:rsidRPr="00A77AE8">
        <w:t>class</w:t>
      </w:r>
      <w:proofErr w:type="spellEnd"/>
      <w:r w:rsidRPr="00A77AE8">
        <w:t>="</w:t>
      </w:r>
      <w:proofErr w:type="spellStart"/>
      <w:r w:rsidRPr="00A77AE8">
        <w:t>header</w:t>
      </w:r>
      <w:proofErr w:type="spellEnd"/>
      <w:r w:rsidRPr="00A77AE8">
        <w:t>"&gt; и &lt;</w:t>
      </w:r>
      <w:proofErr w:type="spellStart"/>
      <w:r w:rsidRPr="00A77AE8">
        <w:t>header</w:t>
      </w:r>
      <w:proofErr w:type="spellEnd"/>
      <w:r w:rsidRPr="00A77AE8">
        <w:t>&gt; нет, между ними лежит огромная пропасть. Теги ориентированы не на людей, которым нет смысла заглядывать в исходный код страницы, а на машины, интерпретирующих код. Машины или роботы не понимают &lt;</w:t>
      </w:r>
      <w:proofErr w:type="spellStart"/>
      <w:r w:rsidRPr="00A77AE8">
        <w:t>div</w:t>
      </w:r>
      <w:proofErr w:type="spellEnd"/>
      <w:r w:rsidRPr="00A77AE8">
        <w:t xml:space="preserve"> </w:t>
      </w:r>
      <w:proofErr w:type="spellStart"/>
      <w:r w:rsidRPr="00A77AE8">
        <w:t>class</w:t>
      </w:r>
      <w:proofErr w:type="spellEnd"/>
      <w:r w:rsidRPr="00A77AE8">
        <w:t>="</w:t>
      </w:r>
      <w:proofErr w:type="spellStart"/>
      <w:r w:rsidRPr="00A77AE8">
        <w:t>header</w:t>
      </w:r>
      <w:proofErr w:type="spellEnd"/>
      <w:r w:rsidRPr="00A77AE8">
        <w:t>"&gt;, для них это типовой тег разметки — замени его на &lt;</w:t>
      </w:r>
      <w:proofErr w:type="spellStart"/>
      <w:r w:rsidRPr="00A77AE8">
        <w:t>div</w:t>
      </w:r>
      <w:proofErr w:type="spellEnd"/>
      <w:r w:rsidRPr="00A77AE8">
        <w:t xml:space="preserve"> </w:t>
      </w:r>
      <w:proofErr w:type="spellStart"/>
      <w:r w:rsidRPr="00A77AE8">
        <w:t>class</w:t>
      </w:r>
      <w:proofErr w:type="spellEnd"/>
      <w:r w:rsidRPr="00A77AE8">
        <w:t>="</w:t>
      </w:r>
      <w:proofErr w:type="spellStart"/>
      <w:r w:rsidRPr="00A77AE8">
        <w:t>abrakadabra</w:t>
      </w:r>
      <w:proofErr w:type="spellEnd"/>
      <w:r w:rsidRPr="00A77AE8">
        <w:t>"&gt; и смысл не поменяется. Другое дело &lt;</w:t>
      </w:r>
      <w:proofErr w:type="spellStart"/>
      <w:r w:rsidRPr="00A77AE8">
        <w:t>header</w:t>
      </w:r>
      <w:proofErr w:type="spellEnd"/>
      <w:r w:rsidRPr="00A77AE8">
        <w:t>&gt;, робот, обнаружив этот тег, воспринимает его именно как шапку сайта или раздела.</w:t>
      </w:r>
    </w:p>
    <w:p w14:paraId="0904249D" w14:textId="77777777" w:rsidR="00F01440" w:rsidRDefault="00F01440" w:rsidP="00F01440">
      <w:pPr>
        <w:jc w:val="center"/>
      </w:pPr>
    </w:p>
    <w:p w14:paraId="7EFD4118" w14:textId="77777777" w:rsidR="00F01440" w:rsidRPr="00A77AE8" w:rsidRDefault="00F01440" w:rsidP="00F01440">
      <w:pPr>
        <w:jc w:val="center"/>
      </w:pPr>
      <w:r w:rsidRPr="00A77AE8">
        <w:t>Интерактивность</w:t>
      </w:r>
    </w:p>
    <w:p w14:paraId="54B74069" w14:textId="77777777" w:rsidR="00F01440" w:rsidRPr="00A77AE8" w:rsidRDefault="00F01440" w:rsidP="00F01440">
      <w:pPr>
        <w:jc w:val="both"/>
      </w:pPr>
      <w:r w:rsidRPr="00A77AE8">
        <w:t>В HTML 5 появились несколько различных интерактивных элементов, которые позволяют изменять страницу без её перезагрузки, что очень полезно для создания динамических сайтов.</w:t>
      </w:r>
    </w:p>
    <w:p w14:paraId="152EDE61" w14:textId="77777777" w:rsidR="00F01440" w:rsidRPr="00A77AE8" w:rsidRDefault="00F01440" w:rsidP="00F01440">
      <w:pPr>
        <w:jc w:val="both"/>
      </w:pPr>
      <w:r w:rsidRPr="00A77AE8">
        <w:t>Вот список интерактивных элементов появившихся в HTML 5:</w:t>
      </w:r>
    </w:p>
    <w:p w14:paraId="4215E7BC" w14:textId="77777777" w:rsidR="00F01440" w:rsidRPr="00A77AE8" w:rsidRDefault="00F01440" w:rsidP="00F01440">
      <w:pPr>
        <w:pStyle w:val="a3"/>
        <w:widowControl/>
        <w:numPr>
          <w:ilvl w:val="0"/>
          <w:numId w:val="42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proofErr w:type="spellStart"/>
      <w:r w:rsidRPr="00A77AE8">
        <w:rPr>
          <w:sz w:val="24"/>
          <w:szCs w:val="24"/>
        </w:rPr>
        <w:t>menu</w:t>
      </w:r>
      <w:proofErr w:type="spellEnd"/>
      <w:r w:rsidRPr="00A77AE8">
        <w:rPr>
          <w:sz w:val="24"/>
          <w:szCs w:val="24"/>
        </w:rPr>
        <w:t>.</w:t>
      </w:r>
    </w:p>
    <w:p w14:paraId="5D67EF7C" w14:textId="77777777" w:rsidR="00F01440" w:rsidRPr="00A77AE8" w:rsidRDefault="00F01440" w:rsidP="00F01440">
      <w:pPr>
        <w:pStyle w:val="a3"/>
        <w:widowControl/>
        <w:numPr>
          <w:ilvl w:val="0"/>
          <w:numId w:val="42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proofErr w:type="spellStart"/>
      <w:r w:rsidRPr="00A77AE8">
        <w:rPr>
          <w:sz w:val="24"/>
          <w:szCs w:val="24"/>
        </w:rPr>
        <w:t>command</w:t>
      </w:r>
      <w:proofErr w:type="spellEnd"/>
      <w:r w:rsidRPr="00A77AE8">
        <w:rPr>
          <w:sz w:val="24"/>
          <w:szCs w:val="24"/>
        </w:rPr>
        <w:t>.</w:t>
      </w:r>
    </w:p>
    <w:p w14:paraId="775B603B" w14:textId="77777777" w:rsidR="00F01440" w:rsidRPr="00A77AE8" w:rsidRDefault="00F01440" w:rsidP="00F01440">
      <w:pPr>
        <w:pStyle w:val="a3"/>
        <w:widowControl/>
        <w:numPr>
          <w:ilvl w:val="0"/>
          <w:numId w:val="42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proofErr w:type="spellStart"/>
      <w:r w:rsidRPr="00A77AE8">
        <w:rPr>
          <w:sz w:val="24"/>
          <w:szCs w:val="24"/>
        </w:rPr>
        <w:t>datagrid</w:t>
      </w:r>
      <w:proofErr w:type="spellEnd"/>
      <w:r w:rsidRPr="00A77AE8">
        <w:rPr>
          <w:sz w:val="24"/>
          <w:szCs w:val="24"/>
        </w:rPr>
        <w:t>.</w:t>
      </w:r>
    </w:p>
    <w:p w14:paraId="07879EC3" w14:textId="77777777" w:rsidR="00F01440" w:rsidRDefault="00F01440" w:rsidP="00F01440">
      <w:pPr>
        <w:pStyle w:val="a3"/>
        <w:widowControl/>
        <w:numPr>
          <w:ilvl w:val="0"/>
          <w:numId w:val="42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proofErr w:type="spellStart"/>
      <w:r w:rsidRPr="00A77AE8">
        <w:rPr>
          <w:sz w:val="24"/>
          <w:szCs w:val="24"/>
        </w:rPr>
        <w:t>details</w:t>
      </w:r>
      <w:proofErr w:type="spellEnd"/>
      <w:r w:rsidRPr="00A77AE8">
        <w:rPr>
          <w:sz w:val="24"/>
          <w:szCs w:val="24"/>
        </w:rPr>
        <w:t>.</w:t>
      </w:r>
    </w:p>
    <w:p w14:paraId="78E264E5" w14:textId="77777777" w:rsidR="00F01440" w:rsidRPr="006E3404" w:rsidRDefault="00F01440" w:rsidP="00F01440">
      <w:pPr>
        <w:jc w:val="both"/>
      </w:pPr>
    </w:p>
    <w:p w14:paraId="20459F07" w14:textId="77777777" w:rsidR="00F01440" w:rsidRPr="00A77AE8" w:rsidRDefault="00F01440" w:rsidP="00F01440">
      <w:pPr>
        <w:jc w:val="center"/>
      </w:pPr>
      <w:r w:rsidRPr="00A77AE8">
        <w:t>Мультимедиа возможности</w:t>
      </w:r>
    </w:p>
    <w:p w14:paraId="29F29082" w14:textId="77777777" w:rsidR="00F01440" w:rsidRPr="00A77AE8" w:rsidRDefault="00F01440" w:rsidP="00F01440">
      <w:pPr>
        <w:jc w:val="both"/>
      </w:pPr>
      <w:r w:rsidRPr="00A77AE8">
        <w:t>В HTML 5 имеются два элемента для работы с мультимедиа:</w:t>
      </w:r>
    </w:p>
    <w:p w14:paraId="599E9135" w14:textId="77777777" w:rsidR="00F01440" w:rsidRPr="00A77AE8" w:rsidRDefault="00F01440" w:rsidP="00F01440">
      <w:pPr>
        <w:pStyle w:val="a3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proofErr w:type="spellStart"/>
      <w:r w:rsidRPr="00A77AE8">
        <w:rPr>
          <w:sz w:val="24"/>
          <w:szCs w:val="24"/>
        </w:rPr>
        <w:t>Audio</w:t>
      </w:r>
      <w:proofErr w:type="spellEnd"/>
      <w:r w:rsidRPr="00A77AE8">
        <w:rPr>
          <w:sz w:val="24"/>
          <w:szCs w:val="24"/>
        </w:rPr>
        <w:t>.</w:t>
      </w:r>
    </w:p>
    <w:p w14:paraId="3335911F" w14:textId="77777777" w:rsidR="00F01440" w:rsidRPr="00A77AE8" w:rsidRDefault="00F01440" w:rsidP="00F01440">
      <w:pPr>
        <w:pStyle w:val="a3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proofErr w:type="spellStart"/>
      <w:r w:rsidRPr="00A77AE8">
        <w:rPr>
          <w:sz w:val="24"/>
          <w:szCs w:val="24"/>
        </w:rPr>
        <w:t>Video</w:t>
      </w:r>
      <w:proofErr w:type="spellEnd"/>
      <w:r w:rsidRPr="00A77AE8">
        <w:rPr>
          <w:sz w:val="24"/>
          <w:szCs w:val="24"/>
        </w:rPr>
        <w:t>.</w:t>
      </w:r>
    </w:p>
    <w:p w14:paraId="290D1733" w14:textId="77777777" w:rsidR="00F01440" w:rsidRPr="00A77AE8" w:rsidRDefault="00F01440" w:rsidP="00F01440">
      <w:pPr>
        <w:jc w:val="both"/>
      </w:pPr>
    </w:p>
    <w:p w14:paraId="763FB732" w14:textId="77777777" w:rsidR="00F01440" w:rsidRPr="00A77AE8" w:rsidRDefault="00F01440" w:rsidP="00F01440">
      <w:pPr>
        <w:jc w:val="both"/>
      </w:pPr>
      <w:r w:rsidRPr="00A77AE8">
        <w:t xml:space="preserve">Первый элемент, как следует из названия, служит для добавления </w:t>
      </w:r>
      <w:proofErr w:type="gramStart"/>
      <w:r w:rsidRPr="00A77AE8">
        <w:t>аудио-файлов</w:t>
      </w:r>
      <w:proofErr w:type="gramEnd"/>
      <w:r w:rsidRPr="00A77AE8">
        <w:t xml:space="preserve">. Простейший пример использования элемента </w:t>
      </w:r>
      <w:proofErr w:type="spellStart"/>
      <w:r w:rsidRPr="00A77AE8">
        <w:t>audio</w:t>
      </w:r>
      <w:proofErr w:type="spellEnd"/>
      <w:r w:rsidRPr="00A77AE8">
        <w:t xml:space="preserve"> в HTML 5.</w:t>
      </w:r>
    </w:p>
    <w:p w14:paraId="0563F7CC" w14:textId="77777777" w:rsidR="00F01440" w:rsidRDefault="00F01440" w:rsidP="00F01440">
      <w:pPr>
        <w:jc w:val="center"/>
      </w:pPr>
      <w:r w:rsidRPr="00A77AE8">
        <w:t>П</w:t>
      </w:r>
    </w:p>
    <w:p w14:paraId="6725FFAF" w14:textId="77777777" w:rsidR="00F01440" w:rsidRPr="00A77AE8" w:rsidRDefault="00F01440" w:rsidP="00F01440">
      <w:pPr>
        <w:jc w:val="center"/>
      </w:pPr>
      <w:proofErr w:type="spellStart"/>
      <w:r w:rsidRPr="00A77AE8">
        <w:t>оддержка</w:t>
      </w:r>
      <w:proofErr w:type="spellEnd"/>
      <w:r w:rsidRPr="00A77AE8">
        <w:t xml:space="preserve"> технологии </w:t>
      </w:r>
      <w:proofErr w:type="spellStart"/>
      <w:r w:rsidRPr="00A77AE8">
        <w:t>WebSockets</w:t>
      </w:r>
      <w:proofErr w:type="spellEnd"/>
      <w:r w:rsidRPr="00A77AE8">
        <w:t xml:space="preserve"> </w:t>
      </w:r>
    </w:p>
    <w:p w14:paraId="37CECDB7" w14:textId="77777777" w:rsidR="00F01440" w:rsidRPr="00A77AE8" w:rsidRDefault="00F01440" w:rsidP="00F01440">
      <w:pPr>
        <w:jc w:val="both"/>
      </w:pPr>
      <w:proofErr w:type="spellStart"/>
      <w:r w:rsidRPr="00A77AE8">
        <w:t>WebSocket</w:t>
      </w:r>
      <w:proofErr w:type="spellEnd"/>
      <w:r w:rsidRPr="00A77AE8">
        <w:t xml:space="preserve"> — это самое кардинальное расширение протокола HTTP с его появления. Это не финтифлюшки, это </w:t>
      </w:r>
      <w:proofErr w:type="gramStart"/>
      <w:r w:rsidRPr="00A77AE8">
        <w:t>сдвиг  парадигмы</w:t>
      </w:r>
      <w:proofErr w:type="gramEnd"/>
      <w:r w:rsidRPr="00A77AE8">
        <w:t xml:space="preserve"> HTTP. Изначально синхронный протокол, построенный по модели «запрос — ответ», становится полностью асинхронным и симметричным. Теперь уже нет клиента и сервера с фиксированными ролями, а есть два равноправных участника обмена данными. Каждый работает сам по себе, и когда надо отправляет данные другому. Отправил — и пошел дальше, ничего ждать не надо. Вторая сторона ответит, когда захочет — может не сразу, а может и вообще не ответит. Протокол дает полную свободу в обмене данными, вам </w:t>
      </w:r>
      <w:proofErr w:type="gramStart"/>
      <w:r w:rsidRPr="00A77AE8">
        <w:t>решать</w:t>
      </w:r>
      <w:proofErr w:type="gramEnd"/>
      <w:r w:rsidRPr="00A77AE8">
        <w:t xml:space="preserve"> как это использовать.</w:t>
      </w:r>
    </w:p>
    <w:p w14:paraId="13B6C9F6" w14:textId="77777777" w:rsidR="00F01440" w:rsidRDefault="00F01440" w:rsidP="00F01440">
      <w:pPr>
        <w:jc w:val="center"/>
      </w:pPr>
    </w:p>
    <w:p w14:paraId="666EAC18" w14:textId="77777777" w:rsidR="00F01440" w:rsidRPr="00A77AE8" w:rsidRDefault="00F01440" w:rsidP="00F01440">
      <w:pPr>
        <w:jc w:val="center"/>
      </w:pPr>
      <w:r w:rsidRPr="00A77AE8">
        <w:t>Передача данных между доменами</w:t>
      </w:r>
    </w:p>
    <w:p w14:paraId="3ECD0ABB" w14:textId="77777777" w:rsidR="00F01440" w:rsidRPr="00A77AE8" w:rsidRDefault="00F01440" w:rsidP="00F01440">
      <w:r w:rsidRPr="00A77AE8">
        <w:t xml:space="preserve">В стандарте HTML5 предусмотрена отсылка </w:t>
      </w:r>
      <w:proofErr w:type="spellStart"/>
      <w:r w:rsidRPr="00A77AE8">
        <w:t>javascript</w:t>
      </w:r>
      <w:proofErr w:type="spellEnd"/>
      <w:r w:rsidRPr="00A77AE8">
        <w:t xml:space="preserve">-сообщения из одного окна в другое при помощи специального вызова </w:t>
      </w:r>
      <w:proofErr w:type="spellStart"/>
      <w:proofErr w:type="gramStart"/>
      <w:r w:rsidRPr="00A77AE8">
        <w:t>window.postMessage</w:t>
      </w:r>
      <w:proofErr w:type="spellEnd"/>
      <w:proofErr w:type="gramEnd"/>
      <w:r w:rsidRPr="00A77AE8">
        <w:t>.</w:t>
      </w:r>
    </w:p>
    <w:p w14:paraId="5B2184FE" w14:textId="77777777" w:rsidR="00F01440" w:rsidRPr="00A77AE8" w:rsidRDefault="00F01440" w:rsidP="00F01440">
      <w:r w:rsidRPr="00A77AE8">
        <w:t xml:space="preserve">При этом окна могут быть с любых доменов, не важно. Например, один </w:t>
      </w:r>
      <w:proofErr w:type="spellStart"/>
      <w:r w:rsidRPr="00A77AE8">
        <w:t>iframe</w:t>
      </w:r>
      <w:proofErr w:type="spellEnd"/>
      <w:r w:rsidRPr="00A77AE8">
        <w:t xml:space="preserve"> с </w:t>
      </w:r>
      <w:proofErr w:type="gramStart"/>
      <w:r w:rsidRPr="00A77AE8">
        <w:t>yandex.ru ,</w:t>
      </w:r>
      <w:proofErr w:type="gramEnd"/>
      <w:r w:rsidRPr="00A77AE8">
        <w:t xml:space="preserve"> а другой - с vaysapupkin.info. Чтобы получать кросс-доменные сообщения, принимающее окно регистрирует специальный обработчик </w:t>
      </w:r>
      <w:proofErr w:type="spellStart"/>
      <w:r w:rsidRPr="00A77AE8">
        <w:t>onmessage</w:t>
      </w:r>
      <w:proofErr w:type="spellEnd"/>
      <w:r w:rsidRPr="00A77AE8">
        <w:t>, в котором, кроме всего прочего, может проверить, с какого домена пришло сообщение.</w:t>
      </w:r>
    </w:p>
    <w:p w14:paraId="2FF7F50B" w14:textId="77777777" w:rsidR="00F01440" w:rsidRDefault="00F01440" w:rsidP="00F01440">
      <w:pPr>
        <w:jc w:val="center"/>
      </w:pPr>
    </w:p>
    <w:p w14:paraId="568068A2" w14:textId="77777777" w:rsidR="00F01440" w:rsidRPr="00A77AE8" w:rsidRDefault="00F01440" w:rsidP="00F01440">
      <w:pPr>
        <w:jc w:val="center"/>
      </w:pPr>
      <w:r w:rsidRPr="00A77AE8">
        <w:t>Хранение с данными на стороне клиента</w:t>
      </w:r>
    </w:p>
    <w:p w14:paraId="173AED30" w14:textId="77777777" w:rsidR="00F01440" w:rsidRPr="00A77AE8" w:rsidRDefault="00F01440" w:rsidP="00F01440">
      <w:pPr>
        <w:jc w:val="both"/>
      </w:pPr>
      <w:r w:rsidRPr="00A77AE8">
        <w:t>Главное отличие различных типов хранилищ – время хранения данных и их доступность.</w:t>
      </w:r>
    </w:p>
    <w:p w14:paraId="4AAA1836" w14:textId="77777777" w:rsidR="00F01440" w:rsidRPr="00A77AE8" w:rsidRDefault="00F01440" w:rsidP="00F01440">
      <w:pPr>
        <w:jc w:val="both"/>
      </w:pPr>
      <w:proofErr w:type="spellStart"/>
      <w:r w:rsidRPr="00A77AE8">
        <w:t>sessionStorage</w:t>
      </w:r>
      <w:proofErr w:type="spellEnd"/>
      <w:r w:rsidRPr="00A77AE8">
        <w:t xml:space="preserve"> хранит данные в рамках одной сессии (посещения, т.е. до закрытия пользователем окна браузера).</w:t>
      </w:r>
    </w:p>
    <w:p w14:paraId="7A6FBE48" w14:textId="77777777" w:rsidR="00F01440" w:rsidRPr="00A77AE8" w:rsidRDefault="00F01440" w:rsidP="00F01440">
      <w:pPr>
        <w:jc w:val="both"/>
      </w:pPr>
      <w:proofErr w:type="spellStart"/>
      <w:r w:rsidRPr="00A77AE8">
        <w:t>localStorage</w:t>
      </w:r>
      <w:proofErr w:type="spellEnd"/>
      <w:r w:rsidRPr="00A77AE8">
        <w:t xml:space="preserve"> позволяет хранить данные и после прекращения сеанса.</w:t>
      </w:r>
    </w:p>
    <w:p w14:paraId="2BE3DB3A" w14:textId="77777777" w:rsidR="00F01440" w:rsidRPr="00A77AE8" w:rsidRDefault="00F01440" w:rsidP="00F01440">
      <w:pPr>
        <w:jc w:val="both"/>
      </w:pPr>
      <w:r w:rsidRPr="00A77AE8">
        <w:lastRenderedPageBreak/>
        <w:t xml:space="preserve">С точки зрения программирования различие в использовании сеансового и локального типов хранилищ сводится к различию имен объектов, посредством которых осуществляется доступ к ним: </w:t>
      </w:r>
      <w:proofErr w:type="spellStart"/>
      <w:r w:rsidRPr="00A77AE8">
        <w:t>sessionStorage</w:t>
      </w:r>
      <w:proofErr w:type="spellEnd"/>
      <w:r w:rsidRPr="00A77AE8">
        <w:t xml:space="preserve"> и </w:t>
      </w:r>
      <w:proofErr w:type="spellStart"/>
      <w:r w:rsidRPr="00A77AE8">
        <w:t>localStorage</w:t>
      </w:r>
      <w:proofErr w:type="spellEnd"/>
      <w:r w:rsidRPr="00A77AE8">
        <w:t xml:space="preserve"> соответственно.</w:t>
      </w:r>
    </w:p>
    <w:p w14:paraId="5F5DF857" w14:textId="77777777" w:rsidR="00F01440" w:rsidRDefault="00F01440" w:rsidP="00F01440">
      <w:pPr>
        <w:jc w:val="center"/>
      </w:pPr>
    </w:p>
    <w:p w14:paraId="330D0B41" w14:textId="77777777" w:rsidR="00F01440" w:rsidRPr="00A77AE8" w:rsidRDefault="00F01440" w:rsidP="00F01440">
      <w:pPr>
        <w:jc w:val="center"/>
      </w:pPr>
      <w:r w:rsidRPr="00A77AE8">
        <w:t xml:space="preserve">Возможности </w:t>
      </w:r>
      <w:proofErr w:type="spellStart"/>
      <w:r w:rsidRPr="00A77AE8">
        <w:t>web</w:t>
      </w:r>
      <w:proofErr w:type="spellEnd"/>
      <w:r w:rsidRPr="00A77AE8">
        <w:t>-форм</w:t>
      </w:r>
    </w:p>
    <w:p w14:paraId="16759ACD" w14:textId="77777777" w:rsidR="00F01440" w:rsidRPr="00A77AE8" w:rsidRDefault="00F01440" w:rsidP="00F01440">
      <w:pPr>
        <w:jc w:val="both"/>
      </w:pPr>
      <w:r w:rsidRPr="00A77AE8">
        <w:t>формы являются элементами управления, которые применяются для сбора информации от посетителей веб-сайта.</w:t>
      </w:r>
    </w:p>
    <w:p w14:paraId="38C06A50" w14:textId="77777777" w:rsidR="00F01440" w:rsidRPr="00A77AE8" w:rsidRDefault="00F01440" w:rsidP="00F01440">
      <w:pPr>
        <w:jc w:val="both"/>
      </w:pPr>
      <w:r w:rsidRPr="00A77AE8">
        <w:t>Веб-формы состоят из набора текстовых полей, кнопок, списков и других элементов управления, которые активизируются щелчком мыши. Технически формы передают данные от пользователя удаленному серверу.</w:t>
      </w:r>
    </w:p>
    <w:p w14:paraId="48BB4F9C" w14:textId="77777777" w:rsidR="00F01440" w:rsidRPr="00A77AE8" w:rsidRDefault="00F01440" w:rsidP="00F01440">
      <w:pPr>
        <w:jc w:val="both"/>
      </w:pPr>
      <w:r w:rsidRPr="00A77AE8">
        <w:t xml:space="preserve">Для получения и обработки данных форм используются языки веб-программирования, такие как PHP, </w:t>
      </w:r>
      <w:proofErr w:type="spellStart"/>
      <w:r w:rsidRPr="00A77AE8">
        <w:t>Perl</w:t>
      </w:r>
      <w:proofErr w:type="spellEnd"/>
      <w:r w:rsidRPr="00A77AE8">
        <w:t>.</w:t>
      </w:r>
    </w:p>
    <w:p w14:paraId="54E9F7A0" w14:textId="77777777" w:rsidR="00F01440" w:rsidRPr="00A77AE8" w:rsidRDefault="00F01440" w:rsidP="00F01440">
      <w:pPr>
        <w:jc w:val="both"/>
      </w:pPr>
      <w:r w:rsidRPr="00A77AE8">
        <w:t>До появления HTML5 веб-формы представляли собой набор нескольких элементов &lt;</w:t>
      </w:r>
      <w:proofErr w:type="spellStart"/>
      <w:r w:rsidRPr="00A77AE8">
        <w:t>input</w:t>
      </w:r>
      <w:proofErr w:type="spellEnd"/>
      <w:r w:rsidRPr="00A77AE8">
        <w:t xml:space="preserve"> </w:t>
      </w:r>
      <w:proofErr w:type="spellStart"/>
      <w:r w:rsidRPr="00A77AE8">
        <w:t>type</w:t>
      </w:r>
      <w:proofErr w:type="spellEnd"/>
      <w:r w:rsidRPr="00A77AE8">
        <w:t>="</w:t>
      </w:r>
      <w:proofErr w:type="spellStart"/>
      <w:r w:rsidRPr="00A77AE8">
        <w:t>text</w:t>
      </w:r>
      <w:proofErr w:type="spellEnd"/>
      <w:r w:rsidRPr="00A77AE8">
        <w:t>"&gt;, &lt;</w:t>
      </w:r>
      <w:proofErr w:type="spellStart"/>
      <w:r w:rsidRPr="00A77AE8">
        <w:t>input</w:t>
      </w:r>
      <w:proofErr w:type="spellEnd"/>
      <w:r w:rsidRPr="00A77AE8">
        <w:t xml:space="preserve"> </w:t>
      </w:r>
      <w:proofErr w:type="spellStart"/>
      <w:r w:rsidRPr="00A77AE8">
        <w:t>type</w:t>
      </w:r>
      <w:proofErr w:type="spellEnd"/>
      <w:r w:rsidRPr="00A77AE8">
        <w:t>="</w:t>
      </w:r>
      <w:proofErr w:type="spellStart"/>
      <w:r w:rsidRPr="00A77AE8">
        <w:t>password</w:t>
      </w:r>
      <w:proofErr w:type="spellEnd"/>
      <w:r w:rsidRPr="00A77AE8">
        <w:t>"&gt;, завершающихся кнопкой &lt;</w:t>
      </w:r>
      <w:proofErr w:type="spellStart"/>
      <w:r w:rsidRPr="00A77AE8">
        <w:t>input</w:t>
      </w:r>
      <w:proofErr w:type="spellEnd"/>
      <w:r w:rsidRPr="00A77AE8">
        <w:t xml:space="preserve"> </w:t>
      </w:r>
      <w:proofErr w:type="spellStart"/>
      <w:r w:rsidRPr="00A77AE8">
        <w:t>type</w:t>
      </w:r>
      <w:proofErr w:type="spellEnd"/>
      <w:r w:rsidRPr="00A77AE8">
        <w:t>="</w:t>
      </w:r>
      <w:proofErr w:type="spellStart"/>
      <w:r w:rsidRPr="00A77AE8">
        <w:t>submit</w:t>
      </w:r>
      <w:proofErr w:type="spellEnd"/>
      <w:r w:rsidRPr="00A77AE8">
        <w:t xml:space="preserve">"&gt;. Для стилизации форм в разных браузерах приходилось прилагать немало усилий. Кроме того, формы требовали применения </w:t>
      </w:r>
      <w:proofErr w:type="spellStart"/>
      <w:r w:rsidRPr="00A77AE8">
        <w:t>JavaScript</w:t>
      </w:r>
      <w:proofErr w:type="spellEnd"/>
      <w:r w:rsidRPr="00A77AE8">
        <w:t xml:space="preserve"> для проверки введенных данных, а также были лишены специфических типов полей ввода для указания повседневной информации типа дат, адресов электронной почты и URL-адресов.</w:t>
      </w:r>
    </w:p>
    <w:p w14:paraId="2ECD9ACE" w14:textId="77777777" w:rsidR="00F01440" w:rsidRDefault="00F01440" w:rsidP="00F01440">
      <w:pPr>
        <w:jc w:val="center"/>
      </w:pPr>
    </w:p>
    <w:p w14:paraId="20B896F9" w14:textId="77777777" w:rsidR="00F01440" w:rsidRPr="00A77AE8" w:rsidRDefault="00F01440" w:rsidP="00F01440">
      <w:pPr>
        <w:jc w:val="center"/>
      </w:pPr>
      <w:r w:rsidRPr="00A77AE8">
        <w:t>Конфиденциальность</w:t>
      </w:r>
    </w:p>
    <w:p w14:paraId="64848288" w14:textId="77777777" w:rsidR="00F01440" w:rsidRPr="00A77AE8" w:rsidRDefault="00F01440" w:rsidP="00F01440">
      <w:pPr>
        <w:jc w:val="both"/>
      </w:pPr>
      <w:r w:rsidRPr="00A77AE8">
        <w:t>С появлением оффлайновых веб-приложений границы безопасности изменились. В веб-приложениях до HTML5 все решения, связанные с контролем доступа к данным и функциям, делались на стороне сервера. С появлением оффлайновых веб-приложений часть проверок прав доступа переместилась на сторону ПА. Для оффлайновых веб-приложений, таким образом, не достаточно реализации защитных мер исключительно на сервере. Цель атаки на веб-приложение больше не ограничена сервером, становится возможным атаковать и клиентскую часть приложения.</w:t>
      </w:r>
    </w:p>
    <w:p w14:paraId="4A907E76" w14:textId="77777777" w:rsidR="00F01440" w:rsidRPr="00A77AE8" w:rsidRDefault="00F01440" w:rsidP="00F01440">
      <w:pPr>
        <w:jc w:val="both"/>
      </w:pPr>
      <w:r w:rsidRPr="00A77AE8">
        <w:t>Это главным образом нарушает требование "Защита ПА". Однако, при нарушении данного требования неявной угрозе подвергаются все остальные требования безопасности. Например, если имеется возможность нарушить требование «Безопасное кэширование», атакующий сможет внедрить в кэш оффлайнового веб-приложения любое содержимое и использовать его для нарушения других требований безопасности.</w:t>
      </w:r>
    </w:p>
    <w:p w14:paraId="245053A7" w14:textId="77777777" w:rsidR="00F01440" w:rsidRPr="00A77AE8" w:rsidRDefault="00F01440" w:rsidP="00F01440"/>
    <w:p w14:paraId="19856993" w14:textId="77777777" w:rsidR="00CB588A" w:rsidRDefault="00846C65" w:rsidP="002D05E2">
      <w:pPr>
        <w:jc w:val="center"/>
      </w:pPr>
    </w:p>
    <w:sectPr w:rsidR="00CB588A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2E02F" w14:textId="77777777" w:rsidR="00846C65" w:rsidRDefault="00846C65">
      <w:r>
        <w:separator/>
      </w:r>
    </w:p>
  </w:endnote>
  <w:endnote w:type="continuationSeparator" w:id="0">
    <w:p w14:paraId="525B4C43" w14:textId="77777777" w:rsidR="00846C65" w:rsidRDefault="0084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35AE5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992B28C" w14:textId="77777777" w:rsidR="005D35A9" w:rsidRDefault="00846C6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946E" w14:textId="77777777" w:rsidR="005D35A9" w:rsidRDefault="00846C6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782E9" w14:textId="77777777" w:rsidR="00846C65" w:rsidRDefault="00846C65">
      <w:r>
        <w:separator/>
      </w:r>
    </w:p>
  </w:footnote>
  <w:footnote w:type="continuationSeparator" w:id="0">
    <w:p w14:paraId="3CFD24F6" w14:textId="77777777" w:rsidR="00846C65" w:rsidRDefault="00846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3266B"/>
    <w:multiLevelType w:val="hybridMultilevel"/>
    <w:tmpl w:val="FDE27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0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09B2B42"/>
    <w:multiLevelType w:val="hybridMultilevel"/>
    <w:tmpl w:val="A03A7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0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1"/>
  </w:num>
  <w:num w:numId="3">
    <w:abstractNumId w:val="40"/>
  </w:num>
  <w:num w:numId="4">
    <w:abstractNumId w:val="26"/>
  </w:num>
  <w:num w:numId="5">
    <w:abstractNumId w:val="36"/>
  </w:num>
  <w:num w:numId="6">
    <w:abstractNumId w:val="22"/>
  </w:num>
  <w:num w:numId="7">
    <w:abstractNumId w:val="35"/>
  </w:num>
  <w:num w:numId="8">
    <w:abstractNumId w:val="25"/>
  </w:num>
  <w:num w:numId="9">
    <w:abstractNumId w:val="17"/>
  </w:num>
  <w:num w:numId="10">
    <w:abstractNumId w:val="9"/>
  </w:num>
  <w:num w:numId="11">
    <w:abstractNumId w:val="39"/>
  </w:num>
  <w:num w:numId="12">
    <w:abstractNumId w:val="8"/>
  </w:num>
  <w:num w:numId="13">
    <w:abstractNumId w:val="34"/>
  </w:num>
  <w:num w:numId="14">
    <w:abstractNumId w:val="2"/>
  </w:num>
  <w:num w:numId="15">
    <w:abstractNumId w:val="14"/>
  </w:num>
  <w:num w:numId="16">
    <w:abstractNumId w:val="20"/>
  </w:num>
  <w:num w:numId="17">
    <w:abstractNumId w:val="4"/>
  </w:num>
  <w:num w:numId="18">
    <w:abstractNumId w:val="41"/>
  </w:num>
  <w:num w:numId="19">
    <w:abstractNumId w:val="29"/>
  </w:num>
  <w:num w:numId="20">
    <w:abstractNumId w:val="1"/>
  </w:num>
  <w:num w:numId="21">
    <w:abstractNumId w:val="6"/>
  </w:num>
  <w:num w:numId="22">
    <w:abstractNumId w:val="3"/>
  </w:num>
  <w:num w:numId="23">
    <w:abstractNumId w:val="15"/>
  </w:num>
  <w:num w:numId="24">
    <w:abstractNumId w:val="19"/>
  </w:num>
  <w:num w:numId="25">
    <w:abstractNumId w:val="23"/>
  </w:num>
  <w:num w:numId="26">
    <w:abstractNumId w:val="31"/>
  </w:num>
  <w:num w:numId="27">
    <w:abstractNumId w:val="38"/>
  </w:num>
  <w:num w:numId="28">
    <w:abstractNumId w:val="28"/>
  </w:num>
  <w:num w:numId="29">
    <w:abstractNumId w:val="30"/>
  </w:num>
  <w:num w:numId="30">
    <w:abstractNumId w:val="27"/>
  </w:num>
  <w:num w:numId="31">
    <w:abstractNumId w:val="7"/>
  </w:num>
  <w:num w:numId="32">
    <w:abstractNumId w:val="33"/>
  </w:num>
  <w:num w:numId="33">
    <w:abstractNumId w:val="12"/>
  </w:num>
  <w:num w:numId="34">
    <w:abstractNumId w:val="24"/>
  </w:num>
  <w:num w:numId="35">
    <w:abstractNumId w:val="16"/>
  </w:num>
  <w:num w:numId="36">
    <w:abstractNumId w:val="11"/>
  </w:num>
  <w:num w:numId="37">
    <w:abstractNumId w:val="0"/>
  </w:num>
  <w:num w:numId="38">
    <w:abstractNumId w:val="18"/>
  </w:num>
  <w:num w:numId="39">
    <w:abstractNumId w:val="10"/>
  </w:num>
  <w:num w:numId="40">
    <w:abstractNumId w:val="5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B4F6F"/>
    <w:rsid w:val="0018054C"/>
    <w:rsid w:val="00245435"/>
    <w:rsid w:val="002D0506"/>
    <w:rsid w:val="002D05E2"/>
    <w:rsid w:val="00324594"/>
    <w:rsid w:val="003B132E"/>
    <w:rsid w:val="003E6483"/>
    <w:rsid w:val="0045133A"/>
    <w:rsid w:val="004B6876"/>
    <w:rsid w:val="00502634"/>
    <w:rsid w:val="00575017"/>
    <w:rsid w:val="00625488"/>
    <w:rsid w:val="00697890"/>
    <w:rsid w:val="006D0D2D"/>
    <w:rsid w:val="006E38A4"/>
    <w:rsid w:val="006F59EA"/>
    <w:rsid w:val="006F7978"/>
    <w:rsid w:val="0070198A"/>
    <w:rsid w:val="007359FF"/>
    <w:rsid w:val="00846C65"/>
    <w:rsid w:val="008B2051"/>
    <w:rsid w:val="0095608E"/>
    <w:rsid w:val="009603F2"/>
    <w:rsid w:val="00A115ED"/>
    <w:rsid w:val="00AB54E4"/>
    <w:rsid w:val="00B56AA2"/>
    <w:rsid w:val="00BA38FE"/>
    <w:rsid w:val="00BF3758"/>
    <w:rsid w:val="00BF58C3"/>
    <w:rsid w:val="00C24A43"/>
    <w:rsid w:val="00C34848"/>
    <w:rsid w:val="00DD11AF"/>
    <w:rsid w:val="00E204F8"/>
    <w:rsid w:val="00E90759"/>
    <w:rsid w:val="00E95B4F"/>
    <w:rsid w:val="00EB2CC1"/>
    <w:rsid w:val="00EC5B14"/>
    <w:rsid w:val="00F01440"/>
    <w:rsid w:val="00F24E7B"/>
    <w:rsid w:val="00F95C98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A999"/>
  <w15:docId w15:val="{6D03ACC5-E567-4C46-B93B-073614C1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2</cp:revision>
  <dcterms:created xsi:type="dcterms:W3CDTF">2020-11-26T08:58:00Z</dcterms:created>
  <dcterms:modified xsi:type="dcterms:W3CDTF">2020-11-26T08:58:00Z</dcterms:modified>
</cp:coreProperties>
</file>