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Asset Management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ID-001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Quarterly (inventory), Annual (full document)</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asset management practices for Golden Ridge Veterinary Group (GRVG). Effective asset management ensures that hardware, software, systems, services, and data are identified, inventoried, classified, and managed throughout their lifecycles consistent with their importance to organizational objectives.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ID.AM-01: Inventories of hardware managed by the organization are maintained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ID.AM-02: Inventories of software, services, and systems managed by the organization are maintained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ID.AM-03: Representations of authorized network communication and data flows are maintained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ID.AM-04: Inventories of services provided by suppliers are maintained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ID.AM-05: Assets are prioritized based on classification, criticality, resources, and impact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ID.AM-07: Inventories of data and corresponding metadata for designated data types are maintained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ID.AM-08: Systems, hardware, software, services, and data are managed throughout their life cycles</w:t>
      </w:r>
    </w:p>
    <w:p w:rsidR="00000000" w:rsidDel="00000000" w:rsidP="00000000" w:rsidRDefault="00000000" w:rsidRPr="00000000" w14:paraId="00000018">
      <w:pPr>
        <w:pStyle w:val="Heading1"/>
        <w:rPr/>
      </w:pPr>
      <w:r w:rsidDel="00000000" w:rsidR="00000000" w:rsidRPr="00000000">
        <w:rPr>
          <w:b w:val="1"/>
          <w:bCs w:val="1"/>
          <w:rtl w:val="0"/>
        </w:rPr>
        <w:t xml:space="preserve">2. Hardware Inventory</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[ID.AM-01]</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Fonts w:ascii="Arial" w:cs="Arial" w:eastAsia="Arial" w:hAnsi="Arial"/>
          <w:sz w:val="24"/>
          <w:szCs w:val="24"/>
          <w:rtl w:val="0"/>
        </w:rPr>
        <w:t xml:space="preserve">GRVG maintains an inventory of all hardware assets including IT equipment, network devices, and medical/clinical devices with network connectivity.</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b w:val="1"/>
          <w:bCs w:val="1"/>
          <w:rtl w:val="0"/>
        </w:rPr>
        <w:t xml:space="preserve">2.1 Hardware Categories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2"/>
                <w:szCs w:val="22"/>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Desktop computers, laptops used by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Network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Routers, switches, firewalls, wireless access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Servers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On-premises servers, network-attached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Peripherals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Printers, scanners, label printers, card readers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Mobile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Tablets used in exam rooms, mobile phones (if GRVG-owned)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Payment Terminals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PayJunction card readers at each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Medical/IoT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Digital X-ray equipment, diagnostic devices with network connectivity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Telecommunications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VoIP phones (GoTo), fax machines</w:t>
            </w: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b w:val="1"/>
          <w:bCs w:val="1"/>
          <w:rtl w:val="0"/>
        </w:rPr>
        <w:t xml:space="preserve">2.2 Hardware Inventory Fields</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Fonts w:ascii="Arial" w:cs="Arial" w:eastAsia="Arial" w:hAnsi="Arial"/>
          <w:sz w:val="24"/>
          <w:szCs w:val="24"/>
          <w:rtl w:val="0"/>
        </w:rPr>
        <w:t xml:space="preserve">The hardware inventory tracks the following information for each asset: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Asset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Unique identifier assigned to the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Asset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Category from table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Make/Model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Manufacturer and model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Serial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Manufacturer serial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Physical location (which clinic, which room/area)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Assigned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Primary user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Network IP address (if network-connected)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MAC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Hardware network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Purchase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Date acquired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Warranty Expiration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End of warranty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End of Life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Vendor EOL/EOS date if 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Criticality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Asset priority rating (see Section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Active, Spare, Retired, Disposed</w:t>
            </w:r>
            <w:r w:rsidDel="00000000" w:rsidR="00000000" w:rsidRPr="00000000">
              <w:rPr>
                <w:rtl w:val="0"/>
              </w:rPr>
            </w:r>
          </w:p>
        </w:tc>
      </w:tr>
    </w:tbl>
    <w:p w:rsidR="00000000" w:rsidDel="00000000" w:rsidP="00000000" w:rsidRDefault="00000000" w:rsidRPr="00000000" w14:paraId="0000004C">
      <w:pPr>
        <w:spacing w:after="20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b w:val="1"/>
          <w:bCs w:val="1"/>
          <w:rtl w:val="0"/>
        </w:rPr>
        <w:t xml:space="preserve">2.3 Inventory Maintenance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maintains the hardware inventory as part of managed services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monitoring tools automatically detect new devices connecting to the network</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Inventory reviewed quarterly by Office Manager with CVA IT Solutions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Inventory updated when hardware is acquired, moved, or disposed</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inventory verification conducted annually</w:t>
      </w:r>
    </w:p>
    <w:p w:rsidR="00000000" w:rsidDel="00000000" w:rsidP="00000000" w:rsidRDefault="00000000" w:rsidRPr="00000000" w14:paraId="00000053">
      <w:pPr>
        <w:pStyle w:val="Heading1"/>
        <w:rPr/>
      </w:pPr>
      <w:r w:rsidDel="00000000" w:rsidR="00000000" w:rsidRPr="00000000">
        <w:rPr>
          <w:b w:val="1"/>
          <w:bCs w:val="1"/>
          <w:rtl w:val="0"/>
        </w:rPr>
        <w:t xml:space="preserve">3. Software, Services, and Systems Inventory</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[ID.AM-02]</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b w:val="1"/>
          <w:bCs w:val="1"/>
          <w:rtl w:val="0"/>
        </w:rPr>
        <w:t xml:space="preserve">3.1 Software Categories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2"/>
                <w:szCs w:val="22"/>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Operating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Windows 10/1</w:t>
            </w: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Business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Microsoft 365 (Word, Excel, Outlook,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Practice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eVetPractice (cloud-based)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Security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Microsoft Defender, Cisco DUO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Financial/Accounting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QuickBooks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GoTo (VoIP), Microsoft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Utilities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PDF readers, browsers, diagnostic tools</w:t>
            </w:r>
            <w:r w:rsidDel="00000000" w:rsidR="00000000" w:rsidRPr="00000000">
              <w:rPr>
                <w:rtl w:val="0"/>
              </w:rPr>
            </w:r>
          </w:p>
        </w:tc>
      </w:tr>
    </w:tbl>
    <w:p w:rsidR="00000000" w:rsidDel="00000000" w:rsidP="00000000" w:rsidRDefault="00000000" w:rsidRPr="00000000" w14:paraId="00000065">
      <w:pPr>
        <w:spacing w:after="20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b w:val="1"/>
          <w:bCs w:val="1"/>
          <w:rtl w:val="0"/>
        </w:rPr>
        <w:t xml:space="preserve">3.2 Software Inventory Fields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Software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Application or service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Software publisher or provider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Current version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License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Subscription, perpetual, open-source, included with 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License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Number of licenses owned/subscribed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Cloud (SaaS), on-premises, hybrid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Installed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Which hardware assets have this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Business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What business process it supports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Data 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Types of data handled by this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Criticality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Asset priority rating (see Section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Support End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Vendor end-of-support date</w:t>
            </w:r>
            <w:r w:rsidDel="00000000" w:rsidR="00000000" w:rsidRPr="00000000">
              <w:rPr>
                <w:rtl w:val="0"/>
              </w:rPr>
            </w:r>
          </w:p>
        </w:tc>
      </w:tr>
    </w:tbl>
    <w:p w:rsidR="00000000" w:rsidDel="00000000" w:rsidP="00000000" w:rsidRDefault="00000000" w:rsidRPr="00000000" w14:paraId="0000007F">
      <w:pPr>
        <w:spacing w:after="200" w:lineRule="auto"/>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b w:val="1"/>
          <w:bCs w:val="1"/>
          <w:rtl w:val="0"/>
        </w:rPr>
        <w:t xml:space="preserve">3.3 Systems Inventory</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Fonts w:ascii="Arial" w:cs="Arial" w:eastAsia="Arial" w:hAnsi="Arial"/>
          <w:sz w:val="24"/>
          <w:szCs w:val="24"/>
          <w:rtl w:val="0"/>
        </w:rPr>
        <w:t xml:space="preserve">GRVG systems (integrated combinations of hardware, software, and services) include: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2"/>
                <w:szCs w:val="22"/>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2"/>
                <w:szCs w:val="22"/>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Practice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eVetPractice (cloud), workstations, printers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Patient records, scheduling, billing, client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Email and 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Microsoft 365, Outlook, Teams, SharePoint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Business communication, file sharing, collaboration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PayJunction terminals, merchant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Client payment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Network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Routers, switches, firewalls, APs, ISP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Connectivity for all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Phone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GoTo VoIP, desk phones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Voice communications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Security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Defender, DUO MFA, firewalls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Endpoint and access protection</w:t>
            </w:r>
            <w:r w:rsidDel="00000000" w:rsidR="00000000" w:rsidRPr="00000000">
              <w:rPr>
                <w:rtl w:val="0"/>
              </w:rPr>
            </w:r>
          </w:p>
        </w:tc>
      </w:tr>
    </w:tbl>
    <w:p w:rsidR="00000000" w:rsidDel="00000000" w:rsidP="00000000" w:rsidRDefault="00000000" w:rsidRPr="00000000" w14:paraId="00000097">
      <w:pPr>
        <w:spacing w:after="200" w:lineRule="auto"/>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b w:val="1"/>
          <w:bCs w:val="1"/>
          <w:rtl w:val="0"/>
        </w:rPr>
        <w:t xml:space="preserve">3.4 Inventory Maintenance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monitors endpoints for installed software</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software installations flagged for review</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inventory reviewed quarterly</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License compliance verified annually</w:t>
      </w:r>
    </w:p>
    <w:p w:rsidR="00000000" w:rsidDel="00000000" w:rsidP="00000000" w:rsidRDefault="00000000" w:rsidRPr="00000000" w14:paraId="0000009D">
      <w:pPr>
        <w:pStyle w:val="Heading1"/>
        <w:rPr>
          <w:b w:val="0"/>
          <w:bCs w:val="0"/>
        </w:rPr>
      </w:pPr>
      <w:r w:rsidDel="00000000" w:rsidR="00000000" w:rsidRPr="00000000">
        <w:rPr>
          <w:b w:val="1"/>
          <w:bCs w:val="1"/>
          <w:rtl w:val="0"/>
        </w:rPr>
        <w:t xml:space="preserve">4. Network and Data Flow Documentation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[ID.AM-03]</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b w:val="1"/>
          <w:bCs w:val="1"/>
          <w:rtl w:val="0"/>
        </w:rPr>
        <w:t xml:space="preserve">4.1 Network Architecture Overview</w:t>
      </w:r>
      <w:r w:rsidDel="00000000" w:rsidR="00000000" w:rsidRPr="00000000">
        <w:rPr>
          <w:rtl w:val="0"/>
        </w:rPr>
      </w:r>
    </w:p>
    <w:p w:rsidR="00000000" w:rsidDel="00000000" w:rsidP="00000000" w:rsidRDefault="00000000" w:rsidRPr="00000000" w14:paraId="0000009F">
      <w:pPr>
        <w:spacing w:after="200" w:lineRule="auto"/>
        <w:rPr/>
      </w:pPr>
      <w:r w:rsidDel="00000000" w:rsidR="00000000" w:rsidRPr="00000000">
        <w:rPr>
          <w:rFonts w:ascii="Arial" w:cs="Arial" w:eastAsia="Arial" w:hAnsi="Arial"/>
          <w:sz w:val="24"/>
          <w:szCs w:val="24"/>
          <w:rtl w:val="0"/>
        </w:rPr>
        <w:t xml:space="preserve">GRVG operates four clinic locations, each with its own network infrastructure connected to cloud services. Network documentation includes: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diagrams for each location maintained by CVA IT Solutions</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IP address schemes and VLAN configurations</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Firewall rules and access control lists</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Wireless network configurations</w:t>
      </w:r>
    </w:p>
    <w:p w:rsidR="00000000" w:rsidDel="00000000" w:rsidP="00000000" w:rsidRDefault="00000000" w:rsidRPr="00000000" w14:paraId="000000A4">
      <w:pPr>
        <w:pStyle w:val="Heading2"/>
        <w:rPr/>
      </w:pPr>
      <w:r w:rsidDel="00000000" w:rsidR="00000000" w:rsidRPr="00000000">
        <w:rPr>
          <w:b w:val="1"/>
          <w:bCs w:val="1"/>
          <w:rtl w:val="0"/>
        </w:rPr>
        <w:t xml:space="preserve">4.2 Internal Data Flows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80"/>
        <w:gridCol w:w="2480"/>
        <w:tblGridChange w:id="0">
          <w:tblGrid>
            <w:gridCol w:w="2200"/>
            <w:gridCol w:w="220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2"/>
                <w:szCs w:val="22"/>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2"/>
                <w:szCs w:val="22"/>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2"/>
                <w:szCs w:val="22"/>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2"/>
                <w:szCs w:val="22"/>
                <w:rtl w:val="0"/>
              </w:rPr>
              <w:t xml:space="preserve">Protocol/Port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eVetPractice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Patient/client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HTTPS/443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Email,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HTTPS/443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Payment terminals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Payment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HTTPS/443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VoIP phones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GoTo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Voice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SIP/RTP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Printers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Print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TCP/9100, IPP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All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DNS servers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DNS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UDP/53</w:t>
            </w:r>
            <w:r w:rsidDel="00000000" w:rsidR="00000000" w:rsidRPr="00000000">
              <w:rPr>
                <w:rtl w:val="0"/>
              </w:rPr>
            </w:r>
          </w:p>
        </w:tc>
      </w:tr>
    </w:tbl>
    <w:p w:rsidR="00000000" w:rsidDel="00000000" w:rsidP="00000000" w:rsidRDefault="00000000" w:rsidRPr="00000000" w14:paraId="000000C1">
      <w:pPr>
        <w:spacing w:after="200" w:lineRule="auto"/>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b w:val="1"/>
          <w:bCs w:val="1"/>
          <w:rtl w:val="0"/>
        </w:rPr>
        <w:t xml:space="preserve">4.3 External Data Flows (Third Party)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430"/>
        <w:gridCol w:w="2430"/>
        <w:tblGridChange w:id="0">
          <w:tblGrid>
            <w:gridCol w:w="2000"/>
            <w:gridCol w:w="2500"/>
            <w:gridCol w:w="2430"/>
            <w:gridCol w:w="2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2"/>
                <w:szCs w:val="22"/>
                <w:rtl w:val="0"/>
              </w:rPr>
              <w:t xml:space="preserve">Third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2"/>
                <w:szCs w:val="22"/>
                <w:rtl w:val="0"/>
              </w:rPr>
              <w:t xml:space="preserve">Data Exchanged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2"/>
                <w:szCs w:val="22"/>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Patient records, client PII,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Bidirectional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Practice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Email, documents,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Bidirectional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Business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Payment card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Bidirectional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Payment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QuickBooks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Financial, payroll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Bidirectional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Accounting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System logs, remote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Bidirectional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IT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Cisco DUO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Authentication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Bidirectional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MFA</w:t>
            </w:r>
            <w:r w:rsidDel="00000000" w:rsidR="00000000" w:rsidRPr="00000000">
              <w:rPr>
                <w:rtl w:val="0"/>
              </w:rPr>
            </w:r>
          </w:p>
        </w:tc>
      </w:tr>
    </w:tbl>
    <w:p w:rsidR="00000000" w:rsidDel="00000000" w:rsidP="00000000" w:rsidRDefault="00000000" w:rsidRPr="00000000" w14:paraId="000000DF">
      <w:pPr>
        <w:spacing w:after="200" w:lineRule="auto"/>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b w:val="1"/>
          <w:bCs w:val="1"/>
          <w:rtl w:val="0"/>
        </w:rPr>
        <w:t xml:space="preserve">4.4 Documentation Maintenance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diagrams updated by CVA IT Solutions when changes occur</w:t>
      </w:r>
      <w:r w:rsidDel="00000000" w:rsidR="00000000" w:rsidRPr="00000000">
        <w:rPr>
          <w:rtl w:val="0"/>
        </w:rPr>
        <w:t xml:space="preserve"> (see attached) </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flow documentation reviewed annually</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Changes to third-party integrations trigger documentation updates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right="0"/>
        <w:jc w:val="left"/>
        <w:rPr/>
      </w:pPr>
      <w:hyperlink r:id="rId7">
        <w:r w:rsidDel="00000000" w:rsidR="00000000" w:rsidRPr="00000000">
          <w:rPr>
            <w:color w:val="0000ee"/>
            <w:u w:val="single"/>
            <w:rtl w:val="0"/>
          </w:rPr>
          <w:t xml:space="preserve">Network Diagram 1.png</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right="0"/>
        <w:jc w:val="left"/>
        <w:rPr/>
      </w:pPr>
      <w:hyperlink r:id="rId8">
        <w:r w:rsidDel="00000000" w:rsidR="00000000" w:rsidRPr="00000000">
          <w:rPr>
            <w:color w:val="0000ee"/>
            <w:u w:val="single"/>
            <w:rtl w:val="0"/>
          </w:rPr>
          <w:t xml:space="preserve">Network Diagram 2.png</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right="0"/>
        <w:jc w:val="left"/>
        <w:rPr/>
      </w:pPr>
      <w:hyperlink r:id="rId9">
        <w:r w:rsidDel="00000000" w:rsidR="00000000" w:rsidRPr="00000000">
          <w:rPr>
            <w:color w:val="0000ee"/>
            <w:u w:val="single"/>
            <w:rtl w:val="0"/>
          </w:rPr>
          <w:t xml:space="preserve">Network Diagram 3.png</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right="0"/>
        <w:jc w:val="left"/>
        <w:rPr/>
      </w:pPr>
      <w:hyperlink r:id="rId10">
        <w:r w:rsidDel="00000000" w:rsidR="00000000" w:rsidRPr="00000000">
          <w:rPr>
            <w:color w:val="0000ee"/>
            <w:u w:val="single"/>
            <w:rtl w:val="0"/>
          </w:rPr>
          <w:t xml:space="preserve">Network Diagram 4.png</w:t>
        </w:r>
      </w:hyperlink>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b w:val="1"/>
          <w:bCs w:val="1"/>
          <w:rtl w:val="0"/>
        </w:rPr>
        <w:t xml:space="preserve">5. Supplier Services Inventory</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[ID.AM-04]</w:t>
      </w:r>
      <w:r w:rsidDel="00000000" w:rsidR="00000000" w:rsidRPr="00000000">
        <w:rPr>
          <w:rtl w:val="0"/>
        </w:rPr>
      </w:r>
    </w:p>
    <w:p w:rsidR="00000000" w:rsidDel="00000000" w:rsidP="00000000" w:rsidRDefault="00000000" w:rsidRPr="00000000" w14:paraId="000000E9">
      <w:pPr>
        <w:spacing w:after="200" w:lineRule="auto"/>
        <w:rPr/>
      </w:pPr>
      <w:r w:rsidDel="00000000" w:rsidR="00000000" w:rsidRPr="00000000">
        <w:rPr>
          <w:rFonts w:ascii="Arial" w:cs="Arial" w:eastAsia="Arial" w:hAnsi="Arial"/>
          <w:sz w:val="24"/>
          <w:szCs w:val="24"/>
          <w:rtl w:val="0"/>
        </w:rPr>
        <w:t xml:space="preserve">For the complete inventory of external services and supplier management, see GOV-006 (Cybersecurity Supply Chain Risk Management), Section 5.</w:t>
      </w:r>
      <w:r w:rsidDel="00000000" w:rsidR="00000000" w:rsidRPr="00000000">
        <w:rPr>
          <w:rtl w:val="0"/>
        </w:rPr>
      </w:r>
    </w:p>
    <w:p w:rsidR="00000000" w:rsidDel="00000000" w:rsidP="00000000" w:rsidRDefault="00000000" w:rsidRPr="00000000" w14:paraId="000000EA">
      <w:pPr>
        <w:spacing w:after="200" w:lineRule="auto"/>
        <w:rPr/>
      </w:pPr>
      <w:r w:rsidDel="00000000" w:rsidR="00000000" w:rsidRPr="00000000">
        <w:rPr>
          <w:rFonts w:ascii="Arial" w:cs="Arial" w:eastAsia="Arial" w:hAnsi="Arial"/>
          <w:sz w:val="24"/>
          <w:szCs w:val="24"/>
          <w:rtl w:val="0"/>
        </w:rPr>
        <w:t xml:space="preserve">Summary of external services by category: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430"/>
        <w:gridCol w:w="2430"/>
        <w:tblGridChange w:id="0">
          <w:tblGrid>
            <w:gridCol w:w="2000"/>
            <w:gridCol w:w="2500"/>
            <w:gridCol w:w="2430"/>
            <w:gridCol w:w="2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2"/>
                <w:szCs w:val="22"/>
                <w:rtl w:val="0"/>
              </w:rPr>
              <w:t xml:space="preserve">Service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2"/>
                <w:szCs w:val="22"/>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2"/>
                <w:szCs w:val="22"/>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2"/>
                <w:szCs w:val="22"/>
                <w:rtl w:val="0"/>
              </w:rPr>
              <w:t xml:space="preserve">Criticality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Practice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Email, 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QuickBooks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Accounting, payroll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GoTo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VoIP phone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Cisco DUO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Multi-factor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Payment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Managed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IT support,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ISPs (varies by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Internet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bl>
    <w:p w:rsidR="00000000" w:rsidDel="00000000" w:rsidP="00000000" w:rsidRDefault="00000000" w:rsidRPr="00000000" w14:paraId="0000010F">
      <w:pPr>
        <w:spacing w:after="200" w:lineRule="auto"/>
        <w:rPr/>
      </w:pPr>
      <w:r w:rsidDel="00000000" w:rsidR="00000000" w:rsidRPr="00000000">
        <w:rPr>
          <w:rtl w:val="0"/>
        </w:rPr>
      </w:r>
    </w:p>
    <w:p w:rsidR="00000000" w:rsidDel="00000000" w:rsidP="00000000" w:rsidRDefault="00000000" w:rsidRPr="00000000" w14:paraId="00000110">
      <w:pPr>
        <w:spacing w:after="200" w:lineRule="auto"/>
        <w:rPr/>
      </w:pPr>
      <w:r w:rsidDel="00000000" w:rsidR="00000000" w:rsidRPr="00000000">
        <w:rPr>
          <w:rFonts w:ascii="Arial" w:cs="Arial" w:eastAsia="Arial" w:hAnsi="Arial"/>
          <w:sz w:val="24"/>
          <w:szCs w:val="24"/>
          <w:rtl w:val="0"/>
        </w:rPr>
        <w:t xml:space="preserve">Inventory updated when new external services are utilized. See GOV-006, Section 7 for due diligence requirements before engaging new suppliers.</w:t>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b w:val="1"/>
          <w:bCs w:val="1"/>
          <w:rtl w:val="0"/>
        </w:rPr>
        <w:t xml:space="preserve">6. Asset Classification and Prioritization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[ID.AM-05]</w:t>
      </w: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b w:val="1"/>
          <w:bCs w:val="1"/>
          <w:rtl w:val="0"/>
        </w:rPr>
        <w:t xml:space="preserve">6.1 Classification Criteria</w:t>
      </w:r>
      <w:r w:rsidDel="00000000" w:rsidR="00000000" w:rsidRPr="00000000">
        <w:rPr>
          <w:rtl w:val="0"/>
        </w:rPr>
      </w:r>
    </w:p>
    <w:p w:rsidR="00000000" w:rsidDel="00000000" w:rsidP="00000000" w:rsidRDefault="00000000" w:rsidRPr="00000000" w14:paraId="00000113">
      <w:pPr>
        <w:spacing w:after="200" w:lineRule="auto"/>
        <w:rPr/>
      </w:pPr>
      <w:r w:rsidDel="00000000" w:rsidR="00000000" w:rsidRPr="00000000">
        <w:rPr>
          <w:rFonts w:ascii="Arial" w:cs="Arial" w:eastAsia="Arial" w:hAnsi="Arial"/>
          <w:sz w:val="24"/>
          <w:szCs w:val="24"/>
          <w:rtl w:val="0"/>
        </w:rPr>
        <w:t xml:space="preserve">Assets are classified based 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2"/>
                <w:szCs w:val="22"/>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2"/>
                <w:szCs w:val="22"/>
                <w:rtl w:val="0"/>
              </w:rPr>
              <w:t xml:space="preserve">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Data 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What data does the asset store, process, or transmit? (PII, payment data, patient records, employee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Business Criticality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How essential is the asset to delivering veterinary care or business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Availability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What is the impact if this asset is unavailable? How long can operations continue without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Replaceability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How quickly can this asset be replaced or recovered? Are there alternatives?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Regulatory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Is this asset subject to DEA, PCI DSS, or other compliance requirements?</w:t>
            </w:r>
            <w:r w:rsidDel="00000000" w:rsidR="00000000" w:rsidRPr="00000000">
              <w:rPr>
                <w:rtl w:val="0"/>
              </w:rPr>
            </w:r>
          </w:p>
        </w:tc>
      </w:tr>
    </w:tbl>
    <w:p w:rsidR="00000000" w:rsidDel="00000000" w:rsidP="00000000" w:rsidRDefault="00000000" w:rsidRPr="00000000" w14:paraId="00000120">
      <w:pPr>
        <w:spacing w:after="200" w:lineRule="auto"/>
        <w:rPr/>
      </w:pP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b w:val="1"/>
          <w:bCs w:val="1"/>
          <w:rtl w:val="0"/>
        </w:rPr>
        <w:t xml:space="preserve">6.2 Priority Levels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2"/>
                <w:szCs w:val="22"/>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4">
            <w:pPr>
              <w:rPr>
                <w:b w:val="1"/>
                <w:bCs w:val="1"/>
                <w:color w:val="ffffff"/>
                <w:sz w:val="22"/>
                <w:szCs w:val="22"/>
              </w:rPr>
            </w:pPr>
            <w:r w:rsidDel="00000000" w:rsidR="00000000" w:rsidRPr="00000000">
              <w:rPr>
                <w:b w:val="1"/>
                <w:bCs w:val="1"/>
                <w:color w:val="ffffff"/>
                <w:sz w:val="22"/>
                <w:szCs w:val="22"/>
                <w:rtl w:val="0"/>
              </w:rPr>
              <w:t xml:space="preserve">Assets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Essential to patient care or business operations; contains highly sensitive data; failure causes immediate significant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eVetPractice, payment terminals, primary workstations, network firewalls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Important to operations; contains sensitive data; failure causes notable impact within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Email system, VoIP phones, backup workstations, printers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Supports operations; limited sensitive data; failure causes inconvenience but workarounds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Secondary printers, tablets, non-essential peripherals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Convenience items; no sensitive data; easily replaced; minimal impact if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Break room devices, spare equipment</w:t>
            </w:r>
            <w:r w:rsidDel="00000000" w:rsidR="00000000" w:rsidRPr="00000000">
              <w:rPr>
                <w:rtl w:val="0"/>
              </w:rPr>
            </w:r>
          </w:p>
        </w:tc>
      </w:tr>
    </w:tbl>
    <w:p w:rsidR="00000000" w:rsidDel="00000000" w:rsidP="00000000" w:rsidRDefault="00000000" w:rsidRPr="00000000" w14:paraId="00000131">
      <w:pPr>
        <w:spacing w:after="200" w:lineRule="auto"/>
        <w:rPr/>
      </w:pPr>
      <w:r w:rsidDel="00000000" w:rsidR="00000000" w:rsidRPr="00000000">
        <w:rPr>
          <w:rtl w:val="0"/>
        </w:rPr>
      </w:r>
    </w:p>
    <w:p w:rsidR="00000000" w:rsidDel="00000000" w:rsidP="00000000" w:rsidRDefault="00000000" w:rsidRPr="00000000" w14:paraId="00000132">
      <w:pPr>
        <w:pStyle w:val="Heading2"/>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6.3 Prioritization Maintenance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Priorities </w:t>
      </w:r>
      <w:r w:rsidDel="00000000" w:rsidR="00000000" w:rsidRPr="00000000">
        <w:rPr>
          <w:rtl w:val="0"/>
        </w:rPr>
        <w:t xml:space="preserve">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reviewed quarterly during inventory review</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Priorities updated when significant business changes occur</w:t>
      </w: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b w:val="1"/>
          <w:bCs w:val="1"/>
          <w:rtl w:val="0"/>
        </w:rPr>
        <w:t xml:space="preserve">7. Data Inventory</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[ID.AM-07]</w:t>
      </w: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b w:val="1"/>
          <w:bCs w:val="1"/>
          <w:rtl w:val="0"/>
        </w:rPr>
        <w:t xml:space="preserve">7.1 Designated Data Types</w:t>
      </w: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rFonts w:ascii="Arial" w:cs="Arial" w:eastAsia="Arial" w:hAnsi="Arial"/>
          <w:sz w:val="24"/>
          <w:szCs w:val="24"/>
          <w:rtl w:val="0"/>
        </w:rPr>
        <w:t xml:space="preserve">GRVG identifies and tracks the following designated data types: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2"/>
                <w:szCs w:val="22"/>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2"/>
                <w:szCs w:val="22"/>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Client 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Personal information about pet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Names, addresses, phone numbers, email addresses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Patient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Animal medical and treatment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Medical history, diagnoses, treatments, prescriptions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Payment Card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Credit/debit card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Card numbers (handled by PayJunction, not stored by GRVG)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Employee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Staff personal and employment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SSN, banking info, health info, performance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DEA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Controlled substance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Inventory logs, dispensing records, prescriptions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Financial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Business financial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Revenue, expenses, banking records, tax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Business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Internal and external correspondence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Emails, documents, contracts</w:t>
            </w:r>
            <w:r w:rsidDel="00000000" w:rsidR="00000000" w:rsidRPr="00000000">
              <w:rPr>
                <w:rtl w:val="0"/>
              </w:rPr>
            </w:r>
          </w:p>
        </w:tc>
      </w:tr>
    </w:tbl>
    <w:p w:rsidR="00000000" w:rsidDel="00000000" w:rsidP="00000000" w:rsidRDefault="00000000" w:rsidRPr="00000000" w14:paraId="00000150">
      <w:pPr>
        <w:spacing w:after="200" w:lineRule="auto"/>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b w:val="1"/>
          <w:bCs w:val="1"/>
          <w:rtl w:val="0"/>
        </w:rPr>
        <w:t xml:space="preserve">7.2 Data Classification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2"/>
                <w:szCs w:val="22"/>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2"/>
                <w:szCs w:val="22"/>
                <w:rtl w:val="0"/>
              </w:rPr>
              <w:t xml:space="preserve">Data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z w:val="20"/>
                <w:szCs w:val="20"/>
                <w:rtl w:val="0"/>
              </w:rPr>
              <w:t xml:space="preserve">Confidential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Highly sensitive; unauthorized disclosure causes significant harm; regulatory requirements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Payment card data, employee SSN/banking, DEA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z w:val="20"/>
                <w:szCs w:val="20"/>
                <w:rtl w:val="0"/>
              </w:rPr>
              <w:t xml:space="preserve">Sensitive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Personal or proprietary information; unauthorized disclosure causes harm to individuals or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Client PII, patient records, employee data, financial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z w:val="20"/>
                <w:szCs w:val="20"/>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Business information not intended for public release; limited harm if disclosed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Internal communications, procedures, non-sensitive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Information approved for public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Website content, marketing materials, public announcements</w:t>
            </w:r>
            <w:r w:rsidDel="00000000" w:rsidR="00000000" w:rsidRPr="00000000">
              <w:rPr>
                <w:rtl w:val="0"/>
              </w:rPr>
            </w:r>
          </w:p>
        </w:tc>
      </w:tr>
    </w:tbl>
    <w:p w:rsidR="00000000" w:rsidDel="00000000" w:rsidP="00000000" w:rsidRDefault="00000000" w:rsidRPr="00000000" w14:paraId="00000161">
      <w:pPr>
        <w:spacing w:after="200" w:lineRule="auto"/>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b w:val="1"/>
          <w:bCs w:val="1"/>
          <w:rtl w:val="0"/>
        </w:rPr>
        <w:t xml:space="preserve">7.3 Data Locations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2"/>
                <w:szCs w:val="22"/>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2"/>
                <w:szCs w:val="22"/>
                <w:rtl w:val="0"/>
              </w:rPr>
              <w:t xml:space="preserve">Primary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2"/>
                <w:szCs w:val="22"/>
                <w:rtl w:val="0"/>
              </w:rPr>
              <w:t xml:space="preserve">Data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Client PII / Patient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eVetPractice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Payment Card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PayJunction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PayJunction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Employee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QuickBooks, HR files (SharePoint)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DEA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eVetPractice, physical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Lead Veterinarian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Financial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QuickBooks, Bank of America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Business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Microsoft 365 (Exchange, SharePoint)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178">
      <w:pPr>
        <w:spacing w:after="300" w:lineRule="auto"/>
        <w:rPr/>
      </w:pPr>
      <w:r w:rsidDel="00000000" w:rsidR="00000000" w:rsidRPr="00000000">
        <w:rPr>
          <w:rtl w:val="0"/>
        </w:rPr>
      </w:r>
    </w:p>
    <w:p w:rsidR="00000000" w:rsidDel="00000000" w:rsidP="00000000" w:rsidRDefault="00000000" w:rsidRPr="00000000" w14:paraId="00000179">
      <w:pPr>
        <w:pStyle w:val="Heading1"/>
        <w:rPr>
          <w:b w:val="0"/>
          <w:bCs w:val="0"/>
          <w:i w:val="1"/>
          <w:iCs w:val="1"/>
          <w:color w:val="666666"/>
          <w:sz w:val="20"/>
          <w:szCs w:val="20"/>
        </w:rPr>
      </w:pPr>
      <w:r w:rsidDel="00000000" w:rsidR="00000000" w:rsidRPr="00000000">
        <w:rPr>
          <w:b w:val="1"/>
          <w:bCs w:val="1"/>
          <w:rtl w:val="0"/>
        </w:rPr>
        <w:t xml:space="preserve">8. Asset Lifecycle Management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w:t>
      </w:r>
      <w:hyperlink r:id="rId11">
        <w:r w:rsidDel="00000000" w:rsidR="00000000" w:rsidRPr="00000000">
          <w:rPr>
            <w:b w:val="0"/>
            <w:bCs w:val="0"/>
            <w:i w:val="1"/>
            <w:iCs w:val="1"/>
            <w:color w:val="1155cc"/>
            <w:sz w:val="20"/>
            <w:szCs w:val="20"/>
            <w:u w:val="single"/>
            <w:rtl w:val="0"/>
          </w:rPr>
          <w:t xml:space="preserve">ID.AM</w:t>
        </w:r>
      </w:hyperlink>
      <w:r w:rsidDel="00000000" w:rsidR="00000000" w:rsidRPr="00000000">
        <w:rPr>
          <w:b w:val="0"/>
          <w:bCs w:val="0"/>
          <w:i w:val="1"/>
          <w:iCs w:val="1"/>
          <w:color w:val="666666"/>
          <w:sz w:val="20"/>
          <w:szCs w:val="20"/>
          <w:rtl w:val="0"/>
        </w:rPr>
        <w:t xml:space="preserve">-08]</w:t>
      </w:r>
    </w:p>
    <w:p w:rsidR="00000000" w:rsidDel="00000000" w:rsidP="00000000" w:rsidRDefault="00000000" w:rsidRPr="00000000" w14:paraId="0000017A">
      <w:pPr>
        <w:spacing w:after="200" w:lineRule="auto"/>
        <w:rPr/>
      </w:pPr>
      <w:r w:rsidDel="00000000" w:rsidR="00000000" w:rsidRPr="00000000">
        <w:rPr>
          <w:rtl w:val="0"/>
        </w:rPr>
        <w:t xml:space="preserve">Assets are managed throughout their lifecycle from acquisition to disposal. Hardware, software, and data each have distinct lifecycles with different security considerations at each stage.</w:t>
      </w:r>
    </w:p>
    <w:p w:rsidR="00000000" w:rsidDel="00000000" w:rsidP="00000000" w:rsidRDefault="00000000" w:rsidRPr="00000000" w14:paraId="0000017B">
      <w:pPr>
        <w:pStyle w:val="Heading2"/>
        <w:rPr/>
      </w:pPr>
      <w:r w:rsidDel="00000000" w:rsidR="00000000" w:rsidRPr="00000000">
        <w:rPr>
          <w:rtl w:val="0"/>
        </w:rPr>
        <w:t xml:space="preserve">8.1 Hardware Asset Lifecycle</w:t>
      </w:r>
    </w:p>
    <w:p w:rsidR="00000000" w:rsidDel="00000000" w:rsidP="00000000" w:rsidRDefault="00000000" w:rsidRPr="00000000" w14:paraId="0000017C">
      <w:pPr>
        <w:spacing w:after="200" w:lineRule="auto"/>
        <w:rPr/>
      </w:pPr>
      <w:r w:rsidDel="00000000" w:rsidR="00000000" w:rsidRPr="00000000">
        <w:rPr>
          <w:rtl w:val="0"/>
        </w:rPr>
        <w:t xml:space="preserve">Physical assets including workstations, network equipment, medical devices, and peripherals follow this lifecycle: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1"/>
                <w:bCs w:val="1"/>
                <w:color w:val="ffffff"/>
                <w:sz w:val="22"/>
                <w:szCs w:val="22"/>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1"/>
                <w:bCs w:val="1"/>
                <w:color w:val="ffffff"/>
                <w:sz w:val="22"/>
                <w:szCs w:val="22"/>
                <w:rtl w:val="0"/>
              </w:rPr>
              <w:t xml:space="preserve">Security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Verify vendor authenticity; confirm security requirements in procurement specifications; perform due diligence for critical assets; ensure warranty and support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Apply standard image or security baseline; install required security software (Defender, DUO); configure per hardening standards; assign asset tag; add to hardware inventory with all required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Apply firmware and BIOS updates; monitor for hardware issues; perform periodic inventory audits; track warranty status; maintain physical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Sanitize or wipe data before reassignment; update inventory with new location/user; document chain of custody; re-image if transferring between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Retirement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Sanitize all data storage (see Section 8.4); remove from network; update inventory status to retired; dispose through certified e-waste vendor or repurpose securely; retain disposal documentation</w:t>
            </w:r>
            <w:r w:rsidDel="00000000" w:rsidR="00000000" w:rsidRPr="00000000">
              <w:rPr>
                <w:rtl w:val="0"/>
              </w:rPr>
            </w:r>
          </w:p>
        </w:tc>
      </w:tr>
    </w:tbl>
    <w:p w:rsidR="00000000" w:rsidDel="00000000" w:rsidP="00000000" w:rsidRDefault="00000000" w:rsidRPr="00000000" w14:paraId="00000189">
      <w:pPr>
        <w:spacing w:after="200" w:lineRule="auto"/>
        <w:rPr/>
      </w:pPr>
      <w:r w:rsidDel="00000000" w:rsidR="00000000" w:rsidRPr="00000000">
        <w:rPr>
          <w:rtl w:val="0"/>
        </w:rPr>
      </w:r>
    </w:p>
    <w:p w:rsidR="00000000" w:rsidDel="00000000" w:rsidP="00000000" w:rsidRDefault="00000000" w:rsidRPr="00000000" w14:paraId="0000018A">
      <w:pPr>
        <w:pStyle w:val="Heading3"/>
        <w:spacing w:after="120" w:before="240" w:lineRule="auto"/>
        <w:rPr>
          <w:b w:val="1"/>
          <w:bCs w:val="1"/>
          <w:color w:val="2e5a8b"/>
          <w:sz w:val="26"/>
          <w:szCs w:val="26"/>
        </w:rPr>
      </w:pPr>
      <w:r w:rsidDel="00000000" w:rsidR="00000000" w:rsidRPr="00000000">
        <w:rPr>
          <w:b w:val="1"/>
          <w:bCs w:val="1"/>
          <w:color w:val="2e5a8b"/>
          <w:sz w:val="26"/>
          <w:szCs w:val="26"/>
          <w:rtl w:val="0"/>
        </w:rPr>
        <w:t xml:space="preserve">8.1.1 Hardware Inventory Requirements</w:t>
      </w:r>
    </w:p>
    <w:p w:rsidR="00000000" w:rsidDel="00000000" w:rsidP="00000000" w:rsidRDefault="00000000" w:rsidRPr="00000000" w14:paraId="0000018B">
      <w:pPr>
        <w:spacing w:after="200" w:lineRule="auto"/>
        <w:rPr/>
      </w:pPr>
      <w:r w:rsidDel="00000000" w:rsidR="00000000" w:rsidRPr="00000000">
        <w:rPr>
          <w:rtl w:val="0"/>
        </w:rPr>
        <w:t xml:space="preserve">Hardware inventory records include:</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Asset tag and serial number</w:t>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Make, model, and specifications</w:t>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Purchase date, warranty expiration, and vendor</w:t>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Assigned user and physical location</w:t>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Network information (IP address, MAC address, hostname)</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Criticality classification</w:t>
      </w:r>
    </w:p>
    <w:p w:rsidR="00000000" w:rsidDel="00000000" w:rsidP="00000000" w:rsidRDefault="00000000" w:rsidRPr="00000000" w14:paraId="00000192">
      <w:pPr>
        <w:numPr>
          <w:ilvl w:val="0"/>
          <w:numId w:val="1"/>
        </w:numPr>
        <w:spacing w:after="300" w:lineRule="auto"/>
        <w:ind w:left="720" w:hanging="360"/>
      </w:pPr>
      <w:r w:rsidDel="00000000" w:rsidR="00000000" w:rsidRPr="00000000">
        <w:rPr>
          <w:rtl w:val="0"/>
        </w:rPr>
        <w:t xml:space="preserve">Current lifecycle status (deployed, transferred, retired)</w:t>
      </w:r>
    </w:p>
    <w:p w:rsidR="00000000" w:rsidDel="00000000" w:rsidP="00000000" w:rsidRDefault="00000000" w:rsidRPr="00000000" w14:paraId="00000193">
      <w:pPr>
        <w:pStyle w:val="Heading2"/>
        <w:rPr/>
      </w:pPr>
      <w:r w:rsidDel="00000000" w:rsidR="00000000" w:rsidRPr="00000000">
        <w:rPr>
          <w:rtl w:val="0"/>
        </w:rPr>
        <w:t xml:space="preserve">8.2 Software Asset Lifecycle</w:t>
      </w:r>
    </w:p>
    <w:p w:rsidR="00000000" w:rsidDel="00000000" w:rsidP="00000000" w:rsidRDefault="00000000" w:rsidRPr="00000000" w14:paraId="00000194">
      <w:pPr>
        <w:spacing w:after="200" w:lineRule="auto"/>
        <w:rPr/>
      </w:pPr>
      <w:r w:rsidDel="00000000" w:rsidR="00000000" w:rsidRPr="00000000">
        <w:rPr>
          <w:rtl w:val="0"/>
        </w:rPr>
        <w:t xml:space="preserve">Software assets including operating systems, applications, and cloud services follow this lifecycle: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b w:val="1"/>
                <w:bCs w:val="1"/>
                <w:color w:val="ffffff"/>
                <w:sz w:val="22"/>
                <w:szCs w:val="22"/>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1"/>
                <w:bCs w:val="1"/>
                <w:color w:val="ffffff"/>
                <w:sz w:val="22"/>
                <w:szCs w:val="22"/>
                <w:rtl w:val="0"/>
              </w:rPr>
              <w:t xml:space="preserve">Security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20"/>
                <w:szCs w:val="20"/>
                <w:rtl w:val="0"/>
              </w:rPr>
              <w:t xml:space="preserve">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20"/>
                <w:szCs w:val="20"/>
                <w:rtl w:val="0"/>
              </w:rPr>
              <w:t xml:space="preserve">Evaluate security posture of software and vendor; review licensing terms; verify compatibility with existing systems; obtain approval for new software per acceptable use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Install from trusted sources only; apply secure configuration settings; disable unnecessary features; add to software inventory with version and license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Apply security patches within defined timelines (see ID-002, Section 2.3); monitor for vulnerabilities; track version currency; maintain license compliance; perform periodic access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sz w:val="20"/>
                <w:szCs w:val="20"/>
                <w:rtl w:val="0"/>
              </w:rPr>
              <w:t xml:space="preserve">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20"/>
                <w:szCs w:val="20"/>
                <w:rtl w:val="0"/>
              </w:rPr>
              <w:t xml:space="preserve">Verify license permits transfer; uninstall from source system; update inventory; ensure data is migrated or removed appropriately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20"/>
                <w:szCs w:val="20"/>
                <w:rtl w:val="0"/>
              </w:rPr>
              <w:t xml:space="preserve">Retirement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sz w:val="20"/>
                <w:szCs w:val="20"/>
                <w:rtl w:val="0"/>
              </w:rPr>
              <w:t xml:space="preserve">Migrate data to replacement system; uninstall software completely; return or cancel licenses; remove from inventory; document retirement date and reason</w:t>
            </w:r>
            <w:r w:rsidDel="00000000" w:rsidR="00000000" w:rsidRPr="00000000">
              <w:rPr>
                <w:rtl w:val="0"/>
              </w:rPr>
            </w:r>
          </w:p>
        </w:tc>
      </w:tr>
    </w:tbl>
    <w:p w:rsidR="00000000" w:rsidDel="00000000" w:rsidP="00000000" w:rsidRDefault="00000000" w:rsidRPr="00000000" w14:paraId="000001A1">
      <w:pPr>
        <w:spacing w:after="200" w:lineRule="auto"/>
        <w:rPr/>
      </w:pPr>
      <w:r w:rsidDel="00000000" w:rsidR="00000000" w:rsidRPr="00000000">
        <w:rPr>
          <w:rtl w:val="0"/>
        </w:rPr>
      </w:r>
    </w:p>
    <w:p w:rsidR="00000000" w:rsidDel="00000000" w:rsidP="00000000" w:rsidRDefault="00000000" w:rsidRPr="00000000" w14:paraId="000001A2">
      <w:pPr>
        <w:pStyle w:val="Heading3"/>
        <w:spacing w:after="120" w:before="240" w:lineRule="auto"/>
        <w:rPr>
          <w:b w:val="1"/>
          <w:bCs w:val="1"/>
          <w:color w:val="2e5a8b"/>
          <w:sz w:val="26"/>
          <w:szCs w:val="26"/>
        </w:rPr>
      </w:pPr>
      <w:r w:rsidDel="00000000" w:rsidR="00000000" w:rsidRPr="00000000">
        <w:rPr>
          <w:b w:val="1"/>
          <w:bCs w:val="1"/>
          <w:color w:val="2e5a8b"/>
          <w:sz w:val="26"/>
          <w:szCs w:val="26"/>
          <w:rtl w:val="0"/>
        </w:rPr>
        <w:t xml:space="preserve">8.2.1 Software Inventory Requirements</w:t>
      </w:r>
    </w:p>
    <w:p w:rsidR="00000000" w:rsidDel="00000000" w:rsidP="00000000" w:rsidRDefault="00000000" w:rsidRPr="00000000" w14:paraId="000001A3">
      <w:pPr>
        <w:spacing w:after="200" w:lineRule="auto"/>
        <w:rPr/>
      </w:pPr>
      <w:r w:rsidDel="00000000" w:rsidR="00000000" w:rsidRPr="00000000">
        <w:rPr>
          <w:rtl w:val="0"/>
        </w:rPr>
        <w:t xml:space="preserve">Software inventory records include:</w:t>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Software name and publisher</w:t>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Version number and installation date</w:t>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License type, quantity, and expiration</w:t>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Systems where installed</w:t>
      </w:r>
    </w:p>
    <w:p w:rsidR="00000000" w:rsidDel="00000000" w:rsidP="00000000" w:rsidRDefault="00000000" w:rsidRPr="00000000" w14:paraId="000001A8">
      <w:pPr>
        <w:numPr>
          <w:ilvl w:val="0"/>
          <w:numId w:val="2"/>
        </w:numPr>
        <w:ind w:left="720" w:hanging="360"/>
      </w:pPr>
      <w:r w:rsidDel="00000000" w:rsidR="00000000" w:rsidRPr="00000000">
        <w:rPr>
          <w:rtl w:val="0"/>
        </w:rPr>
        <w:t xml:space="preserve">Business owner and purpose</w:t>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Vendor support status (supported, end-of-life date)</w:t>
      </w:r>
    </w:p>
    <w:p w:rsidR="00000000" w:rsidDel="00000000" w:rsidP="00000000" w:rsidRDefault="00000000" w:rsidRPr="00000000" w14:paraId="000001AA">
      <w:pPr>
        <w:numPr>
          <w:ilvl w:val="0"/>
          <w:numId w:val="2"/>
        </w:numPr>
        <w:spacing w:after="200" w:lineRule="auto"/>
        <w:ind w:left="720" w:hanging="360"/>
      </w:pPr>
      <w:r w:rsidDel="00000000" w:rsidR="00000000" w:rsidRPr="00000000">
        <w:rPr>
          <w:rtl w:val="0"/>
        </w:rPr>
        <w:t xml:space="preserve">Criticality classification</w:t>
      </w:r>
    </w:p>
    <w:p w:rsidR="00000000" w:rsidDel="00000000" w:rsidP="00000000" w:rsidRDefault="00000000" w:rsidRPr="00000000" w14:paraId="000001AB">
      <w:pPr>
        <w:spacing w:after="200" w:lineRule="auto"/>
        <w:rPr/>
      </w:pPr>
      <w:r w:rsidDel="00000000" w:rsidR="00000000" w:rsidRPr="00000000">
        <w:rPr>
          <w:rtl w:val="0"/>
        </w:rPr>
        <w:t xml:space="preserve">For vendor end-of-life and end-of-support management, see GOV-006, Section 10.</w:t>
      </w:r>
    </w:p>
    <w:p w:rsidR="00000000" w:rsidDel="00000000" w:rsidP="00000000" w:rsidRDefault="00000000" w:rsidRPr="00000000" w14:paraId="000001AC">
      <w:pPr>
        <w:spacing w:after="100" w:lineRule="auto"/>
        <w:rPr/>
      </w:pP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rtl w:val="0"/>
        </w:rPr>
        <w:t xml:space="preserve">8.3 Data Lifecycle</w:t>
      </w:r>
    </w:p>
    <w:p w:rsidR="00000000" w:rsidDel="00000000" w:rsidP="00000000" w:rsidRDefault="00000000" w:rsidRPr="00000000" w14:paraId="000001AE">
      <w:pPr>
        <w:spacing w:after="200" w:lineRule="auto"/>
        <w:rPr/>
      </w:pPr>
      <w:r w:rsidDel="00000000" w:rsidR="00000000" w:rsidRPr="00000000">
        <w:rPr>
          <w:rtl w:val="0"/>
        </w:rPr>
        <w:t xml:space="preserve">Data assets are managed according to their classification and applicable retention requirements: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b w:val="1"/>
                <w:bCs w:val="1"/>
                <w:color w:val="ffffff"/>
                <w:sz w:val="22"/>
                <w:szCs w:val="22"/>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b w:val="1"/>
                <w:bCs w:val="1"/>
                <w:color w:val="ffffff"/>
                <w:sz w:val="22"/>
                <w:szCs w:val="22"/>
                <w:rtl w:val="0"/>
              </w:rPr>
              <w:t xml:space="preserve">Security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20"/>
                <w:szCs w:val="20"/>
                <w:rtl w:val="0"/>
              </w:rPr>
              <w:t xml:space="preserve">Creation/Collection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Classify data at point of creation; obtain required consent or authorization; apply appropriate access controls; assign retention period based on data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0"/>
                <w:szCs w:val="20"/>
                <w:rtl w:val="0"/>
              </w:rPr>
              <w:t xml:space="preserve">Store in approved locations only; apply encryption at rest; implement access controls based on classification; include in backup procedures; maintain in data inventory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20"/>
                <w:szCs w:val="20"/>
                <w:rtl w:val="0"/>
              </w:rPr>
              <w:t xml:space="preserve">Use/Processing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Enforce need-to-know access; log access to sensitive data; maintain data integrity; process in accordance with stated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Sharing/Transfer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0"/>
                <w:szCs w:val="20"/>
                <w:rtl w:val="0"/>
              </w:rPr>
              <w:t xml:space="preserve">Verify recipient authorization; encrypt data in transit; use approved transfer methods; document transfers of sensitive data; apply data handling agreements for external sharing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sz w:val="20"/>
                <w:szCs w:val="20"/>
                <w:rtl w:val="0"/>
              </w:rPr>
              <w:t xml:space="preserve">Archival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Move to appropriate long-term storage; maintain accessibility for compliance requirements; reduce access to need-only basis; continue backup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Destruction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Verify retention period has expired; destroy using approved methods per media type (see Section 8.4); document destruction; update data inventory</w:t>
            </w:r>
            <w:r w:rsidDel="00000000" w:rsidR="00000000" w:rsidRPr="00000000">
              <w:rPr>
                <w:rtl w:val="0"/>
              </w:rPr>
            </w:r>
          </w:p>
        </w:tc>
      </w:tr>
    </w:tbl>
    <w:p w:rsidR="00000000" w:rsidDel="00000000" w:rsidP="00000000" w:rsidRDefault="00000000" w:rsidRPr="00000000" w14:paraId="000001BD">
      <w:pPr>
        <w:spacing w:after="200" w:lineRule="auto"/>
        <w:rPr/>
      </w:pPr>
      <w:r w:rsidDel="00000000" w:rsidR="00000000" w:rsidRPr="00000000">
        <w:rPr>
          <w:rtl w:val="0"/>
        </w:rPr>
      </w:r>
    </w:p>
    <w:p w:rsidR="00000000" w:rsidDel="00000000" w:rsidP="00000000" w:rsidRDefault="00000000" w:rsidRPr="00000000" w14:paraId="000001BE">
      <w:pPr>
        <w:pStyle w:val="Heading3"/>
        <w:spacing w:after="120" w:before="240" w:lineRule="auto"/>
        <w:rPr>
          <w:b w:val="1"/>
          <w:bCs w:val="1"/>
          <w:color w:val="2e5a8b"/>
          <w:sz w:val="26"/>
          <w:szCs w:val="26"/>
        </w:rPr>
      </w:pPr>
      <w:r w:rsidDel="00000000" w:rsidR="00000000" w:rsidRPr="00000000">
        <w:rPr>
          <w:b w:val="1"/>
          <w:bCs w:val="1"/>
          <w:color w:val="2e5a8b"/>
          <w:sz w:val="26"/>
          <w:szCs w:val="26"/>
          <w:rtl w:val="0"/>
        </w:rPr>
        <w:t xml:space="preserve">8.3.1 Data Retention Periods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4200"/>
        <w:tblGridChange w:id="0">
          <w:tblGrid>
            <w:gridCol w:w="3000"/>
            <w:gridCol w:w="2160"/>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b w:val="1"/>
                <w:bCs w:val="1"/>
                <w:color w:val="ffffff"/>
                <w:sz w:val="22"/>
                <w:szCs w:val="22"/>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b w:val="1"/>
                <w:bCs w:val="1"/>
                <w:color w:val="ffffff"/>
                <w:sz w:val="22"/>
                <w:szCs w:val="22"/>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b w:val="1"/>
                <w:bCs w:val="1"/>
                <w:color w:val="ffffff"/>
                <w:sz w:val="22"/>
                <w:szCs w:val="22"/>
                <w:rtl w:val="0"/>
              </w:rPr>
              <w:t xml:space="preserve">Regulatory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0"/>
                <w:szCs w:val="20"/>
                <w:rtl w:val="0"/>
              </w:rPr>
              <w:t xml:space="preserve">Client contact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7 years after last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Business practice; VCDPA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Patient medical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7 years after last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State veterinary board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Payment transaction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7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IRS requirements; PCI DSS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Controlled substance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2 years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DEA 21 CFR 1304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Employee HR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7 years post-employment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IRS; state labor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Security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1 year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Security best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Email and business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7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Business practice; potential litigation hold</w:t>
            </w:r>
            <w:r w:rsidDel="00000000" w:rsidR="00000000" w:rsidRPr="00000000">
              <w:rPr>
                <w:rtl w:val="0"/>
              </w:rPr>
            </w:r>
          </w:p>
        </w:tc>
      </w:tr>
    </w:tbl>
    <w:p w:rsidR="00000000" w:rsidDel="00000000" w:rsidP="00000000" w:rsidRDefault="00000000" w:rsidRPr="00000000" w14:paraId="000001D7">
      <w:pPr>
        <w:spacing w:after="300" w:lineRule="auto"/>
        <w:rPr/>
      </w:pP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8.4 Data Destruction</w:t>
      </w:r>
    </w:p>
    <w:p w:rsidR="00000000" w:rsidDel="00000000" w:rsidP="00000000" w:rsidRDefault="00000000" w:rsidRPr="00000000" w14:paraId="000001D9">
      <w:pPr>
        <w:spacing w:after="200" w:lineRule="auto"/>
        <w:rPr/>
      </w:pPr>
      <w:r w:rsidDel="00000000" w:rsidR="00000000" w:rsidRPr="00000000">
        <w:rPr>
          <w:rtl w:val="0"/>
        </w:rPr>
        <w:t xml:space="preserve">Data must be securely destroyed when retention periods expire or when hardware is retired or transferred. Destruction methods are based on media type and data classification:</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1"/>
                <w:bCs w:val="1"/>
                <w:color w:val="ffffff"/>
                <w:sz w:val="22"/>
                <w:szCs w:val="22"/>
                <w:rtl w:val="0"/>
              </w:rPr>
              <w:t xml:space="preserve">Media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b w:val="1"/>
                <w:bCs w:val="1"/>
                <w:color w:val="ffffff"/>
                <w:sz w:val="22"/>
                <w:szCs w:val="22"/>
                <w:rtl w:val="0"/>
              </w:rPr>
              <w:t xml:space="preserve">Destruction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Hard drives (HDD)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20"/>
                <w:szCs w:val="20"/>
                <w:rtl w:val="0"/>
              </w:rPr>
              <w:t xml:space="preserve">Secure wipe using NIST SP 800-88 guidelines (Clear or Purge) or physical destruction (shredding, degaussing)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Solid state drives (SSD)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20"/>
                <w:szCs w:val="20"/>
                <w:rtl w:val="0"/>
              </w:rPr>
              <w:t xml:space="preserve">Manufacturer secure erase command (ATA Secure Erase) or physical destruction; standard overwrites are not effective for SSD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Paper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20"/>
                <w:szCs w:val="20"/>
                <w:rtl w:val="0"/>
              </w:rPr>
              <w:t xml:space="preserve">Cross-cut shredding for confidential/restricted documents; standard shredding for internal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Optical media (CD/DVD)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sz w:val="20"/>
                <w:szCs w:val="20"/>
                <w:rtl w:val="0"/>
              </w:rPr>
              <w:t xml:space="preserve">Physical destruction (shredding or breaking)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USB drives / flash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20"/>
                <w:szCs w:val="20"/>
                <w:rtl w:val="0"/>
              </w:rPr>
              <w:t xml:space="preserve">Secure wipe using NIST SP 800-88 guidelines or physical destruction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Mobile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20"/>
                <w:szCs w:val="20"/>
                <w:rtl w:val="0"/>
              </w:rPr>
              <w:t xml:space="preserve">Factory reset with encryption enabled; verify data removal; physical destruction if highly sensitive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Cloud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20"/>
                <w:szCs w:val="20"/>
                <w:rtl w:val="0"/>
              </w:rPr>
              <w:t xml:space="preserve">Delete per provider procedures; verify removal from all locations including backups; retain deletion confirmation from provider</w:t>
            </w:r>
            <w:r w:rsidDel="00000000" w:rsidR="00000000" w:rsidRPr="00000000">
              <w:rPr>
                <w:rtl w:val="0"/>
              </w:rPr>
            </w:r>
          </w:p>
        </w:tc>
      </w:tr>
    </w:tbl>
    <w:p w:rsidR="00000000" w:rsidDel="00000000" w:rsidP="00000000" w:rsidRDefault="00000000" w:rsidRPr="00000000" w14:paraId="000001EA">
      <w:pPr>
        <w:spacing w:after="200" w:lineRule="auto"/>
        <w:rPr/>
      </w:pPr>
      <w:r w:rsidDel="00000000" w:rsidR="00000000" w:rsidRPr="00000000">
        <w:rPr>
          <w:rtl w:val="0"/>
        </w:rPr>
      </w:r>
    </w:p>
    <w:p w:rsidR="00000000" w:rsidDel="00000000" w:rsidP="00000000" w:rsidRDefault="00000000" w:rsidRPr="00000000" w14:paraId="000001EB">
      <w:pPr>
        <w:pStyle w:val="Heading3"/>
        <w:spacing w:after="120" w:before="240" w:lineRule="auto"/>
        <w:rPr>
          <w:b w:val="1"/>
          <w:bCs w:val="1"/>
          <w:color w:val="2e5a8b"/>
          <w:sz w:val="26"/>
          <w:szCs w:val="26"/>
        </w:rPr>
      </w:pPr>
      <w:r w:rsidDel="00000000" w:rsidR="00000000" w:rsidRPr="00000000">
        <w:rPr>
          <w:b w:val="1"/>
          <w:bCs w:val="1"/>
          <w:color w:val="2e5a8b"/>
          <w:sz w:val="26"/>
          <w:szCs w:val="26"/>
          <w:rtl w:val="0"/>
        </w:rPr>
        <w:t xml:space="preserve">8.4.1 Destruction Records</w:t>
      </w:r>
    </w:p>
    <w:p w:rsidR="00000000" w:rsidDel="00000000" w:rsidP="00000000" w:rsidRDefault="00000000" w:rsidRPr="00000000" w14:paraId="000001EC">
      <w:pPr>
        <w:spacing w:after="200" w:lineRule="auto"/>
        <w:rPr/>
      </w:pPr>
      <w:r w:rsidDel="00000000" w:rsidR="00000000" w:rsidRPr="00000000">
        <w:rPr>
          <w:rtl w:val="0"/>
        </w:rPr>
        <w:t xml:space="preserve">Data destruction is documented with the following information:</w:t>
      </w:r>
    </w:p>
    <w:p w:rsidR="00000000" w:rsidDel="00000000" w:rsidP="00000000" w:rsidRDefault="00000000" w:rsidRPr="00000000" w14:paraId="000001ED">
      <w:pPr>
        <w:numPr>
          <w:ilvl w:val="0"/>
          <w:numId w:val="3"/>
        </w:numPr>
        <w:ind w:left="720" w:hanging="360"/>
      </w:pPr>
      <w:r w:rsidDel="00000000" w:rsidR="00000000" w:rsidRPr="00000000">
        <w:rPr>
          <w:rtl w:val="0"/>
        </w:rPr>
        <w:t xml:space="preserve">Asset or media identifier (asset tag, serial number, or description)</w:t>
      </w:r>
    </w:p>
    <w:p w:rsidR="00000000" w:rsidDel="00000000" w:rsidP="00000000" w:rsidRDefault="00000000" w:rsidRPr="00000000" w14:paraId="000001EE">
      <w:pPr>
        <w:numPr>
          <w:ilvl w:val="0"/>
          <w:numId w:val="3"/>
        </w:numPr>
        <w:ind w:left="720" w:hanging="360"/>
      </w:pPr>
      <w:r w:rsidDel="00000000" w:rsidR="00000000" w:rsidRPr="00000000">
        <w:rPr>
          <w:rtl w:val="0"/>
        </w:rPr>
        <w:t xml:space="preserve">Data type and classification of data destroyed</w:t>
      </w:r>
    </w:p>
    <w:p w:rsidR="00000000" w:rsidDel="00000000" w:rsidP="00000000" w:rsidRDefault="00000000" w:rsidRPr="00000000" w14:paraId="000001EF">
      <w:pPr>
        <w:numPr>
          <w:ilvl w:val="0"/>
          <w:numId w:val="3"/>
        </w:numPr>
        <w:ind w:left="720" w:hanging="360"/>
      </w:pPr>
      <w:r w:rsidDel="00000000" w:rsidR="00000000" w:rsidRPr="00000000">
        <w:rPr>
          <w:rtl w:val="0"/>
        </w:rPr>
        <w:t xml:space="preserve">Destruction method used</w:t>
      </w:r>
    </w:p>
    <w:p w:rsidR="00000000" w:rsidDel="00000000" w:rsidP="00000000" w:rsidRDefault="00000000" w:rsidRPr="00000000" w14:paraId="000001F0">
      <w:pPr>
        <w:numPr>
          <w:ilvl w:val="0"/>
          <w:numId w:val="3"/>
        </w:numPr>
        <w:ind w:left="720" w:hanging="360"/>
      </w:pPr>
      <w:r w:rsidDel="00000000" w:rsidR="00000000" w:rsidRPr="00000000">
        <w:rPr>
          <w:rtl w:val="0"/>
        </w:rPr>
        <w:t xml:space="preserve">Date of destruction</w:t>
      </w:r>
    </w:p>
    <w:p w:rsidR="00000000" w:rsidDel="00000000" w:rsidP="00000000" w:rsidRDefault="00000000" w:rsidRPr="00000000" w14:paraId="000001F1">
      <w:pPr>
        <w:numPr>
          <w:ilvl w:val="0"/>
          <w:numId w:val="3"/>
        </w:numPr>
        <w:ind w:left="720" w:hanging="360"/>
      </w:pPr>
      <w:r w:rsidDel="00000000" w:rsidR="00000000" w:rsidRPr="00000000">
        <w:rPr>
          <w:rtl w:val="0"/>
        </w:rPr>
        <w:t xml:space="preserve">Person performing or verifying destruction</w:t>
      </w:r>
    </w:p>
    <w:p w:rsidR="00000000" w:rsidDel="00000000" w:rsidP="00000000" w:rsidRDefault="00000000" w:rsidRPr="00000000" w14:paraId="000001F2">
      <w:pPr>
        <w:numPr>
          <w:ilvl w:val="0"/>
          <w:numId w:val="3"/>
        </w:numPr>
        <w:spacing w:after="200" w:lineRule="auto"/>
        <w:ind w:left="720" w:hanging="360"/>
      </w:pPr>
      <w:r w:rsidDel="00000000" w:rsidR="00000000" w:rsidRPr="00000000">
        <w:rPr>
          <w:rtl w:val="0"/>
        </w:rPr>
        <w:t xml:space="preserve">Certificate of destruction (for third-party destruction services)</w:t>
      </w:r>
    </w:p>
    <w:p w:rsidR="00000000" w:rsidDel="00000000" w:rsidP="00000000" w:rsidRDefault="00000000" w:rsidRPr="00000000" w14:paraId="000001F3">
      <w:pPr>
        <w:spacing w:after="200" w:lineRule="auto"/>
        <w:rPr/>
      </w:pPr>
      <w:r w:rsidDel="00000000" w:rsidR="00000000" w:rsidRPr="00000000">
        <w:rPr>
          <w:rtl w:val="0"/>
        </w:rPr>
        <w:t xml:space="preserve">Destruction records are retained for 3 years.</w:t>
      </w:r>
    </w:p>
    <w:p w:rsidR="00000000" w:rsidDel="00000000" w:rsidP="00000000" w:rsidRDefault="00000000" w:rsidRPr="00000000" w14:paraId="000001F4">
      <w:pPr>
        <w:pStyle w:val="Heading2"/>
        <w:rPr/>
      </w:pPr>
      <w:r w:rsidDel="00000000" w:rsidR="00000000" w:rsidRPr="00000000">
        <w:rPr>
          <w:rtl w:val="0"/>
        </w:rPr>
        <w:t xml:space="preserve">8.5 End-of-Life Management</w:t>
      </w:r>
    </w:p>
    <w:p w:rsidR="00000000" w:rsidDel="00000000" w:rsidP="00000000" w:rsidRDefault="00000000" w:rsidRPr="00000000" w14:paraId="000001F5">
      <w:pPr>
        <w:spacing w:after="200" w:lineRule="auto"/>
        <w:rPr/>
      </w:pPr>
      <w:r w:rsidDel="00000000" w:rsidR="00000000" w:rsidRPr="00000000">
        <w:rPr>
          <w:rtl w:val="0"/>
        </w:rPr>
        <w:t xml:space="preserve">End-of-life (EOL) and end-of-support (EOS) management ensures assets are replaced or remediated before vendor support ends. For detailed vendor EOL/EOS monitoring and response procedures, see GOV-006, Section 10.</w:t>
      </w:r>
    </w:p>
    <w:p w:rsidR="00000000" w:rsidDel="00000000" w:rsidP="00000000" w:rsidRDefault="00000000" w:rsidRPr="00000000" w14:paraId="000001F6">
      <w:pPr>
        <w:pStyle w:val="Heading3"/>
        <w:spacing w:after="120" w:before="240" w:lineRule="auto"/>
        <w:rPr>
          <w:b w:val="1"/>
          <w:bCs w:val="1"/>
          <w:color w:val="2e5a8b"/>
          <w:sz w:val="26"/>
          <w:szCs w:val="26"/>
        </w:rPr>
      </w:pPr>
      <w:r w:rsidDel="00000000" w:rsidR="00000000" w:rsidRPr="00000000">
        <w:rPr>
          <w:b w:val="1"/>
          <w:bCs w:val="1"/>
          <w:color w:val="2e5a8b"/>
          <w:sz w:val="26"/>
          <w:szCs w:val="26"/>
          <w:rtl w:val="0"/>
        </w:rPr>
        <w:t xml:space="preserve">8.5.1 EOL Planning Triggers</w:t>
      </w:r>
    </w:p>
    <w:p w:rsidR="00000000" w:rsidDel="00000000" w:rsidP="00000000" w:rsidRDefault="00000000" w:rsidRPr="00000000" w14:paraId="000001F7">
      <w:pPr>
        <w:numPr>
          <w:ilvl w:val="0"/>
          <w:numId w:val="4"/>
        </w:numPr>
        <w:ind w:left="720" w:hanging="360"/>
      </w:pPr>
      <w:r w:rsidDel="00000000" w:rsidR="00000000" w:rsidRPr="00000000">
        <w:rPr>
          <w:rtl w:val="0"/>
        </w:rPr>
        <w:t xml:space="preserve">Vendor announcement of end-of-support date</w:t>
      </w:r>
    </w:p>
    <w:p w:rsidR="00000000" w:rsidDel="00000000" w:rsidP="00000000" w:rsidRDefault="00000000" w:rsidRPr="00000000" w14:paraId="000001F8">
      <w:pPr>
        <w:numPr>
          <w:ilvl w:val="0"/>
          <w:numId w:val="4"/>
        </w:numPr>
        <w:ind w:left="720" w:hanging="360"/>
      </w:pPr>
      <w:r w:rsidDel="00000000" w:rsidR="00000000" w:rsidRPr="00000000">
        <w:rPr>
          <w:rtl w:val="0"/>
        </w:rPr>
        <w:t xml:space="preserve">Hardware warranty expiration with no renewal option</w:t>
      </w:r>
    </w:p>
    <w:p w:rsidR="00000000" w:rsidDel="00000000" w:rsidP="00000000" w:rsidRDefault="00000000" w:rsidRPr="00000000" w14:paraId="000001F9">
      <w:pPr>
        <w:numPr>
          <w:ilvl w:val="0"/>
          <w:numId w:val="4"/>
        </w:numPr>
        <w:ind w:left="720" w:hanging="360"/>
      </w:pPr>
      <w:r w:rsidDel="00000000" w:rsidR="00000000" w:rsidRPr="00000000">
        <w:rPr>
          <w:rtl w:val="0"/>
        </w:rPr>
        <w:t xml:space="preserve">Software version reaching unsupported status</w:t>
      </w:r>
    </w:p>
    <w:p w:rsidR="00000000" w:rsidDel="00000000" w:rsidP="00000000" w:rsidRDefault="00000000" w:rsidRPr="00000000" w14:paraId="000001FA">
      <w:pPr>
        <w:numPr>
          <w:ilvl w:val="0"/>
          <w:numId w:val="4"/>
        </w:numPr>
        <w:ind w:left="720" w:hanging="360"/>
      </w:pPr>
      <w:r w:rsidDel="00000000" w:rsidR="00000000" w:rsidRPr="00000000">
        <w:rPr>
          <w:rtl w:val="0"/>
        </w:rPr>
        <w:t xml:space="preserve">Security vulnerabilities with no available patches</w:t>
      </w:r>
    </w:p>
    <w:p w:rsidR="00000000" w:rsidDel="00000000" w:rsidP="00000000" w:rsidRDefault="00000000" w:rsidRPr="00000000" w14:paraId="000001FB">
      <w:pPr>
        <w:numPr>
          <w:ilvl w:val="0"/>
          <w:numId w:val="4"/>
        </w:numPr>
        <w:spacing w:after="200" w:lineRule="auto"/>
        <w:ind w:left="720" w:hanging="360"/>
      </w:pPr>
      <w:r w:rsidDel="00000000" w:rsidR="00000000" w:rsidRPr="00000000">
        <w:rPr>
          <w:rtl w:val="0"/>
        </w:rPr>
        <w:t xml:space="preserve">Performance no longer meets business requirements</w:t>
      </w:r>
    </w:p>
    <w:p w:rsidR="00000000" w:rsidDel="00000000" w:rsidP="00000000" w:rsidRDefault="00000000" w:rsidRPr="00000000" w14:paraId="000001FC">
      <w:pPr>
        <w:pStyle w:val="Heading3"/>
        <w:spacing w:after="120" w:before="240" w:lineRule="auto"/>
        <w:rPr>
          <w:b w:val="1"/>
          <w:bCs w:val="1"/>
          <w:color w:val="2e5a8b"/>
          <w:sz w:val="26"/>
          <w:szCs w:val="26"/>
        </w:rPr>
      </w:pPr>
      <w:bookmarkStart w:colFirst="0" w:colLast="0" w:name="_heading=h.6wbjhjbcnjd0" w:id="0"/>
      <w:bookmarkEnd w:id="0"/>
      <w:r w:rsidDel="00000000" w:rsidR="00000000" w:rsidRPr="00000000">
        <w:rPr>
          <w:b w:val="1"/>
          <w:bCs w:val="1"/>
          <w:color w:val="2e5a8b"/>
          <w:sz w:val="26"/>
          <w:szCs w:val="26"/>
          <w:rtl w:val="0"/>
        </w:rPr>
        <w:t xml:space="preserve">8.5.2 EOL Response Timeline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1"/>
                <w:bCs w:val="1"/>
                <w:color w:val="ffffff"/>
                <w:sz w:val="22"/>
                <w:szCs w:val="22"/>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1"/>
                <w:bCs w:val="1"/>
                <w:color w:val="ffffff"/>
                <w:sz w:val="22"/>
                <w:szCs w:val="22"/>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20"/>
                <w:szCs w:val="20"/>
                <w:rtl w:val="0"/>
              </w:rPr>
              <w:t xml:space="preserve">12+ months before EOL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20"/>
                <w:szCs w:val="20"/>
                <w:rtl w:val="0"/>
              </w:rPr>
              <w:t xml:space="preserve">Identify replacement options; budget for replacement; plan migration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6 months before EOL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Begin procurement or upgrade process; develop migration plan; schedule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20"/>
                <w:szCs w:val="20"/>
                <w:rtl w:val="0"/>
              </w:rPr>
              <w:t xml:space="preserve">3 months before EOL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0"/>
                <w:szCs w:val="20"/>
                <w:rtl w:val="0"/>
              </w:rPr>
              <w:t xml:space="preserve">Execute migration; test replacement systems; train users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At EOL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20"/>
                <w:szCs w:val="20"/>
                <w:rtl w:val="0"/>
              </w:rPr>
              <w:t xml:space="preserve">Complete transition; retire old asset per Section 8.1/8.2; document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20"/>
                <w:szCs w:val="20"/>
                <w:rtl w:val="0"/>
              </w:rPr>
              <w:t xml:space="preserve">If EOL cannot be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Document risk acceptance; implement compensating controls; establish accelerated replacement timeline</w:t>
            </w:r>
            <w:r w:rsidDel="00000000" w:rsidR="00000000" w:rsidRPr="00000000">
              <w:rPr>
                <w:rtl w:val="0"/>
              </w:rPr>
            </w:r>
          </w:p>
        </w:tc>
      </w:tr>
    </w:tbl>
    <w:p w:rsidR="00000000" w:rsidDel="00000000" w:rsidP="00000000" w:rsidRDefault="00000000" w:rsidRPr="00000000" w14:paraId="00000209">
      <w:pPr>
        <w:spacing w:after="200" w:lineRule="auto"/>
        <w:rPr/>
      </w:pPr>
      <w:r w:rsidDel="00000000" w:rsidR="00000000" w:rsidRPr="00000000">
        <w:rPr>
          <w:rtl w:val="0"/>
        </w:rPr>
      </w:r>
    </w:p>
    <w:p w:rsidR="00000000" w:rsidDel="00000000" w:rsidP="00000000" w:rsidRDefault="00000000" w:rsidRPr="00000000" w14:paraId="0000020A">
      <w:pPr>
        <w:pStyle w:val="Heading1"/>
        <w:rPr/>
      </w:pPr>
      <w:r w:rsidDel="00000000" w:rsidR="00000000" w:rsidRPr="00000000">
        <w:rPr>
          <w:b w:val="1"/>
          <w:bCs w:val="1"/>
          <w:rtl w:val="0"/>
        </w:rPr>
        <w:t xml:space="preserve">9. Document Control</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213">
      <w:pPr>
        <w:spacing w:after="200" w:lineRule="auto"/>
        <w:rPr/>
      </w:pPr>
      <w:r w:rsidDel="00000000" w:rsidR="00000000" w:rsidRPr="00000000">
        <w:rPr>
          <w:rtl w:val="0"/>
        </w:rPr>
      </w:r>
    </w:p>
    <w:p w:rsidR="00000000" w:rsidDel="00000000" w:rsidP="00000000" w:rsidRDefault="00000000" w:rsidRPr="00000000" w14:paraId="00000214">
      <w:pPr>
        <w:spacing w:after="200" w:lineRule="auto"/>
        <w:rPr/>
      </w:pPr>
      <w:r w:rsidDel="00000000" w:rsidR="00000000" w:rsidRPr="00000000">
        <w:rPr>
          <w:rFonts w:ascii="Arial" w:cs="Arial" w:eastAsia="Arial" w:hAnsi="Arial"/>
          <w:sz w:val="24"/>
          <w:szCs w:val="24"/>
          <w:rtl w:val="0"/>
        </w:rPr>
        <w:t xml:space="preserve">Inventories are reviewed quarterly. This document is reviewed annually or when significant changes occur.</w:t>
      </w:r>
      <w:r w:rsidDel="00000000" w:rsidR="00000000" w:rsidRPr="00000000">
        <w:rPr>
          <w:rtl w:val="0"/>
        </w:rPr>
      </w:r>
    </w:p>
    <w:p w:rsidR="00000000" w:rsidDel="00000000" w:rsidP="00000000" w:rsidRDefault="00000000" w:rsidRPr="00000000" w14:paraId="00000215">
      <w:pPr>
        <w:pStyle w:val="Heading2"/>
        <w:rPr/>
      </w:pPr>
      <w:r w:rsidDel="00000000" w:rsidR="00000000" w:rsidRPr="00000000">
        <w:rPr>
          <w:b w:val="1"/>
          <w:bCs w:val="1"/>
          <w:rtl w:val="0"/>
        </w:rPr>
        <w:t xml:space="preserve">Approval</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id.am" TargetMode="External"/><Relationship Id="rId10" Type="http://schemas.openxmlformats.org/officeDocument/2006/relationships/hyperlink" Target="https://drive.google.com/file/d/1B5aWq4IB7qVTatjK1LgnImGeVbt9DRx6/view?usp=drive_link" TargetMode="External"/><Relationship Id="rId9" Type="http://schemas.openxmlformats.org/officeDocument/2006/relationships/hyperlink" Target="https://drive.google.com/file/d/1AXkPzejXOzwi-MVJSNmfb7hKqU230jTb/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MJlgaC4v5Ke-IO_WBPXbeheS9nDxJQ0z/view?usp=drive_link" TargetMode="External"/><Relationship Id="rId8" Type="http://schemas.openxmlformats.org/officeDocument/2006/relationships/hyperlink" Target="https://drive.google.com/file/d/1zx0C-j_Fx6m0xlzcUVOckBbMDz5AS8Ju/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RH82jKZEJtgiiw0cgykQKTKYA==">CgMxLjAyDmguNndiamhqYmNuamQwOAByITF5Um43b1BjUXhkS1hfR1YzNUFYVW1aRHNqdW1QbldNXw==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2026-02-23T01:33:30.823Z</dcterms:created>
  <dc:creator>Un-named</dc:creator>
</cp:coreProperties>
</file>

<file path=docProps/custom.xml><?xml version="1.0" encoding="utf-8"?>
<Properties xmlns="http://schemas.openxmlformats.org/officeDocument/2006/custom-properties" xmlns:vt="http://schemas.openxmlformats.org/officeDocument/2006/docPropsVTypes"/>
</file>