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Improvement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ID-003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the processes for identifying and implementing improvements to Golden Ridge Veterinary Group's (GRVG) cybersecurity program. Continuous improvement ensures the program remains effective against evolving threats and aligned with organizational needs.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Improvement opportunities are identified from multiple sources: formal evaluations, security testing and exercises, operational experience, and incident response activities.</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ID.IM-01: Improvements are identified from evaluations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ID.IM-02: Improvements are identified from security tests and exercises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ID.IM-03: Improvements are identified from execution of operational processes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ID.IM-04: Incident response plans and other cybersecurity plans are established, communicated, maintained, and improved</w:t>
      </w:r>
    </w:p>
    <w:p w:rsidR="00000000" w:rsidDel="00000000" w:rsidP="00000000" w:rsidRDefault="00000000" w:rsidRPr="00000000" w14:paraId="00000016">
      <w:pPr>
        <w:pStyle w:val="Heading1"/>
        <w:rPr/>
      </w:pPr>
      <w:r w:rsidDel="00000000" w:rsidR="00000000" w:rsidRPr="00000000">
        <w:rPr>
          <w:b w:val="1"/>
          <w:bCs w:val="1"/>
          <w:rtl w:val="0"/>
        </w:rPr>
        <w:t xml:space="preserve">2. Improvements from Evaluations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[ID.IM-01]</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rtl w:val="0"/>
        </w:rPr>
        <w:t xml:space="preserve">2.1 Types of Evaluations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2080"/>
        <w:gridCol w:w="1500"/>
        <w:tblGridChange w:id="0">
          <w:tblGrid>
            <w:gridCol w:w="2200"/>
            <w:gridCol w:w="3580"/>
            <w:gridCol w:w="208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2"/>
                <w:szCs w:val="22"/>
                <w:rtl w:val="0"/>
              </w:rPr>
              <w:t xml:space="preserve">Evaluation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Performed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Self-Assessment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Internal review of security controls against NIST CSF 2.0 and organizational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MSP Security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CVA IT Solutions assessment of managed environment security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sz w:val="20"/>
                <w:szCs w:val="20"/>
              </w:rPr>
            </w:pPr>
            <w:r w:rsidDel="00000000" w:rsidR="00000000" w:rsidRPr="00000000">
              <w:rPr>
                <w:sz w:val="20"/>
                <w:szCs w:val="20"/>
                <w:rtl w:val="0"/>
              </w:rPr>
              <w:t xml:space="preserve">Annnual</w:t>
            </w:r>
          </w:p>
          <w:p w:rsidR="00000000" w:rsidDel="00000000" w:rsidP="00000000" w:rsidRDefault="00000000" w:rsidRPr="00000000" w14:paraId="00000024">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Compliance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Evaluation against regulatory requirements (DEA, PCI DSS, VCDPA)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Third-Party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Independent security assessment or audit (when budget permits or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External Assessor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PCI SAQ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Payment Card Industry Self-Assessment Questionnaire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300" w:lineRule="auto"/>
        <w:rPr/>
      </w:pPr>
      <w:r w:rsidDel="00000000" w:rsidR="00000000" w:rsidRPr="00000000">
        <w:rPr>
          <w:rtl w:val="0"/>
        </w:rPr>
        <w:t xml:space="preserve">From these various evaluations, GRVG will get a complete picture regarding what areas in their security posture need improvement. </w:t>
      </w:r>
    </w:p>
    <w:p w:rsidR="00000000" w:rsidDel="00000000" w:rsidP="00000000" w:rsidRDefault="00000000" w:rsidRPr="00000000" w14:paraId="00000033">
      <w:pPr>
        <w:pStyle w:val="Heading2"/>
        <w:rPr/>
      </w:pPr>
      <w:r w:rsidDel="00000000" w:rsidR="00000000" w:rsidRPr="00000000">
        <w:rPr>
          <w:b w:val="1"/>
          <w:bCs w:val="1"/>
          <w:rtl w:val="0"/>
        </w:rPr>
        <w:t xml:space="preserve">2.2 Self-Assessment Process</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rFonts w:ascii="Arial" w:cs="Arial" w:eastAsia="Arial" w:hAnsi="Arial"/>
          <w:sz w:val="24"/>
          <w:szCs w:val="24"/>
          <w:rtl w:val="0"/>
        </w:rPr>
        <w:t xml:space="preserve">The annual self-assessment evaluates GRVG's cybersecurity program against: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NIST CSF 2.0 Functions and Categories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 threat landscape and TTPs targeting similar organizations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management objectives defined in GOV-002</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Regulatory and compliance requirements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best practices for veterinary/healthcare organizations</w:t>
      </w:r>
    </w:p>
    <w:p w:rsidR="00000000" w:rsidDel="00000000" w:rsidP="00000000" w:rsidRDefault="00000000" w:rsidRPr="00000000" w14:paraId="0000003A">
      <w:pPr>
        <w:pStyle w:val="Heading2"/>
        <w:rPr/>
      </w:pPr>
      <w:r w:rsidDel="00000000" w:rsidR="00000000" w:rsidRPr="00000000">
        <w:rPr>
          <w:b w:val="1"/>
          <w:bCs w:val="1"/>
          <w:rtl w:val="0"/>
        </w:rPr>
        <w:t xml:space="preserve">2.3 Automated Compliance Monitoring</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Fonts w:ascii="Arial" w:cs="Arial" w:eastAsia="Arial" w:hAnsi="Arial"/>
          <w:sz w:val="24"/>
          <w:szCs w:val="24"/>
          <w:rtl w:val="0"/>
        </w:rPr>
        <w:t xml:space="preserve">Where feasible, GRVG uses automated tools to continuously evaluate compliance: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365 Security Score and Compliance Manager</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endpoint compliance monitoring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vulnerability scanning results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MFA enrollment status monitoring</w:t>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b w:val="1"/>
          <w:bCs w:val="1"/>
          <w:rtl w:val="0"/>
        </w:rPr>
        <w:t xml:space="preserve">3. Improvements from Security Tests and Exercises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[ID.IM-02]</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b w:val="1"/>
          <w:bCs w:val="1"/>
          <w:rtl w:val="0"/>
        </w:rPr>
        <w:t xml:space="preserve">3.1 Security Testing Activities</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3180"/>
        <w:gridCol w:w="2700"/>
        <w:tblGridChange w:id="0">
          <w:tblGrid>
            <w:gridCol w:w="2940"/>
            <w:gridCol w:w="318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2"/>
                <w:szCs w:val="22"/>
                <w:rtl w:val="0"/>
              </w:rPr>
              <w:t xml:space="preserve">Test/Exercise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2"/>
                <w:szCs w:val="22"/>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Phishing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Vulnerability Scans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Backup Restoration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Incident Response Tabletop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Leadership, Office Manager, 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Business Continuity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Leadership, key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b w:val="1"/>
          <w:bCs w:val="1"/>
          <w:rtl w:val="0"/>
        </w:rPr>
        <w:t xml:space="preserve">3.2 Third-Party Coordination</w:t>
      </w:r>
      <w:r w:rsidDel="00000000" w:rsidR="00000000" w:rsidRPr="00000000">
        <w:rPr>
          <w:rtl w:val="0"/>
        </w:rPr>
      </w:r>
    </w:p>
    <w:p w:rsidR="00000000" w:rsidDel="00000000" w:rsidP="00000000" w:rsidRDefault="00000000" w:rsidRPr="00000000" w14:paraId="00000056">
      <w:pPr>
        <w:spacing w:after="200" w:lineRule="auto"/>
        <w:rPr/>
      </w:pPr>
      <w:r w:rsidDel="00000000" w:rsidR="00000000" w:rsidRPr="00000000">
        <w:rPr>
          <w:rFonts w:ascii="Arial" w:cs="Arial" w:eastAsia="Arial" w:hAnsi="Arial"/>
          <w:sz w:val="24"/>
          <w:szCs w:val="24"/>
          <w:rtl w:val="0"/>
        </w:rPr>
        <w:t xml:space="preserve">Security exercises involving critical suppliers and partners: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participates in incident response tabletop exercises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continuity exercises include scenarios involving vendor outages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contact information and escalation procedures with critical vendors annually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supplier incident notification procedures during contract renewals</w:t>
      </w:r>
    </w:p>
    <w:p w:rsidR="00000000" w:rsidDel="00000000" w:rsidP="00000000" w:rsidRDefault="00000000" w:rsidRPr="00000000" w14:paraId="0000005B">
      <w:pPr>
        <w:pStyle w:val="Heading2"/>
        <w:rPr/>
      </w:pPr>
      <w:r w:rsidDel="00000000" w:rsidR="00000000" w:rsidRPr="00000000">
        <w:rPr>
          <w:b w:val="1"/>
          <w:bCs w:val="1"/>
          <w:rtl w:val="0"/>
        </w:rPr>
        <w:t xml:space="preserve">3.3 Performance Metrics from Testing</w:t>
      </w: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Fonts w:ascii="Arial" w:cs="Arial" w:eastAsia="Arial" w:hAnsi="Arial"/>
          <w:sz w:val="24"/>
          <w:szCs w:val="24"/>
          <w:rtl w:val="0"/>
        </w:rPr>
        <w:t xml:space="preserve">Metrics collected from security tests to inform improvements: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2"/>
                <w:szCs w:val="22"/>
                <w:rtl w:val="0"/>
              </w:rPr>
              <w:t xml:space="preserve">Improvement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Phishing click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&lt;15% of staff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&gt;15% indicates training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Phishing report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&gt;50% of recipients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&lt;50% indicates awareness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Backup restoration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100% successful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Any failure requires 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Critical vulnerability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0 past remediation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&gt;0 indicates process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Incident response time (exercise)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Per plan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Delays indicate plan updates needed</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rFonts w:ascii="Arial" w:cs="Arial" w:eastAsia="Arial" w:hAnsi="Arial"/>
          <w:sz w:val="24"/>
          <w:szCs w:val="24"/>
          <w:rtl w:val="0"/>
        </w:rPr>
        <w:t xml:space="preserve">For additional KPIs and KRIs, see GOV-005, Section 4.</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b w:val="1"/>
          <w:bCs w:val="1"/>
          <w:rtl w:val="0"/>
        </w:rPr>
        <w:t xml:space="preserve">3.4 Penetration Testing</w:t>
      </w:r>
      <w:r w:rsidDel="00000000" w:rsidR="00000000" w:rsidRPr="00000000">
        <w:rPr>
          <w:rtl w:val="0"/>
        </w:rPr>
      </w:r>
    </w:p>
    <w:p w:rsidR="00000000" w:rsidDel="00000000" w:rsidP="00000000" w:rsidRDefault="00000000" w:rsidRPr="00000000" w14:paraId="00000072">
      <w:pPr>
        <w:spacing w:after="20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Penetration testing may be performed on high-risk systems when: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Required by regulatory or contractual obligations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OR as needed:</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Following significant security incidents</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part of periodic comprehensive security assessment (budget permitting)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Significant new systems or applications are deployed</w:t>
      </w:r>
    </w:p>
    <w:p w:rsidR="00000000" w:rsidDel="00000000" w:rsidP="00000000" w:rsidRDefault="00000000" w:rsidRPr="00000000" w14:paraId="00000078">
      <w:pPr>
        <w:spacing w:after="200" w:lineRule="auto"/>
        <w:rPr/>
      </w:pPr>
      <w:r w:rsidDel="00000000" w:rsidR="00000000" w:rsidRPr="00000000">
        <w:rPr>
          <w:rFonts w:ascii="Arial" w:cs="Arial" w:eastAsia="Arial" w:hAnsi="Arial"/>
          <w:sz w:val="24"/>
          <w:szCs w:val="24"/>
          <w:rtl w:val="0"/>
        </w:rPr>
        <w:t xml:space="preserve">Penetration testing requires Practice Owner approval and is coordinated through CVA IT Solutions.</w:t>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b w:val="1"/>
          <w:bCs w:val="1"/>
          <w:rtl w:val="0"/>
        </w:rPr>
        <w:t xml:space="preserve">4. Improvements from Operations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[ID.IM-03]</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b w:val="1"/>
          <w:bCs w:val="1"/>
          <w:rtl w:val="0"/>
        </w:rPr>
        <w:t xml:space="preserve">4.1 Operational Sources of Improvement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2"/>
                <w:szCs w:val="22"/>
                <w:rtl w:val="0"/>
              </w:rPr>
              <w:t xml:space="preserve">Improvement Opportunities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2"/>
                <w:szCs w:val="22"/>
                <w:rtl w:val="0"/>
              </w:rPr>
              <w:t xml:space="preserve">Review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Incident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Lessons learned from security incidents; gaps in detection, response, or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After each incident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Help Desk Tickets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Recurring security-related issues; user confusion about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Quarterly</w:t>
            </w:r>
            <w:r w:rsidDel="00000000" w:rsidR="00000000" w:rsidRPr="00000000">
              <w:rPr>
                <w:rFonts w:ascii="Arial" w:cs="Arial" w:eastAsia="Arial" w:hAnsi="Arial"/>
                <w:sz w:val="20"/>
                <w:szCs w:val="20"/>
                <w:rtl w:val="0"/>
              </w:rPr>
              <w:t xml:space="preserve"> review with MSP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Staff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Usability issues with security controls; process improvement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Near-Miss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Events that could have become incidents; control weaknesses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As they occur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Operational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Trends in KPIs/KRIs indicating performance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bl>
    <w:p w:rsidR="00000000" w:rsidDel="00000000" w:rsidP="00000000" w:rsidRDefault="00000000" w:rsidRPr="00000000" w14:paraId="0000008D">
      <w:pPr>
        <w:spacing w:after="200" w:lineRule="auto"/>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b w:val="1"/>
          <w:bCs w:val="1"/>
          <w:rtl w:val="0"/>
        </w:rPr>
        <w:t xml:space="preserve">4.2 Lessons Learned Process</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Fonts w:ascii="Arial" w:cs="Arial" w:eastAsia="Arial" w:hAnsi="Arial"/>
          <w:sz w:val="24"/>
          <w:szCs w:val="24"/>
          <w:rtl w:val="0"/>
        </w:rPr>
        <w:t xml:space="preserve">After significant incidents or near-misses: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post-incident review within 2 weeks of incident closure</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what worked well, what didn't work, and what should change</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specific improvement actions with owners and timelines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 relevant lessons with CVA IT Solutions and other critical suppliers</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implementation of improvements</w:t>
      </w:r>
    </w:p>
    <w:p w:rsidR="00000000" w:rsidDel="00000000" w:rsidP="00000000" w:rsidRDefault="00000000" w:rsidRPr="00000000" w14:paraId="00000095">
      <w:pPr>
        <w:pStyle w:val="Heading2"/>
        <w:rPr/>
      </w:pPr>
      <w:r w:rsidDel="00000000" w:rsidR="00000000" w:rsidRPr="00000000">
        <w:rPr>
          <w:b w:val="1"/>
          <w:bCs w:val="1"/>
          <w:rtl w:val="0"/>
        </w:rPr>
        <w:t xml:space="preserve">4.3 Annual Policy and Procedure Review</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Fonts w:ascii="Arial" w:cs="Arial" w:eastAsia="Arial" w:hAnsi="Arial"/>
          <w:sz w:val="24"/>
          <w:szCs w:val="24"/>
          <w:rtl w:val="0"/>
        </w:rPr>
        <w:t xml:space="preserve">All cybersecurity policies, processes, and procedures are reviewed annually to incorporate lessons learned. See GOV-004, Section 6 for the policy review process.</w:t>
      </w:r>
      <w:r w:rsidDel="00000000" w:rsidR="00000000" w:rsidRPr="00000000">
        <w:rPr>
          <w:rtl w:val="0"/>
        </w:rPr>
      </w:r>
    </w:p>
    <w:p w:rsidR="00000000" w:rsidDel="00000000" w:rsidP="00000000" w:rsidRDefault="00000000" w:rsidRPr="00000000" w14:paraId="00000097">
      <w:pPr>
        <w:spacing w:after="200" w:lineRule="auto"/>
        <w:rPr/>
      </w:pPr>
      <w:r w:rsidDel="00000000" w:rsidR="00000000" w:rsidRPr="00000000">
        <w:rPr>
          <w:rFonts w:ascii="Arial" w:cs="Arial" w:eastAsia="Arial" w:hAnsi="Arial"/>
          <w:sz w:val="24"/>
          <w:szCs w:val="24"/>
          <w:rtl w:val="0"/>
        </w:rPr>
        <w:t xml:space="preserve">Review considers: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Incidents and near-misses from the past year</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Changes in threat landscape</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feedback on policy effectiveness and usability</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and business changes</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Regulatory updates</w:t>
      </w:r>
    </w:p>
    <w:p w:rsidR="00000000" w:rsidDel="00000000" w:rsidP="00000000" w:rsidRDefault="00000000" w:rsidRPr="00000000" w14:paraId="0000009D">
      <w:pPr>
        <w:pStyle w:val="Heading1"/>
        <w:rPr/>
      </w:pPr>
      <w:r w:rsidDel="00000000" w:rsidR="00000000" w:rsidRPr="00000000">
        <w:rPr>
          <w:b w:val="1"/>
          <w:bCs w:val="1"/>
          <w:rtl w:val="0"/>
        </w:rPr>
        <w:t xml:space="preserve">5. Cybersecurity Plans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[ID.IM-04]</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b w:val="1"/>
          <w:bCs w:val="1"/>
          <w:rtl w:val="0"/>
        </w:rPr>
        <w:t xml:space="preserve">5.1 Plan Inventory</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Fonts w:ascii="Arial" w:cs="Arial" w:eastAsia="Arial" w:hAnsi="Arial"/>
          <w:sz w:val="24"/>
          <w:szCs w:val="24"/>
          <w:rtl w:val="0"/>
        </w:rPr>
        <w:t xml:space="preserve">GRVG maintains the following cybersecurity and contingency plans:</w:t>
      </w:r>
      <w:r w:rsidDel="00000000" w:rsidR="00000000" w:rsidRPr="00000000">
        <w:rPr>
          <w:rtl w:val="0"/>
        </w:rPr>
      </w:r>
    </w:p>
    <w:tbl>
      <w:tblPr>
        <w:tblStyle w:val="Table6"/>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1995"/>
        <w:gridCol w:w="3000"/>
        <w:tblGridChange w:id="0">
          <w:tblGrid>
            <w:gridCol w:w="3495"/>
            <w:gridCol w:w="1995"/>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2"/>
                <w:szCs w:val="22"/>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2"/>
                <w:szCs w:val="22"/>
                <w:rtl w:val="0"/>
              </w:rPr>
              <w:t xml:space="preserve">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Incident Response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Business Continuity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Disaster Recovery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Vulnerability Management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Data Breach Response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0B2">
      <w:pPr>
        <w:spacing w:after="20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b w:val="1"/>
          <w:bCs w:val="1"/>
          <w:rtl w:val="0"/>
        </w:rPr>
        <w:t xml:space="preserve">5.2 Plan Requirements</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Fonts w:ascii="Arial" w:cs="Arial" w:eastAsia="Arial" w:hAnsi="Arial"/>
          <w:sz w:val="24"/>
          <w:szCs w:val="24"/>
          <w:rtl w:val="0"/>
        </w:rPr>
        <w:t xml:space="preserve">All cybersecurity plans include: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and scope</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Roles and responsibilities with contact information</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Activation criteria and triggers</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Procedures for common scenarios</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Prioritization and escalation criteria</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 procedures (internal and external)</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requirements</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procedures and objectives</w:t>
      </w:r>
    </w:p>
    <w:p w:rsidR="00000000" w:rsidDel="00000000" w:rsidP="00000000" w:rsidRDefault="00000000" w:rsidRPr="00000000" w14:paraId="000000BD">
      <w:pPr>
        <w:pStyle w:val="Heading2"/>
        <w:rPr/>
      </w:pPr>
      <w:bookmarkStart w:colFirst="0" w:colLast="0" w:name="_heading=h.e5f5c4nnu5s" w:id="0"/>
      <w:bookmarkEnd w:id="0"/>
      <w:r w:rsidDel="00000000" w:rsidR="00000000" w:rsidRPr="00000000">
        <w:rPr>
          <w:rtl w:val="0"/>
        </w:rPr>
        <w:t xml:space="preserve">5.3 Plan Communication</w:t>
      </w:r>
    </w:p>
    <w:p w:rsidR="00000000" w:rsidDel="00000000" w:rsidP="00000000" w:rsidRDefault="00000000" w:rsidRPr="00000000" w14:paraId="000000BE">
      <w:pPr>
        <w:spacing w:after="200" w:lineRule="auto"/>
        <w:rPr/>
      </w:pPr>
      <w:r w:rsidDel="00000000" w:rsidR="00000000" w:rsidRPr="00000000">
        <w:rPr>
          <w:rtl w:val="0"/>
        </w:rPr>
        <w:t xml:space="preserve">Cybersecurity plans are communicated to ensure readiness: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3260"/>
        <w:gridCol w:w="2200"/>
        <w:tblGridChange w:id="0">
          <w:tblGrid>
            <w:gridCol w:w="1700"/>
            <w:gridCol w:w="2200"/>
            <w:gridCol w:w="32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1"/>
                <w:bCs w:val="1"/>
                <w:color w:val="ffffff"/>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1"/>
                <w:bCs w:val="1"/>
                <w:color w:val="ffffff"/>
                <w:sz w:val="20"/>
                <w:szCs w:val="20"/>
                <w:rtl w:val="0"/>
              </w:rPr>
              <w:t xml:space="preserve">Communication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Content Communicated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sz w:val="18"/>
                <w:szCs w:val="18"/>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sz w:val="18"/>
                <w:szCs w:val="18"/>
                <w:rtl w:val="0"/>
              </w:rPr>
              <w:t xml:space="preserve">Email with attachments; in-person review meetings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sz w:val="18"/>
                <w:szCs w:val="18"/>
                <w:rtl w:val="0"/>
              </w:rPr>
              <w:t xml:space="preserve">Plan review and approval; exercise participation; risk acceptance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sz w:val="18"/>
                <w:szCs w:val="18"/>
                <w:rtl w:val="0"/>
              </w:rPr>
              <w:t xml:space="preserve">Annual review; as plans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sz w:val="18"/>
                <w:szCs w:val="18"/>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18"/>
                <w:szCs w:val="18"/>
                <w:rtl w:val="0"/>
              </w:rPr>
              <w:t xml:space="preserve">Email with attachments; in-person review meetings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18"/>
                <w:szCs w:val="18"/>
                <w:rtl w:val="0"/>
              </w:rPr>
              <w:t xml:space="preserve">Plans affecting clinical operations; DEA-related procedures; exercise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sz w:val="18"/>
                <w:szCs w:val="18"/>
                <w:rtl w:val="0"/>
              </w:rPr>
              <w:t xml:space="preserve">Annual review; as plans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18"/>
                <w:szCs w:val="18"/>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18"/>
                <w:szCs w:val="18"/>
                <w:rtl w:val="0"/>
              </w:rPr>
              <w:t xml:space="preserve">SharePoint access; direct document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sz w:val="18"/>
                <w:szCs w:val="18"/>
                <w:rtl w:val="0"/>
              </w:rPr>
              <w:t xml:space="preserve">Full plan access; all updates and revisions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sz w:val="18"/>
                <w:szCs w:val="18"/>
                <w:rtl w:val="0"/>
              </w:rPr>
              <w:t xml:space="preserve">Ongoing; refresher before exercises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sz w:val="18"/>
                <w:szCs w:val="18"/>
                <w:rtl w:val="0"/>
              </w:rPr>
              <w:t xml:space="preserve">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sz w:val="18"/>
                <w:szCs w:val="18"/>
                <w:rtl w:val="0"/>
              </w:rPr>
              <w:t xml:space="preserve">Security awareness training; staff meetings; email summaries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sz w:val="18"/>
                <w:szCs w:val="18"/>
                <w:rtl w:val="0"/>
              </w:rPr>
              <w:t xml:space="preserve">Incident reporting procedures; their role in response; key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sz w:val="18"/>
                <w:szCs w:val="18"/>
                <w:rtl w:val="0"/>
              </w:rPr>
              <w:t xml:space="preserve">Annual training; as updates occur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sz w:val="18"/>
                <w:szCs w:val="18"/>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sz w:val="18"/>
                <w:szCs w:val="18"/>
                <w:rtl w:val="0"/>
              </w:rPr>
              <w:t xml:space="preserve">Email; shared documentation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sz w:val="18"/>
                <w:szCs w:val="18"/>
                <w:rtl w:val="0"/>
              </w:rPr>
              <w:t xml:space="preserve">Technical response procedures; coordination requirements; contact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sz w:val="18"/>
                <w:szCs w:val="18"/>
                <w:rtl w:val="0"/>
              </w:rPr>
              <w:t xml:space="preserve">Annual; as plans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sz w:val="18"/>
                <w:szCs w:val="18"/>
                <w:rtl w:val="0"/>
              </w:rPr>
              <w:t xml:space="preserve">Critical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sz w:val="18"/>
                <w:szCs w:val="18"/>
                <w:rtl w:val="0"/>
              </w:rPr>
              <w:t xml:space="preserve">Email; contract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sz w:val="18"/>
                <w:szCs w:val="18"/>
                <w:rtl w:val="0"/>
              </w:rPr>
              <w:t xml:space="preserve">Contact information verification; notification expectations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sz w:val="18"/>
                <w:szCs w:val="18"/>
                <w:rtl w:val="0"/>
              </w:rPr>
              <w:t xml:space="preserve">Annual verification</w:t>
            </w:r>
            <w:r w:rsidDel="00000000" w:rsidR="00000000" w:rsidRPr="00000000">
              <w:rPr>
                <w:rtl w:val="0"/>
              </w:rPr>
            </w:r>
          </w:p>
        </w:tc>
      </w:tr>
    </w:tbl>
    <w:p w:rsidR="00000000" w:rsidDel="00000000" w:rsidP="00000000" w:rsidRDefault="00000000" w:rsidRPr="00000000" w14:paraId="000000DB">
      <w:pPr>
        <w:spacing w:after="20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b w:val="1"/>
          <w:bCs w:val="1"/>
          <w:rtl w:val="0"/>
        </w:rPr>
        <w:t xml:space="preserve">5.4 Plan Maintenance and Improvement</w:t>
      </w:r>
      <w:r w:rsidDel="00000000" w:rsidR="00000000" w:rsidRPr="00000000">
        <w:rPr>
          <w:rtl w:val="0"/>
        </w:rPr>
      </w:r>
    </w:p>
    <w:p w:rsidR="00000000" w:rsidDel="00000000" w:rsidP="00000000" w:rsidRDefault="00000000" w:rsidRPr="00000000" w14:paraId="000000DD">
      <w:pPr>
        <w:spacing w:after="200" w:lineRule="auto"/>
        <w:rPr/>
      </w:pPr>
      <w:r w:rsidDel="00000000" w:rsidR="00000000" w:rsidRPr="00000000">
        <w:rPr>
          <w:rFonts w:ascii="Arial" w:cs="Arial" w:eastAsia="Arial" w:hAnsi="Arial"/>
          <w:sz w:val="24"/>
          <w:szCs w:val="24"/>
          <w:rtl w:val="0"/>
        </w:rPr>
        <w:t xml:space="preserve">Plans are reviewed and updated: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165"/>
        <w:tblGridChange w:id="0">
          <w:tblGrid>
            <w:gridCol w:w="3195"/>
            <w:gridCol w:w="61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2"/>
                <w:szCs w:val="22"/>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Annual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Comprehensive review of all plans; update contact info, procedures, lessons learned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After exercises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Incorporate findings from tabletop and functional exercises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After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Update plans based on lessons learned from actual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Significant organizational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Review and update when staff, technology, or operations change significantly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Regulatory or threat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Update when new requirements or significant threats emerge</w:t>
            </w:r>
            <w:r w:rsidDel="00000000" w:rsidR="00000000" w:rsidRPr="00000000">
              <w:rPr>
                <w:rtl w:val="0"/>
              </w:rPr>
            </w:r>
          </w:p>
        </w:tc>
      </w:tr>
    </w:tbl>
    <w:p w:rsidR="00000000" w:rsidDel="00000000" w:rsidP="00000000" w:rsidRDefault="00000000" w:rsidRPr="00000000" w14:paraId="000000EA">
      <w:pPr>
        <w:spacing w:after="300" w:lineRule="auto"/>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b w:val="1"/>
          <w:bCs w:val="1"/>
          <w:rtl w:val="0"/>
        </w:rPr>
        <w:t xml:space="preserve">6. Improvement Tracking</w:t>
      </w: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Fonts w:ascii="Arial" w:cs="Arial" w:eastAsia="Arial" w:hAnsi="Arial"/>
          <w:sz w:val="24"/>
          <w:szCs w:val="24"/>
          <w:rtl w:val="0"/>
        </w:rPr>
        <w:t xml:space="preserve">All identified improvements are tracked to ensure implementation: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Improvement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How improvement was identified (evaluation, test, incident,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What needs to be improved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High, Medium, Low based on risk and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Person responsible for implementing the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Target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Expected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Not Started, In Progress, Completed, Deferred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Completion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Actual 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How </w:t>
            </w:r>
            <w:r w:rsidDel="00000000" w:rsidR="00000000" w:rsidRPr="00000000">
              <w:rPr>
                <w:sz w:val="20"/>
                <w:szCs w:val="20"/>
                <w:rtl w:val="0"/>
              </w:rPr>
              <w:t xml:space="preserve">was effectiveness</w:t>
            </w:r>
            <w:r w:rsidDel="00000000" w:rsidR="00000000" w:rsidRPr="00000000">
              <w:rPr>
                <w:rFonts w:ascii="Arial" w:cs="Arial" w:eastAsia="Arial" w:hAnsi="Arial"/>
                <w:sz w:val="20"/>
                <w:szCs w:val="20"/>
                <w:rtl w:val="0"/>
              </w:rPr>
              <w:t xml:space="preserve"> verified</w:t>
            </w:r>
            <w:r w:rsidDel="00000000" w:rsidR="00000000" w:rsidRPr="00000000">
              <w:rPr>
                <w:rtl w:val="0"/>
              </w:rPr>
            </w:r>
          </w:p>
        </w:tc>
      </w:tr>
    </w:tbl>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b w:val="1"/>
          <w:bCs w:val="1"/>
          <w:rtl w:val="0"/>
        </w:rPr>
        <w:t xml:space="preserve">7. Document Control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0B">
      <w:pPr>
        <w:spacing w:after="200" w:lineRule="auto"/>
        <w:rPr/>
      </w:pPr>
      <w:r w:rsidDel="00000000" w:rsidR="00000000" w:rsidRPr="00000000">
        <w:rPr>
          <w:rtl w:val="0"/>
        </w:rPr>
      </w:r>
    </w:p>
    <w:p w:rsidR="00000000" w:rsidDel="00000000" w:rsidP="00000000" w:rsidRDefault="00000000" w:rsidRPr="00000000" w14:paraId="0000010C">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improvement processes.</w:t>
      </w: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b w:val="1"/>
          <w:bCs w:val="1"/>
          <w:rtl w:val="0"/>
        </w:rPr>
        <w:t xml:space="preserve">Approval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GScdZfcp8CapxAMr4ifZQOW3g==">CgMxLjAyDWguZTVmNWM0bm51NXM4AHIhMTNpNlJENjlpbHRLWXI0N0hEYWtsUGFoX05RV0ZoUkFi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2026-02-24T02:38:34.304Z</dcterms:created>
  <dc:creator>Un-named</dc:creator>
</cp:coreProperties>
</file>

<file path=docProps/custom.xml><?xml version="1.0" encoding="utf-8"?>
<Properties xmlns="http://schemas.openxmlformats.org/officeDocument/2006/custom-properties" xmlns:vt="http://schemas.openxmlformats.org/officeDocument/2006/docPropsVTypes"/>
</file>