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Incident Recovery Communication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RC-002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incident recovery communication practices for Golden Ridge Veterinary Group (GRVG). Effective recovery communication ensures that internal and external stakeholders are informed of restoration progress and that public communications are handled appropriately when required.</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RC.CO-03: Recovery activities and progress are communicated to designated stakeholders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RC.CO-04: Public updates on incident recovery are shared using approved methods and messaging</w:t>
      </w:r>
    </w:p>
    <w:p w:rsidR="00000000" w:rsidDel="00000000" w:rsidP="00000000" w:rsidRDefault="00000000" w:rsidRPr="00000000" w14:paraId="00000013">
      <w:pPr>
        <w:pStyle w:val="Heading1"/>
        <w:rPr/>
      </w:pPr>
      <w:r w:rsidDel="00000000" w:rsidR="00000000" w:rsidRPr="00000000">
        <w:rPr>
          <w:b w:val="1"/>
          <w:bCs w:val="1"/>
          <w:rtl w:val="0"/>
        </w:rPr>
        <w:t xml:space="preserve">2. Internal Recovery Communication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[RC.CO-03]</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b w:val="1"/>
          <w:bCs w:val="1"/>
          <w:rtl w:val="0"/>
        </w:rPr>
        <w:t xml:space="preserve">2.1 Leadership Recovery Updates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3000"/>
        <w:tblGridChange w:id="0">
          <w:tblGrid>
            <w:gridCol w:w="2200"/>
            <w:gridCol w:w="41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2"/>
                <w:szCs w:val="22"/>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2"/>
                <w:szCs w:val="22"/>
                <w:rtl w:val="0"/>
              </w:rPr>
              <w:t xml:space="preserve">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2"/>
                <w:szCs w:val="22"/>
                <w:rtl w:val="0"/>
              </w:rPr>
              <w:t xml:space="preserve">Recipients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Every 4 hours during active recovery; daily until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Practice Owner, 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Every 8 hours during active recovery; daily until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Practice Owner, 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Daily during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At key milestones; at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ozm48aza7yn7" w:id="0"/>
      <w:bookmarkEnd w:id="0"/>
      <w:r w:rsidDel="00000000" w:rsidR="00000000" w:rsidRPr="00000000">
        <w:rPr>
          <w:rtl w:val="0"/>
        </w:rPr>
        <w:t xml:space="preserve">2.2 Recovery Status Report Contents</w:t>
      </w:r>
    </w:p>
    <w:p w:rsidR="00000000" w:rsidDel="00000000" w:rsidP="00000000" w:rsidRDefault="00000000" w:rsidRPr="00000000" w14:paraId="00000026">
      <w:pPr>
        <w:spacing w:after="200" w:lineRule="auto"/>
        <w:rPr/>
      </w:pPr>
      <w:r w:rsidDel="00000000" w:rsidR="00000000" w:rsidRPr="00000000">
        <w:rPr>
          <w:rtl w:val="0"/>
        </w:rPr>
        <w:t xml:space="preserve">Recovery status reports communicate progress to leadership.</w:t>
      </w:r>
    </w:p>
    <w:p w:rsidR="00000000" w:rsidDel="00000000" w:rsidP="00000000" w:rsidRDefault="00000000" w:rsidRPr="00000000" w14:paraId="00000027">
      <w:pPr>
        <w:spacing w:after="200" w:lineRule="auto"/>
        <w:rPr/>
      </w:pPr>
      <w:r w:rsidDel="00000000" w:rsidR="00000000" w:rsidRPr="00000000">
        <w:rPr>
          <w:rtl w:val="0"/>
        </w:rPr>
        <w:t xml:space="preserve">Recovery status reports include:</w:t>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Current recovery phase and overall status</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Systems restored and systems still pending restoration</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Estimated time to full recovery</w:t>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Current operational capabilities and any limitations</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Issues or blockers affecting recovery progress</w:t>
      </w:r>
    </w:p>
    <w:p w:rsidR="00000000" w:rsidDel="00000000" w:rsidP="00000000" w:rsidRDefault="00000000" w:rsidRPr="00000000" w14:paraId="0000002D">
      <w:pPr>
        <w:numPr>
          <w:ilvl w:val="0"/>
          <w:numId w:val="7"/>
        </w:numPr>
        <w:ind w:left="720" w:hanging="360"/>
      </w:pPr>
      <w:r w:rsidDel="00000000" w:rsidR="00000000" w:rsidRPr="00000000">
        <w:rPr>
          <w:rtl w:val="0"/>
        </w:rPr>
        <w:t xml:space="preserve">Resources needed or decisions required from leadership</w:t>
      </w:r>
    </w:p>
    <w:p w:rsidR="00000000" w:rsidDel="00000000" w:rsidP="00000000" w:rsidRDefault="00000000" w:rsidRPr="00000000" w14:paraId="0000002E">
      <w:pPr>
        <w:numPr>
          <w:ilvl w:val="0"/>
          <w:numId w:val="7"/>
        </w:numPr>
        <w:spacing w:after="200" w:lineRule="auto"/>
        <w:ind w:left="720" w:hanging="360"/>
      </w:pPr>
      <w:r w:rsidDel="00000000" w:rsidR="00000000" w:rsidRPr="00000000">
        <w:rPr>
          <w:rtl w:val="0"/>
        </w:rPr>
        <w:t xml:space="preserve">Next steps and upcoming milestones</w:t>
      </w:r>
    </w:p>
    <w:p w:rsidR="00000000" w:rsidDel="00000000" w:rsidP="00000000" w:rsidRDefault="00000000" w:rsidRPr="00000000" w14:paraId="0000002F">
      <w:pPr>
        <w:spacing w:after="200" w:lineRule="auto"/>
        <w:rPr/>
      </w:pPr>
      <w:r w:rsidDel="00000000" w:rsidR="00000000" w:rsidRPr="00000000">
        <w:rPr>
          <w:rtl w:val="0"/>
        </w:rPr>
        <w:t xml:space="preserve">For reporting on containment and blocking activities during active incident response, see RS-003 (Incident Response Reporting and Communication).</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b w:val="1"/>
          <w:bCs w:val="1"/>
          <w:rtl w:val="0"/>
        </w:rPr>
        <w:t xml:space="preserve">2.3 Staff Communication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2"/>
                <w:szCs w:val="22"/>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2"/>
                <w:szCs w:val="22"/>
                <w:rtl w:val="0"/>
              </w:rPr>
              <w:t xml:space="preserve">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Recovery 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Recovery underway; expected duration; current workarounds; what staff should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Staff meeting or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Progress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Systems restored; remaining work; changes to workarounds; expected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System Restoration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Specific system available; how to access; any changes; report issues to whom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Email; in-person for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Recovery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Normal operations resumed; any permanent changes; where to report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Staff meeting or email</w:t>
            </w:r>
            <w:r w:rsidDel="00000000" w:rsidR="00000000" w:rsidRPr="00000000">
              <w:rPr>
                <w:rtl w:val="0"/>
              </w:rPr>
            </w:r>
          </w:p>
        </w:tc>
      </w:tr>
    </w:tbl>
    <w:p w:rsidR="00000000" w:rsidDel="00000000" w:rsidP="00000000" w:rsidRDefault="00000000" w:rsidRPr="00000000" w14:paraId="00000040">
      <w:pPr>
        <w:spacing w:after="30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b w:val="1"/>
          <w:bCs w:val="1"/>
          <w:rtl w:val="0"/>
        </w:rPr>
        <w:t xml:space="preserve">3. External Recovery Communication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[RC.CO-03]</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b w:val="1"/>
          <w:bCs w:val="1"/>
          <w:rtl w:val="0"/>
        </w:rPr>
        <w:t xml:space="preserve">3.1 Third-Party Recovery Coordination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2"/>
                <w:szCs w:val="22"/>
                <w:rtl w:val="0"/>
              </w:rPr>
              <w:t xml:space="preserve">Third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Recovery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Detailed technical recovery progress; resource needs; blockers; timeline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Continuous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Cyber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Recovery status; cost tracking; claim-related updates per carrier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Per carrier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Legal 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Recovery progress relevant to legal/regulatory matters; notification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Coordination on vendor-side recovery; data restoration status; service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As needed during vendor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Microsoft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Support ticket updates; service restoration for M365-related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As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Payment processing restoration status; fraud investigation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As needed</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b w:val="1"/>
          <w:bCs w:val="1"/>
          <w:rtl w:val="0"/>
        </w:rPr>
        <w:t xml:space="preserve">3.2 Vendor Communication Protocols</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Fonts w:ascii="Arial" w:cs="Arial" w:eastAsia="Arial" w:hAnsi="Arial"/>
          <w:sz w:val="24"/>
          <w:szCs w:val="24"/>
          <w:rtl w:val="0"/>
        </w:rPr>
        <w:t xml:space="preserve">Communication with vendors follows contractual and operational requirements: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 information sharing terms defined in service agreements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secure communication channels for sensitive recovery details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Coordinate crisis communication for incidents affecting shared services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all vendor communications in incident record</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Escalate to vendor management contacts if standard support is insufficient</w:t>
      </w:r>
    </w:p>
    <w:p w:rsidR="00000000" w:rsidDel="00000000" w:rsidP="00000000" w:rsidRDefault="00000000" w:rsidRPr="00000000" w14:paraId="00000060">
      <w:pPr>
        <w:pStyle w:val="Heading2"/>
        <w:rPr/>
      </w:pPr>
      <w:r w:rsidDel="00000000" w:rsidR="00000000" w:rsidRPr="00000000">
        <w:rPr>
          <w:b w:val="1"/>
          <w:bCs w:val="1"/>
          <w:rtl w:val="0"/>
        </w:rPr>
        <w:t xml:space="preserve">3.3 Regulatory Communication</w:t>
      </w: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rFonts w:ascii="Arial" w:cs="Arial" w:eastAsia="Arial" w:hAnsi="Arial"/>
          <w:sz w:val="24"/>
          <w:szCs w:val="24"/>
          <w:rtl w:val="0"/>
        </w:rPr>
        <w:t xml:space="preserve">For incidents requiring regulatory notification: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recovery progress updates as required by regulators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remediation steps taken to address incident</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Communicate preventive measures implemented to avoid recurrence</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regulatory communication coordinated through legal counsel</w:t>
      </w:r>
    </w:p>
    <w:p w:rsidR="00000000" w:rsidDel="00000000" w:rsidP="00000000" w:rsidRDefault="00000000" w:rsidRPr="00000000" w14:paraId="00000066">
      <w:pPr>
        <w:pStyle w:val="Heading1"/>
        <w:rPr/>
      </w:pPr>
      <w:r w:rsidDel="00000000" w:rsidR="00000000" w:rsidRPr="00000000">
        <w:rPr>
          <w:b w:val="1"/>
          <w:bCs w:val="1"/>
          <w:rtl w:val="0"/>
        </w:rPr>
        <w:t xml:space="preserve">4. Public Communication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[RC.CO-04]</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b w:val="1"/>
          <w:bCs w:val="1"/>
          <w:rtl w:val="0"/>
        </w:rPr>
        <w:t xml:space="preserve">4.1 Client Communication</w:t>
      </w: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rFonts w:ascii="Arial" w:cs="Arial" w:eastAsia="Arial" w:hAnsi="Arial"/>
          <w:sz w:val="24"/>
          <w:szCs w:val="24"/>
          <w:rtl w:val="0"/>
        </w:rPr>
        <w:t xml:space="preserve">For incidents affecting clients or requiring client notification: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2"/>
                <w:szCs w:val="22"/>
                <w:rtl w:val="0"/>
              </w:rPr>
              <w:t xml:space="preserve">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2"/>
                <w:szCs w:val="22"/>
                <w:rtl w:val="0"/>
              </w:rPr>
              <w:t xml:space="preserve">Content and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Initial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Nature of incident; what data was affected; immediate steps clients should take (per RS-003, Section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Recovery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Steps being taken to recover; progress made; expected timeline for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Resolution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Recovery complete; services restored; preventive measures implemented; ongoing support available</w:t>
            </w:r>
            <w:r w:rsidDel="00000000" w:rsidR="00000000" w:rsidRPr="00000000">
              <w:rPr>
                <w:rtl w:val="0"/>
              </w:rPr>
            </w:r>
          </w:p>
        </w:tc>
      </w:tr>
    </w:tbl>
    <w:p w:rsidR="00000000" w:rsidDel="00000000" w:rsidP="00000000" w:rsidRDefault="00000000" w:rsidRPr="00000000" w14:paraId="00000071">
      <w:pPr>
        <w:spacing w:after="200" w:lineRule="auto"/>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b w:val="1"/>
          <w:bCs w:val="1"/>
          <w:rtl w:val="0"/>
        </w:rPr>
        <w:t xml:space="preserve">4.2 Public Recovery Message Elements</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Fonts w:ascii="Arial" w:cs="Arial" w:eastAsia="Arial" w:hAnsi="Arial"/>
          <w:sz w:val="24"/>
          <w:szCs w:val="24"/>
          <w:rtl w:val="0"/>
        </w:rPr>
        <w:t xml:space="preserve">Public communications about recovery include: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Acknowledgment of the incident and its impact</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Steps being taken to recover systems and data</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Measures implemented to prevent recurrence</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Resources available to affected parties (if applicable)</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information for questions or concerns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Commitment to ongoing communication as recovery progresses</w:t>
      </w:r>
    </w:p>
    <w:p w:rsidR="00000000" w:rsidDel="00000000" w:rsidP="00000000" w:rsidRDefault="00000000" w:rsidRPr="00000000" w14:paraId="0000007A">
      <w:pPr>
        <w:spacing w:after="200" w:lineRule="auto"/>
        <w:rPr>
          <w:color w:val="ff0000"/>
        </w:rPr>
      </w:pPr>
      <w:r w:rsidDel="00000000" w:rsidR="00000000" w:rsidRPr="00000000">
        <w:rPr>
          <w:rtl w:val="0"/>
        </w:rPr>
        <w:t xml:space="preserve">Legal counsel reviews and advises on all public recovery message elements before release. This ensures messaging is accurate, does not create unintended legal liability, and complies with applicable breach notification requirements. No public recovery statements are issued without legal counsel approval.</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b w:val="1"/>
          <w:bCs w:val="1"/>
          <w:rtl w:val="0"/>
        </w:rPr>
        <w:t xml:space="preserve">4.3 Approved Communication Methods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2"/>
                <w:szCs w:val="22"/>
                <w:rtl w:val="0"/>
              </w:rPr>
              <w:t xml:space="preserve">When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2"/>
                <w:szCs w:val="22"/>
                <w:rtl w:val="0"/>
              </w:rPr>
              <w:t xml:space="preserve">Approval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Direct Mail/Email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Data breach notification to affected individuals; formal client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Practice Owner + 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Website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Broad client notification; service status updates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Practice Owner + 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Phone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High-value client notification; sensitive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In-Person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Clients present at clinic during incident; immediate notification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Media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Response to media inquiries; proactive public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Practice Owner + Legal</w:t>
            </w:r>
            <w:r w:rsidDel="00000000" w:rsidR="00000000" w:rsidRPr="00000000">
              <w:rPr>
                <w:rtl w:val="0"/>
              </w:rPr>
            </w:r>
          </w:p>
        </w:tc>
      </w:tr>
    </w:tbl>
    <w:p w:rsidR="00000000" w:rsidDel="00000000" w:rsidP="00000000" w:rsidRDefault="00000000" w:rsidRPr="00000000" w14:paraId="0000008E">
      <w:pPr>
        <w:spacing w:after="200" w:lineRule="auto"/>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b w:val="1"/>
          <w:bCs w:val="1"/>
          <w:rtl w:val="0"/>
        </w:rPr>
        <w:t xml:space="preserve">4.4 Message Approval Process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public communications drafted by Practice Owner</w:t>
      </w:r>
      <w:r w:rsidDel="00000000" w:rsidR="00000000" w:rsidRPr="00000000">
        <w:rPr>
          <w:rtl w:val="0"/>
        </w:rPr>
        <w:t xml:space="preserve"> and Legal Counsel</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Legal counsel reviews all external communications before release</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 Owner provides final approval for all public communications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approved messages documented in incident record</w:t>
      </w:r>
    </w:p>
    <w:p w:rsidR="00000000" w:rsidDel="00000000" w:rsidP="00000000" w:rsidRDefault="00000000" w:rsidRPr="00000000" w14:paraId="00000094">
      <w:pPr>
        <w:pStyle w:val="Heading2"/>
        <w:rPr/>
      </w:pPr>
      <w:r w:rsidDel="00000000" w:rsidR="00000000" w:rsidRPr="00000000">
        <w:rPr>
          <w:b w:val="1"/>
          <w:bCs w:val="1"/>
          <w:rtl w:val="0"/>
        </w:rPr>
        <w:t xml:space="preserve">4.5 Communication Restrictions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do not communicate with media or post on social media about incidents</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inquiries about incidents referred to Office Manager</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speculation about cause, scope, or impact in external communications</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details of incident not shared publicly without legal review</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 messaging maintained across all communication channels</w:t>
      </w:r>
    </w:p>
    <w:p w:rsidR="00000000" w:rsidDel="00000000" w:rsidP="00000000" w:rsidRDefault="00000000" w:rsidRPr="00000000" w14:paraId="0000009A">
      <w:pPr>
        <w:pStyle w:val="Heading1"/>
        <w:rPr/>
      </w:pPr>
      <w:r w:rsidDel="00000000" w:rsidR="00000000" w:rsidRPr="00000000">
        <w:rPr>
          <w:b w:val="1"/>
          <w:bCs w:val="1"/>
          <w:rtl w:val="0"/>
        </w:rPr>
        <w:t xml:space="preserve">5. Communication Documentation</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b w:val="1"/>
          <w:bCs w:val="1"/>
          <w:rtl w:val="0"/>
        </w:rPr>
        <w:t xml:space="preserve">5.1 Communication Log</w:t>
      </w: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Fonts w:ascii="Arial" w:cs="Arial" w:eastAsia="Arial" w:hAnsi="Arial"/>
          <w:sz w:val="24"/>
          <w:szCs w:val="24"/>
          <w:rtl w:val="0"/>
        </w:rPr>
        <w:t xml:space="preserve">All recovery communications are logged including: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When the communication occurred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Internal status update, vendor coordination, client notification, public 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Recipient(s)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Who received the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Email, phone, in-person, mail,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Key points communicated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Sender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Who sent or delivered the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Approvals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Who approved the communication (for external communications)</w:t>
            </w:r>
            <w:r w:rsidDel="00000000" w:rsidR="00000000" w:rsidRPr="00000000">
              <w:rPr>
                <w:rtl w:val="0"/>
              </w:rPr>
            </w:r>
          </w:p>
        </w:tc>
      </w:tr>
    </w:tbl>
    <w:p w:rsidR="00000000" w:rsidDel="00000000" w:rsidP="00000000" w:rsidRDefault="00000000" w:rsidRPr="00000000" w14:paraId="000000AD">
      <w:pPr>
        <w:spacing w:after="200" w:lineRule="auto"/>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b w:val="1"/>
          <w:bCs w:val="1"/>
          <w:rtl w:val="0"/>
        </w:rPr>
        <w:t xml:space="preserve">5.2 Record Retention</w:t>
      </w: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rFonts w:ascii="Arial" w:cs="Arial" w:eastAsia="Arial" w:hAnsi="Arial"/>
          <w:sz w:val="24"/>
          <w:szCs w:val="24"/>
          <w:rtl w:val="0"/>
        </w:rPr>
        <w:t xml:space="preserve">Communication records are retained as part of incident documentation per RS-002, Section 4.4 evidence retention requirements. For data breach notifications, retain records for minimum of 7 years or as directed by legal counsel.</w:t>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b w:val="1"/>
          <w:bCs w:val="1"/>
          <w:rtl w:val="0"/>
        </w:rPr>
        <w:t xml:space="preserve">6. Document Control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B9">
      <w:pPr>
        <w:spacing w:after="200" w:lineRule="auto"/>
        <w:rPr/>
      </w:pPr>
      <w:r w:rsidDel="00000000" w:rsidR="00000000" w:rsidRPr="00000000">
        <w:rPr>
          <w:rtl w:val="0"/>
        </w:rPr>
      </w:r>
    </w:p>
    <w:p w:rsidR="00000000" w:rsidDel="00000000" w:rsidP="00000000" w:rsidRDefault="00000000" w:rsidRPr="00000000" w14:paraId="000000BA">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communication requirements or procedures.</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b w:val="1"/>
          <w:bCs w:val="1"/>
          <w:rtl w:val="0"/>
        </w:rPr>
        <w:t xml:space="preserve">Approval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imUw+Eisyd7PHr/fdnF9u9NoRQ==">CgMxLjAyDmgub3ptNDhhemE3eW43OAByITE4cWZmcGFFM0ZKTHZtam01WkxKalAxVTk2WWRoNV81UA==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2026-03-04T14:35:08.977Z</dcterms:created>
  <dc:creator>Un-named</dc:creator>
</cp:coreProperties>
</file>

<file path=docProps/custom.xml><?xml version="1.0" encoding="utf-8"?>
<Properties xmlns="http://schemas.openxmlformats.org/officeDocument/2006/custom-properties" xmlns:vt="http://schemas.openxmlformats.org/officeDocument/2006/docPropsVTypes"/>
</file>