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Incident Mitigation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RS-004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establishes incident mitigation practices for Golden Ridge Veterinary Group (GRVG). Incident mitigation encompasses containment and eradication activities that stop active threats, prevent further damage, and remove malicious artifacts from the environment.</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RS.MI-01: Incidents are contained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RS.MI-02: Incidents are eradicated</w:t>
      </w:r>
    </w:p>
    <w:p w:rsidR="00000000" w:rsidDel="00000000" w:rsidP="00000000" w:rsidRDefault="00000000" w:rsidRPr="00000000" w14:paraId="00000013">
      <w:pPr>
        <w:pStyle w:val="Heading1"/>
        <w:rPr/>
      </w:pPr>
      <w:r w:rsidDel="00000000" w:rsidR="00000000" w:rsidRPr="00000000">
        <w:rPr>
          <w:b w:val="1"/>
          <w:bCs w:val="1"/>
          <w:rtl w:val="0"/>
        </w:rPr>
        <w:t xml:space="preserve">2. Incident Containment</w:t>
      </w:r>
      <w:r w:rsidDel="00000000" w:rsidR="00000000" w:rsidRPr="00000000">
        <w:rPr>
          <w:rtl w:val="0"/>
        </w:rPr>
        <w:t xml:space="preserve"> </w:t>
      </w:r>
      <w:r w:rsidDel="00000000" w:rsidR="00000000" w:rsidRPr="00000000">
        <w:rPr>
          <w:b w:val="0"/>
          <w:bCs w:val="0"/>
          <w:i w:val="1"/>
          <w:iCs w:val="1"/>
          <w:color w:val="666666"/>
          <w:sz w:val="20"/>
          <w:szCs w:val="20"/>
          <w:rtl w:val="0"/>
        </w:rPr>
        <w:t xml:space="preserve">[RS.MI-01]</w:t>
      </w:r>
      <w:r w:rsidDel="00000000" w:rsidR="00000000" w:rsidRPr="00000000">
        <w:rPr>
          <w:rtl w:val="0"/>
        </w:rPr>
      </w:r>
    </w:p>
    <w:p w:rsidR="00000000" w:rsidDel="00000000" w:rsidP="00000000" w:rsidRDefault="00000000" w:rsidRPr="00000000" w14:paraId="00000014">
      <w:pPr>
        <w:pStyle w:val="Heading2"/>
        <w:rPr/>
      </w:pPr>
      <w:r w:rsidDel="00000000" w:rsidR="00000000" w:rsidRPr="00000000">
        <w:rPr>
          <w:b w:val="1"/>
          <w:bCs w:val="1"/>
          <w:rtl w:val="0"/>
        </w:rPr>
        <w:t xml:space="preserve">2.1 Containment Objectives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Stop active attack or malware spread</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Prevent additional systems from being compromised</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Prevent data exfiltration or further data access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Preserve evidence for investigation</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Minimize operational disruption where possible</w:t>
      </w:r>
    </w:p>
    <w:p w:rsidR="00000000" w:rsidDel="00000000" w:rsidP="00000000" w:rsidRDefault="00000000" w:rsidRPr="00000000" w14:paraId="0000001A">
      <w:pPr>
        <w:pStyle w:val="Heading2"/>
        <w:rPr/>
      </w:pPr>
      <w:bookmarkStart w:colFirst="0" w:colLast="0" w:name="_heading=h.fxjy35n1dik" w:id="0"/>
      <w:bookmarkEnd w:id="0"/>
      <w:r w:rsidDel="00000000" w:rsidR="00000000" w:rsidRPr="00000000">
        <w:rPr>
          <w:rtl w:val="0"/>
        </w:rPr>
        <w:t xml:space="preserve">2.2 Automated Containment</w:t>
      </w:r>
    </w:p>
    <w:p w:rsidR="00000000" w:rsidDel="00000000" w:rsidP="00000000" w:rsidRDefault="00000000" w:rsidRPr="00000000" w14:paraId="0000001B">
      <w:pPr>
        <w:spacing w:after="200" w:lineRule="auto"/>
        <w:rPr/>
      </w:pPr>
      <w:r w:rsidDel="00000000" w:rsidR="00000000" w:rsidRPr="00000000">
        <w:rPr>
          <w:rtl w:val="0"/>
        </w:rPr>
        <w:t xml:space="preserve">Security technologies perform automatic containment actions to limit incident spread: </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1"/>
                <w:bCs w:val="1"/>
                <w:color w:val="ffffff"/>
                <w:sz w:val="22"/>
                <w:szCs w:val="22"/>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1"/>
                <w:bCs w:val="1"/>
                <w:color w:val="ffffff"/>
                <w:sz w:val="22"/>
                <w:szCs w:val="22"/>
                <w:rtl w:val="0"/>
              </w:rPr>
              <w:t xml:space="preserve">Automatic Containment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1"/>
                <w:bCs w:val="1"/>
                <w:color w:val="ffffff"/>
                <w:sz w:val="22"/>
                <w:szCs w:val="22"/>
                <w:rtl w:val="0"/>
              </w:rPr>
              <w:t xml:space="preserve">Containment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sz w:val="20"/>
                <w:szCs w:val="20"/>
                <w:rtl w:val="0"/>
              </w:rPr>
              <w:t xml:space="preserve">Microsoft Defender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20"/>
                <w:szCs w:val="20"/>
                <w:rtl w:val="0"/>
              </w:rPr>
              <w:t xml:space="preserve">Quarantine malware; block malicious processes; isolate threats; block network connections to malicious 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sz w:val="20"/>
                <w:szCs w:val="20"/>
                <w:rtl w:val="0"/>
              </w:rPr>
              <w:t xml:space="preserve">Blocking, Isolation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Microsoft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20"/>
                <w:szCs w:val="20"/>
                <w:rtl w:val="0"/>
              </w:rPr>
              <w:t xml:space="preserve">Block malicious emails; quarantine suspicious attachments; disable compromised accounts; block sender domains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Blocking, Disabling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20"/>
                <w:szCs w:val="20"/>
                <w:rtl w:val="0"/>
              </w:rPr>
              <w:t xml:space="preserve">Cisco DUO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Block suspicious authentication attempts; deny access from untrusted devices; enforce location policies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20"/>
                <w:szCs w:val="20"/>
                <w:rtl w:val="0"/>
              </w:rPr>
              <w:t xml:space="preserve">Blocking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Firewall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20"/>
                <w:szCs w:val="20"/>
                <w:rtl w:val="0"/>
              </w:rPr>
              <w:t xml:space="preserve">Block malicious traffic; drop connections to known threat IPs; block attack source IPs; deny ports used by malware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Blocking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20"/>
                <w:szCs w:val="20"/>
                <w:rtl w:val="0"/>
              </w:rPr>
              <w:t xml:space="preserve">DNS Filtering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20"/>
                <w:szCs w:val="20"/>
                <w:rtl w:val="0"/>
              </w:rPr>
              <w:t xml:space="preserve">Block connections to malicious domains; prevent C2 communication; block newly registered domains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sz w:val="20"/>
                <w:szCs w:val="20"/>
                <w:rtl w:val="0"/>
              </w:rPr>
              <w:t xml:space="preserve">Blocking</w:t>
            </w:r>
            <w:r w:rsidDel="00000000" w:rsidR="00000000" w:rsidRPr="00000000">
              <w:rPr>
                <w:rtl w:val="0"/>
              </w:rPr>
            </w:r>
          </w:p>
        </w:tc>
      </w:tr>
    </w:tbl>
    <w:p w:rsidR="00000000" w:rsidDel="00000000" w:rsidP="00000000" w:rsidRDefault="00000000" w:rsidRPr="00000000" w14:paraId="0000002E">
      <w:pPr>
        <w:spacing w:after="200" w:lineRule="auto"/>
        <w:rPr/>
      </w:pP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b w:val="1"/>
          <w:bCs w:val="1"/>
          <w:rtl w:val="0"/>
        </w:rPr>
        <w:t xml:space="preserve">2.3 Manual Containment Actions</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Fonts w:ascii="Arial" w:cs="Arial" w:eastAsia="Arial" w:hAnsi="Arial"/>
          <w:sz w:val="24"/>
          <w:szCs w:val="24"/>
          <w:rtl w:val="0"/>
        </w:rPr>
        <w:t xml:space="preserve">Incident responders may perform manual containment based on incident type: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2"/>
                <w:szCs w:val="22"/>
                <w:rtl w:val="0"/>
              </w:rPr>
              <w:t xml:space="preserve">Incident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2"/>
                <w:szCs w:val="22"/>
                <w:rtl w:val="0"/>
              </w:rPr>
              <w:t xml:space="preserve">Containment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2"/>
                <w:szCs w:val="22"/>
                <w:rtl w:val="0"/>
              </w:rPr>
              <w:t xml:space="preserve">Performed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Malware Infection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Disconnect endpoint from network; disable network port; move to isolation VLAN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Account Compromise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Disable account; revoke active sessions; reset credentials; block sign-ins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Ransomware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Isolate affected systems immediately; disable network shares; block lateral movement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Data Exfiltration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Block outbound connections; disable affected accounts; revoke access to sensitive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Business Email Compromise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Disable compromised mailbox; revoke OAuth tokens; block forwarding rules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Unauthorized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Revoke access; disable entry points; change affected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bl>
    <w:p w:rsidR="00000000" w:rsidDel="00000000" w:rsidP="00000000" w:rsidRDefault="00000000" w:rsidRPr="00000000" w14:paraId="00000046">
      <w:pPr>
        <w:spacing w:after="200" w:lineRule="auto"/>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b w:val="1"/>
          <w:bCs w:val="1"/>
          <w:rtl w:val="0"/>
        </w:rPr>
        <w:t xml:space="preserve">2.4 Third-Party Containment Support</w:t>
      </w:r>
      <w:r w:rsidDel="00000000" w:rsidR="00000000" w:rsidRPr="00000000">
        <w:rPr>
          <w:rtl w:val="0"/>
        </w:rPr>
      </w:r>
    </w:p>
    <w:p w:rsidR="00000000" w:rsidDel="00000000" w:rsidP="00000000" w:rsidRDefault="00000000" w:rsidRPr="00000000" w14:paraId="00000048">
      <w:pPr>
        <w:spacing w:after="200" w:lineRule="auto"/>
        <w:rPr/>
      </w:pPr>
      <w:r w:rsidDel="00000000" w:rsidR="00000000" w:rsidRPr="00000000">
        <w:rPr>
          <w:rFonts w:ascii="Arial" w:cs="Arial" w:eastAsia="Arial" w:hAnsi="Arial"/>
          <w:sz w:val="24"/>
          <w:szCs w:val="24"/>
          <w:rtl w:val="0"/>
        </w:rPr>
        <w:t xml:space="preserve">CVA IT Solutions, as GRVG's managed security service provider, is authorized to perform containment actions: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Immediate containment actions for active threats without prior approval</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Notify Office Manager as soon as practical after taking containment action</w:t>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all containment actions taken</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Coordinate with Office Manager on containment decisions with significant operational impact</w:t>
      </w:r>
    </w:p>
    <w:p w:rsidR="00000000" w:rsidDel="00000000" w:rsidP="00000000" w:rsidRDefault="00000000" w:rsidRPr="00000000" w14:paraId="0000004D">
      <w:pPr>
        <w:pStyle w:val="Heading2"/>
        <w:rPr/>
      </w:pPr>
      <w:r w:rsidDel="00000000" w:rsidR="00000000" w:rsidRPr="00000000">
        <w:rPr>
          <w:b w:val="1"/>
          <w:bCs w:val="1"/>
          <w:rtl w:val="0"/>
        </w:rPr>
        <w:t xml:space="preserve">2.5 Containment Considerations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ffffff"/>
                <w:sz w:val="22"/>
                <w:szCs w:val="22"/>
                <w:rtl w:val="0"/>
              </w:rPr>
              <w:t xml:space="preserve">Consideration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2"/>
                <w:szCs w:val="22"/>
                <w:rtl w:val="0"/>
              </w:rPr>
              <w:t xml:space="preserve">Guidance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Evidence Preservation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Capture forensic image or logs before containment actions that may alter evidence; balance speed vs. preservation based on threat 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Operational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Consider impact of containment on business operations; communicate expected disruption; use least disruptive effective containment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Attacker 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Aggressive containment may alert attacker; for sophisticated threats, consider controlled containment approach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Scope Uncertainty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When scope is unknown, err on side of broader containment; can restore access after scope is validated</w:t>
            </w:r>
            <w:r w:rsidDel="00000000" w:rsidR="00000000" w:rsidRPr="00000000">
              <w:rPr>
                <w:rtl w:val="0"/>
              </w:rPr>
            </w:r>
          </w:p>
        </w:tc>
      </w:tr>
    </w:tbl>
    <w:p w:rsidR="00000000" w:rsidDel="00000000" w:rsidP="00000000" w:rsidRDefault="00000000" w:rsidRPr="00000000" w14:paraId="00000058">
      <w:pPr>
        <w:spacing w:after="300" w:lineRule="auto"/>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b w:val="1"/>
          <w:bCs w:val="1"/>
          <w:rtl w:val="0"/>
        </w:rPr>
        <w:t xml:space="preserve">3. Incident Eradication</w:t>
      </w:r>
      <w:r w:rsidDel="00000000" w:rsidR="00000000" w:rsidRPr="00000000">
        <w:rPr>
          <w:rtl w:val="0"/>
        </w:rPr>
        <w:t xml:space="preserve"> </w:t>
      </w:r>
      <w:r w:rsidDel="00000000" w:rsidR="00000000" w:rsidRPr="00000000">
        <w:rPr>
          <w:b w:val="0"/>
          <w:bCs w:val="0"/>
          <w:i w:val="1"/>
          <w:iCs w:val="1"/>
          <w:color w:val="666666"/>
          <w:sz w:val="20"/>
          <w:szCs w:val="20"/>
          <w:rtl w:val="0"/>
        </w:rPr>
        <w:t xml:space="preserve">[RS.MI-02]</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b w:val="1"/>
          <w:bCs w:val="1"/>
          <w:rtl w:val="0"/>
        </w:rPr>
        <w:t xml:space="preserve">3.1 Eradication Objectives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Remove all malware, backdoors, and attacker artifacts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Eliminate persistence mechanisms</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Address vulnerabilities that enabled the incident</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Reset compromised credentials</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complete removal before returning systems to production</w:t>
      </w:r>
    </w:p>
    <w:p w:rsidR="00000000" w:rsidDel="00000000" w:rsidP="00000000" w:rsidRDefault="00000000" w:rsidRPr="00000000" w14:paraId="00000060">
      <w:pPr>
        <w:pStyle w:val="Heading2"/>
        <w:rPr/>
      </w:pPr>
      <w:r w:rsidDel="00000000" w:rsidR="00000000" w:rsidRPr="00000000">
        <w:rPr>
          <w:b w:val="1"/>
          <w:bCs w:val="1"/>
          <w:rtl w:val="0"/>
        </w:rPr>
        <w:t xml:space="preserve">3.2 Automated Eradication</w:t>
      </w:r>
      <w:r w:rsidDel="00000000" w:rsidR="00000000" w:rsidRPr="00000000">
        <w:rPr>
          <w:rtl w:val="0"/>
        </w:rPr>
      </w:r>
    </w:p>
    <w:p w:rsidR="00000000" w:rsidDel="00000000" w:rsidP="00000000" w:rsidRDefault="00000000" w:rsidRPr="00000000" w14:paraId="00000061">
      <w:pPr>
        <w:spacing w:after="200" w:lineRule="auto"/>
        <w:rPr/>
      </w:pPr>
      <w:r w:rsidDel="00000000" w:rsidR="00000000" w:rsidRPr="00000000">
        <w:rPr>
          <w:rFonts w:ascii="Arial" w:cs="Arial" w:eastAsia="Arial" w:hAnsi="Arial"/>
          <w:sz w:val="24"/>
          <w:szCs w:val="24"/>
          <w:rtl w:val="0"/>
        </w:rPr>
        <w:t xml:space="preserve">Security technologies perform automatic eradication actions: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1"/>
                <w:bCs w:val="1"/>
                <w:color w:val="ffffff"/>
                <w:sz w:val="22"/>
                <w:szCs w:val="22"/>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1"/>
                <w:bCs w:val="1"/>
                <w:color w:val="ffffff"/>
                <w:sz w:val="22"/>
                <w:szCs w:val="22"/>
                <w:rtl w:val="0"/>
              </w:rPr>
              <w:t xml:space="preserve">Automatic Eradication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Microsoft Defender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Remove or clean malware files; remediate malicious changes; restore modified files from clean copies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Microsoft 365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Delete malicious emails from all mailboxes; remove malicious files from SharePoint/OneDrive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Windows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Remove unauthorized software; remediate registry changes; restore system integrity</w:t>
            </w:r>
            <w:r w:rsidDel="00000000" w:rsidR="00000000" w:rsidRPr="00000000">
              <w:rPr>
                <w:rtl w:val="0"/>
              </w:rPr>
            </w:r>
          </w:p>
        </w:tc>
      </w:tr>
    </w:tbl>
    <w:p w:rsidR="00000000" w:rsidDel="00000000" w:rsidP="00000000" w:rsidRDefault="00000000" w:rsidRPr="00000000" w14:paraId="0000006A">
      <w:pPr>
        <w:spacing w:after="200" w:lineRule="auto"/>
        <w:rPr/>
      </w:pPr>
      <w:r w:rsidDel="00000000" w:rsidR="00000000" w:rsidRPr="00000000">
        <w:rPr>
          <w:rtl w:val="0"/>
        </w:rPr>
      </w:r>
    </w:p>
    <w:p w:rsidR="00000000" w:rsidDel="00000000" w:rsidP="00000000" w:rsidRDefault="00000000" w:rsidRPr="00000000" w14:paraId="0000006B">
      <w:pPr>
        <w:pStyle w:val="Heading2"/>
        <w:rPr/>
      </w:pPr>
      <w:r w:rsidDel="00000000" w:rsidR="00000000" w:rsidRPr="00000000">
        <w:rPr>
          <w:b w:val="1"/>
          <w:bCs w:val="1"/>
          <w:rtl w:val="0"/>
        </w:rPr>
        <w:t xml:space="preserve">3.3 Manual Eradication Actions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360"/>
        <w:gridCol w:w="2500"/>
        <w:tblGridChange w:id="0">
          <w:tblGrid>
            <w:gridCol w:w="2500"/>
            <w:gridCol w:w="4360"/>
            <w:gridCol w:w="2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2"/>
                <w:szCs w:val="22"/>
                <w:rtl w:val="0"/>
              </w:rPr>
              <w:t xml:space="preserve">Incident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2"/>
                <w:szCs w:val="22"/>
                <w:rtl w:val="0"/>
              </w:rPr>
              <w:t xml:space="preserve">Eradication 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2"/>
                <w:szCs w:val="22"/>
                <w:rtl w:val="0"/>
              </w:rPr>
              <w:t xml:space="preserve">Performed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Malware Infection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Remove malware and associated files; clean registry; reimage system if necessary; apply missing patches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Account Compromise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Reset all credentials; review and remove unauthorized access; remove malicious inbox rules; revoke OAuth 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Ransomware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Wipe and reimage affected systems; restore from clean backups; patch vulnerabilities; strengthen access controls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Persistence Mechanisms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Remove scheduled tasks, startup items, services; delete unauthorized accounts; remove backdoors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Vulnerability Exploitation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Apply patches; update configurations; implement additional controls to address weakness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r>
    </w:tbl>
    <w:p w:rsidR="00000000" w:rsidDel="00000000" w:rsidP="00000000" w:rsidRDefault="00000000" w:rsidRPr="00000000" w14:paraId="0000007E">
      <w:pPr>
        <w:spacing w:after="200" w:lineRule="auto"/>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b w:val="1"/>
          <w:bCs w:val="1"/>
          <w:rtl w:val="0"/>
        </w:rPr>
        <w:t xml:space="preserve">3.4 Eradication Verification</w:t>
      </w:r>
      <w:r w:rsidDel="00000000" w:rsidR="00000000" w:rsidRPr="00000000">
        <w:rPr>
          <w:rtl w:val="0"/>
        </w:rPr>
      </w:r>
    </w:p>
    <w:p w:rsidR="00000000" w:rsidDel="00000000" w:rsidP="00000000" w:rsidRDefault="00000000" w:rsidRPr="00000000" w14:paraId="00000080">
      <w:pPr>
        <w:spacing w:after="200" w:lineRule="auto"/>
        <w:rPr/>
      </w:pPr>
      <w:r w:rsidDel="00000000" w:rsidR="00000000" w:rsidRPr="00000000">
        <w:rPr>
          <w:rFonts w:ascii="Arial" w:cs="Arial" w:eastAsia="Arial" w:hAnsi="Arial"/>
          <w:sz w:val="24"/>
          <w:szCs w:val="24"/>
          <w:rtl w:val="0"/>
        </w:rPr>
        <w:t xml:space="preserve">Before declaring eradication complete: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Scan remediated systems for indicators of compromise (IOCs)</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Review logs for signs of continued malicious activity</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all known persistence mechanisms have been removed</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Confirm all compromised credentials have been reset</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Validate patches and configuration changes have been applied</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verification activities and results</w:t>
      </w:r>
    </w:p>
    <w:p w:rsidR="00000000" w:rsidDel="00000000" w:rsidP="00000000" w:rsidRDefault="00000000" w:rsidRPr="00000000" w14:paraId="00000087">
      <w:pPr>
        <w:pStyle w:val="Heading2"/>
        <w:rPr/>
      </w:pPr>
      <w:r w:rsidDel="00000000" w:rsidR="00000000" w:rsidRPr="00000000">
        <w:rPr>
          <w:b w:val="1"/>
          <w:bCs w:val="1"/>
          <w:rtl w:val="0"/>
        </w:rPr>
        <w:t xml:space="preserve">3.5 Reimaging vs. Cleaning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680"/>
        <w:gridCol w:w="3680"/>
        <w:tblGridChange w:id="0">
          <w:tblGrid>
            <w:gridCol w:w="2000"/>
            <w:gridCol w:w="3680"/>
            <w:gridCol w:w="3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ffffff"/>
                <w:sz w:val="22"/>
                <w:szCs w:val="22"/>
                <w:rtl w:val="0"/>
              </w:rPr>
              <w:t xml:space="preserve">Approach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ffffff"/>
                <w:sz w:val="22"/>
                <w:szCs w:val="22"/>
                <w:rtl w:val="0"/>
              </w:rPr>
              <w:t xml:space="preserve">When to Use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ffffff"/>
                <w:sz w:val="22"/>
                <w:szCs w:val="22"/>
                <w:rtl w:val="0"/>
              </w:rPr>
              <w:t xml:space="preserve">Considerations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Reimage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Ransomware; rootkits; significant compromise; when cleaning certainty is 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Ensures clean state; requires time to rebuild; user data must be restored from backup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Clean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Single known malware; limited infection; high confidence in complete removal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Faster recovery; preserves user data; risk of missed artifacts</w:t>
            </w:r>
            <w:r w:rsidDel="00000000" w:rsidR="00000000" w:rsidRPr="00000000">
              <w:rPr>
                <w:rtl w:val="0"/>
              </w:rPr>
            </w:r>
          </w:p>
        </w:tc>
      </w:tr>
    </w:tbl>
    <w:p w:rsidR="00000000" w:rsidDel="00000000" w:rsidP="00000000" w:rsidRDefault="00000000" w:rsidRPr="00000000" w14:paraId="00000091">
      <w:pPr>
        <w:spacing w:after="200" w:lineRule="auto"/>
        <w:rPr/>
      </w:pPr>
      <w:r w:rsidDel="00000000" w:rsidR="00000000" w:rsidRPr="00000000">
        <w:rPr>
          <w:rtl w:val="0"/>
        </w:rPr>
      </w:r>
    </w:p>
    <w:p w:rsidR="00000000" w:rsidDel="00000000" w:rsidP="00000000" w:rsidRDefault="00000000" w:rsidRPr="00000000" w14:paraId="00000092">
      <w:pPr>
        <w:pStyle w:val="Heading1"/>
        <w:rPr/>
      </w:pPr>
      <w:r w:rsidDel="00000000" w:rsidR="00000000" w:rsidRPr="00000000">
        <w:rPr>
          <w:b w:val="1"/>
          <w:bCs w:val="1"/>
          <w:rtl w:val="0"/>
        </w:rPr>
        <w:t xml:space="preserve">4. Coordination and Documentation</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b w:val="1"/>
          <w:bCs w:val="1"/>
          <w:rtl w:val="0"/>
        </w:rPr>
        <w:t xml:space="preserve">4.1 Mitigation Coordination</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Incident Lead coordinates containment and eradication activities</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CVA IT Solutions executes technical containment and eradication</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Office Manager approves actions with significant operational impact</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Practice Owner notified of major containment/eradication decisions for high/critical incidents</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Staff notified of expected disruptions and required actions</w:t>
      </w:r>
    </w:p>
    <w:p w:rsidR="00000000" w:rsidDel="00000000" w:rsidP="00000000" w:rsidRDefault="00000000" w:rsidRPr="00000000" w14:paraId="00000099">
      <w:pPr>
        <w:pStyle w:val="Heading2"/>
        <w:rPr/>
      </w:pPr>
      <w:r w:rsidDel="00000000" w:rsidR="00000000" w:rsidRPr="00000000">
        <w:rPr>
          <w:b w:val="1"/>
          <w:bCs w:val="1"/>
          <w:rtl w:val="0"/>
        </w:rPr>
        <w:t xml:space="preserve">4.2 Mitigation Documentation</w:t>
      </w:r>
      <w:r w:rsidDel="00000000" w:rsidR="00000000" w:rsidRPr="00000000">
        <w:rPr>
          <w:rtl w:val="0"/>
        </w:rPr>
      </w:r>
    </w:p>
    <w:p w:rsidR="00000000" w:rsidDel="00000000" w:rsidP="00000000" w:rsidRDefault="00000000" w:rsidRPr="00000000" w14:paraId="0000009A">
      <w:pPr>
        <w:spacing w:after="200" w:lineRule="auto"/>
        <w:rPr/>
      </w:pPr>
      <w:r w:rsidDel="00000000" w:rsidR="00000000" w:rsidRPr="00000000">
        <w:rPr>
          <w:rFonts w:ascii="Arial" w:cs="Arial" w:eastAsia="Arial" w:hAnsi="Arial"/>
          <w:sz w:val="24"/>
          <w:szCs w:val="24"/>
          <w:rtl w:val="0"/>
        </w:rPr>
        <w:t xml:space="preserve">All containment and eradication actions are documented:</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 and time of action</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or resource affected</w:t>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Action taken and method used</w:t>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Person performing the action</w:t>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Reason/justification for action</w:t>
      </w:r>
    </w:p>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Result/outcome of action</w:t>
      </w:r>
    </w:p>
    <w:p w:rsidR="00000000" w:rsidDel="00000000" w:rsidP="00000000" w:rsidRDefault="00000000" w:rsidRPr="00000000" w14:paraId="000000A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issues encountered</w:t>
      </w:r>
    </w:p>
    <w:p w:rsidR="00000000" w:rsidDel="00000000" w:rsidP="00000000" w:rsidRDefault="00000000" w:rsidRPr="00000000" w14:paraId="000000A2">
      <w:pPr>
        <w:pStyle w:val="Heading1"/>
        <w:rPr/>
      </w:pPr>
      <w:r w:rsidDel="00000000" w:rsidR="00000000" w:rsidRPr="00000000">
        <w:rPr>
          <w:b w:val="1"/>
          <w:bCs w:val="1"/>
          <w:rtl w:val="0"/>
        </w:rPr>
        <w:t xml:space="preserve">5. Document Control</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0AB">
      <w:pPr>
        <w:spacing w:after="200" w:lineRule="auto"/>
        <w:rPr/>
      </w:pPr>
      <w:r w:rsidDel="00000000" w:rsidR="00000000" w:rsidRPr="00000000">
        <w:rPr>
          <w:rtl w:val="0"/>
        </w:rPr>
      </w:r>
    </w:p>
    <w:p w:rsidR="00000000" w:rsidDel="00000000" w:rsidP="00000000" w:rsidRDefault="00000000" w:rsidRPr="00000000" w14:paraId="000000AC">
      <w:pPr>
        <w:spacing w:after="200" w:lineRule="auto"/>
        <w:rPr/>
      </w:pPr>
      <w:r w:rsidDel="00000000" w:rsidR="00000000" w:rsidRPr="00000000">
        <w:rPr>
          <w:rFonts w:ascii="Arial" w:cs="Arial" w:eastAsia="Arial" w:hAnsi="Arial"/>
          <w:sz w:val="24"/>
          <w:szCs w:val="24"/>
          <w:rtl w:val="0"/>
        </w:rPr>
        <w:t xml:space="preserve">This document is reviewed annually or when significant changes occur to mitigation capabilities or procedures.</w:t>
      </w:r>
      <w:r w:rsidDel="00000000" w:rsidR="00000000" w:rsidRPr="00000000">
        <w:rPr>
          <w:rtl w:val="0"/>
        </w:rPr>
      </w:r>
    </w:p>
    <w:p w:rsidR="00000000" w:rsidDel="00000000" w:rsidP="00000000" w:rsidRDefault="00000000" w:rsidRPr="00000000" w14:paraId="000000AD">
      <w:pPr>
        <w:pStyle w:val="Heading2"/>
        <w:rPr/>
      </w:pPr>
      <w:r w:rsidDel="00000000" w:rsidR="00000000" w:rsidRPr="00000000">
        <w:rPr>
          <w:b w:val="1"/>
          <w:bCs w:val="1"/>
          <w:rtl w:val="0"/>
        </w:rPr>
        <w:t xml:space="preserve">Approval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OUsEo9y8EyI87OG1QNqi5HeIVg==">CgMxLjAyDWguZnhqeTM1bjFkaWs4AHIhMXIyZ1RXMFo1ajJlVEtCdEU1Vm1hN0NjWTVISXh4cHEt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2026-03-04T14:20:10.632Z</dcterms:created>
  <dc:creator>Un-named</dc:creator>
</cp:coreProperties>
</file>

<file path=docProps/custom.xml><?xml version="1.0" encoding="utf-8"?>
<Properties xmlns="http://schemas.openxmlformats.org/officeDocument/2006/custom-properties" xmlns:vt="http://schemas.openxmlformats.org/officeDocument/2006/docPropsVTypes"/>
</file>