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37CA" w:rsidRDefault="00A01EAE" w:rsidP="004208BD">
      <w:pPr>
        <w:jc w:val="center"/>
        <w:rPr>
          <w:sz w:val="40"/>
          <w:szCs w:val="28"/>
        </w:rPr>
      </w:pPr>
      <w:r>
        <w:rPr>
          <w:sz w:val="40"/>
          <w:szCs w:val="28"/>
        </w:rPr>
        <w:t>Sensor</w:t>
      </w:r>
      <w:r w:rsidR="004208BD" w:rsidRPr="004208BD">
        <w:rPr>
          <w:sz w:val="40"/>
          <w:szCs w:val="28"/>
        </w:rPr>
        <w:t xml:space="preserve"> Configuration</w:t>
      </w:r>
    </w:p>
    <w:p w:rsidR="00AC501A" w:rsidRDefault="007C2486" w:rsidP="004208BD">
      <w:r>
        <w:t xml:space="preserve">The Irricloud system has support for many different styles of </w:t>
      </w:r>
      <w:r w:rsidR="00AC501A">
        <w:t>sensors tha</w:t>
      </w:r>
      <w:r w:rsidR="005A2CA5">
        <w:t>t can be used to collect data and even</w:t>
      </w:r>
      <w:r w:rsidR="00AC501A">
        <w:t xml:space="preserve"> control the operation of programs resulting in the ability to control watering based on sensor outputs or to take actions when leaks are detected.</w:t>
      </w:r>
    </w:p>
    <w:p w:rsidR="00AC501A" w:rsidRDefault="00AC501A" w:rsidP="004208BD">
      <w:r>
        <w:t>Initial sensor types include: Temperature, Leak</w:t>
      </w:r>
      <w:r w:rsidR="00952E5C">
        <w:t xml:space="preserve"> Detectors</w:t>
      </w:r>
      <w:r>
        <w:t xml:space="preserve">, and Dry Contacts.  Temperature sensors </w:t>
      </w:r>
      <w:r w:rsidR="005A2CA5">
        <w:t>collect temperature data, Leak D</w:t>
      </w:r>
      <w:r>
        <w:t>etectors identify leaks and clogs in the system, and Dry Contacts can be used to take actions based on transitions (like motion detection).</w:t>
      </w:r>
    </w:p>
    <w:p w:rsidR="007C2486" w:rsidRDefault="00AC501A" w:rsidP="004208BD">
      <w:r>
        <w:t>Sensors</w:t>
      </w:r>
      <w:r w:rsidR="007C2486">
        <w:t xml:space="preserve"> are created</w:t>
      </w:r>
      <w:r w:rsidR="00952E5C">
        <w:t>,</w:t>
      </w:r>
      <w:r w:rsidR="007C2486">
        <w:t xml:space="preserve"> viewed, and modified by clicking on the “</w:t>
      </w:r>
      <w:r>
        <w:t>Sensors</w:t>
      </w:r>
      <w:r w:rsidR="007C2486">
        <w:t xml:space="preserve">” button located on </w:t>
      </w:r>
      <w:r w:rsidR="007F3774">
        <w:t>the H</w:t>
      </w:r>
      <w:r w:rsidR="00CA0A58">
        <w:t>o</w:t>
      </w:r>
      <w:r w:rsidR="007F3774">
        <w:t>me</w:t>
      </w:r>
      <w:r w:rsidR="00CA0A58">
        <w:t xml:space="preserve"> </w:t>
      </w:r>
      <w:r w:rsidR="007F3774">
        <w:t>P</w:t>
      </w:r>
      <w:r w:rsidR="007C2486">
        <w:t>age once you have logged onto the system.</w:t>
      </w:r>
    </w:p>
    <w:p w:rsidR="00952E5C" w:rsidRDefault="00952E5C" w:rsidP="004208BD">
      <w:r>
        <w:rPr>
          <w:noProof/>
        </w:rPr>
        <w:pict>
          <v:oval id="_x0000_s1029" style="position:absolute;margin-left:287.55pt;margin-top:24.2pt;width:74.3pt;height:27.65pt;z-index:251661312" filled="f" strokecolor="red" strokeweight="3pt"/>
        </w:pict>
      </w:r>
      <w:r>
        <w:rPr>
          <w:noProof/>
        </w:rPr>
        <w:drawing>
          <wp:inline distT="0" distB="0" distL="0" distR="0" wp14:anchorId="0F8A571C" wp14:editId="493C897D">
            <wp:extent cx="5943600" cy="1358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1358265"/>
                    </a:xfrm>
                    <a:prstGeom prst="rect">
                      <a:avLst/>
                    </a:prstGeom>
                  </pic:spPr>
                </pic:pic>
              </a:graphicData>
            </a:graphic>
          </wp:inline>
        </w:drawing>
      </w:r>
    </w:p>
    <w:p w:rsidR="00CA0A58" w:rsidRDefault="006E534F" w:rsidP="004208BD">
      <w:r>
        <w:t>After clicking on the “Sensor</w:t>
      </w:r>
      <w:r w:rsidR="00CA0A58">
        <w:t xml:space="preserve">s” button you will see all of your existing </w:t>
      </w:r>
      <w:r>
        <w:t>sensors</w:t>
      </w:r>
      <w:r w:rsidR="00CA0A58">
        <w:t xml:space="preserve">.  </w:t>
      </w:r>
      <w:r w:rsidR="009466CD">
        <w:t xml:space="preserve">Over 75 </w:t>
      </w:r>
      <w:r>
        <w:t>sensors can be tracked</w:t>
      </w:r>
      <w:r w:rsidR="00CA0A58">
        <w:t xml:space="preserve"> so you shouldn’t wo</w:t>
      </w:r>
      <w:r w:rsidR="009466CD">
        <w:t xml:space="preserve">rry about running out.  </w:t>
      </w:r>
      <w:r>
        <w:t>Sensor d</w:t>
      </w:r>
      <w:r w:rsidR="003936DD">
        <w:t xml:space="preserve">escriptions </w:t>
      </w:r>
      <w:r>
        <w:t xml:space="preserve">and data </w:t>
      </w:r>
      <w:r w:rsidR="00CA0A58">
        <w:t>will persist across reboots and power outages because they are saved in non-volatile memory; no battery backup i</w:t>
      </w:r>
      <w:r w:rsidR="00093732">
        <w:t>s required to keep your sensor configuration.</w:t>
      </w:r>
    </w:p>
    <w:p w:rsidR="00D54B44" w:rsidRDefault="006E534F" w:rsidP="00D54B44">
      <w:pPr>
        <w:rPr>
          <w:b/>
          <w:sz w:val="24"/>
          <w:szCs w:val="24"/>
        </w:rPr>
      </w:pPr>
      <w:r>
        <w:rPr>
          <w:b/>
          <w:sz w:val="24"/>
          <w:szCs w:val="24"/>
        </w:rPr>
        <w:t>Creating a Sensor</w:t>
      </w:r>
    </w:p>
    <w:p w:rsidR="00CA0A58" w:rsidRDefault="00CA0A58" w:rsidP="004208BD">
      <w:r>
        <w:t>The following step</w:t>
      </w:r>
      <w:r w:rsidR="00D11A3B">
        <w:t xml:space="preserve">s will describe how to incorporate a </w:t>
      </w:r>
      <w:r>
        <w:t xml:space="preserve">new </w:t>
      </w:r>
      <w:r w:rsidR="00D11A3B">
        <w:t>sensor into the system.  Modifying an existing sensor</w:t>
      </w:r>
      <w:r>
        <w:t xml:space="preserve"> is similar to creating a new </w:t>
      </w:r>
      <w:r w:rsidR="00D11A3B">
        <w:t>sensor</w:t>
      </w:r>
      <w:r>
        <w:t>, except the infor</w:t>
      </w:r>
      <w:r w:rsidR="00D11A3B">
        <w:t>mation from the existing sensor</w:t>
      </w:r>
      <w:r>
        <w:t xml:space="preserve"> is already populated into the editing window.</w:t>
      </w:r>
    </w:p>
    <w:p w:rsidR="00CA0A58" w:rsidRDefault="00F604D2" w:rsidP="004208BD">
      <w:r>
        <w:t>E</w:t>
      </w:r>
      <w:r w:rsidR="00D11A3B">
        <w:t>ach sensor must have a unique “Sensor</w:t>
      </w:r>
      <w:r>
        <w:t xml:space="preserve"> Name” assigned to it.  </w:t>
      </w:r>
      <w:r w:rsidR="003936DD">
        <w:t>We</w:t>
      </w:r>
      <w:r w:rsidR="00CA0A58">
        <w:t xml:space="preserve"> create a new </w:t>
      </w:r>
      <w:r w:rsidR="00D11A3B">
        <w:t>sensor</w:t>
      </w:r>
      <w:r w:rsidR="00CA0A58">
        <w:t xml:space="preserve"> by</w:t>
      </w:r>
      <w:r w:rsidR="00DC2456">
        <w:t xml:space="preserve"> clicking the “Add a</w:t>
      </w:r>
      <w:r w:rsidR="00D11A3B">
        <w:t xml:space="preserve"> New Sensor</w:t>
      </w:r>
      <w:r w:rsidR="00CA0A58">
        <w:t>” button.</w:t>
      </w:r>
    </w:p>
    <w:p w:rsidR="00CA0A58" w:rsidRDefault="00D11A3B" w:rsidP="004208BD">
      <w:r>
        <w:t>A sensor</w:t>
      </w:r>
      <w:r w:rsidR="00CA0A58">
        <w:t xml:space="preserve"> editing window will s</w:t>
      </w:r>
      <w:r w:rsidR="005A2CA5">
        <w:t>how up where the various characteristics</w:t>
      </w:r>
      <w:r w:rsidR="00CA0A58">
        <w:t xml:space="preserve"> of the </w:t>
      </w:r>
      <w:r>
        <w:t>sensor</w:t>
      </w:r>
      <w:r w:rsidR="00CA0A58">
        <w:t xml:space="preserve"> can be filled in.</w:t>
      </w:r>
    </w:p>
    <w:p w:rsidR="00CA0A58" w:rsidRDefault="00952E5C" w:rsidP="004208BD">
      <w:r>
        <w:rPr>
          <w:noProof/>
        </w:rPr>
        <w:lastRenderedPageBreak/>
        <w:drawing>
          <wp:inline distT="0" distB="0" distL="0" distR="0" wp14:anchorId="35E19699" wp14:editId="0AE1EDA4">
            <wp:extent cx="5943600" cy="2344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344420"/>
                    </a:xfrm>
                    <a:prstGeom prst="rect">
                      <a:avLst/>
                    </a:prstGeom>
                  </pic:spPr>
                </pic:pic>
              </a:graphicData>
            </a:graphic>
          </wp:inline>
        </w:drawing>
      </w:r>
    </w:p>
    <w:p w:rsidR="006B0D5E" w:rsidRDefault="00952E5C" w:rsidP="004208BD">
      <w:r>
        <w:t>The “Sensor</w:t>
      </w:r>
      <w:r w:rsidR="0074057E">
        <w:t xml:space="preserve"> </w:t>
      </w:r>
      <w:r>
        <w:t>On”/”Sensor</w:t>
      </w:r>
      <w:r w:rsidR="0074057E">
        <w:t xml:space="preserve"> Off” butt</w:t>
      </w:r>
      <w:r>
        <w:t>on enables/disables your sensor.  If a sensor</w:t>
      </w:r>
      <w:r w:rsidR="0074057E">
        <w:t xml:space="preserve"> is disabled, it is effectively ignored for watering, but the underlying data is maintained</w:t>
      </w:r>
      <w:r w:rsidR="003936DD">
        <w:t xml:space="preserve"> in case you wish to re</w:t>
      </w:r>
      <w:r w:rsidR="009466CD">
        <w:t>-</w:t>
      </w:r>
      <w:r w:rsidR="003936DD">
        <w:t>enable it in the future</w:t>
      </w:r>
      <w:r>
        <w:t>.  A sensor</w:t>
      </w:r>
      <w:r w:rsidR="0074057E">
        <w:t xml:space="preserve"> that is enabled is colored green while one that is disab</w:t>
      </w:r>
      <w:r>
        <w:t xml:space="preserve">led is rust colored like the </w:t>
      </w:r>
      <w:r w:rsidR="0074057E">
        <w:t>“</w:t>
      </w:r>
      <w:r>
        <w:t>CANCEL</w:t>
      </w:r>
      <w:r w:rsidR="0074057E">
        <w:t>” button shown above.</w:t>
      </w:r>
    </w:p>
    <w:p w:rsidR="00952E5C" w:rsidRDefault="00952E5C" w:rsidP="004208BD">
      <w:r>
        <w:t xml:space="preserve">Each sensor requires a unique name and is assigned a type.  The sensor board is either the number of the Valve Sensor Module (VSM) (1-8) or the unique name of a </w:t>
      </w:r>
      <w:r w:rsidR="005A2CA5">
        <w:t xml:space="preserve">connected </w:t>
      </w:r>
      <w:r>
        <w:t>remote radio module that has sensors attached.  The sensor position is the set of terminals where the sensor is wired to the sensor board.  There are generally four available terminals for VSM sensors</w:t>
      </w:r>
      <w:r w:rsidR="00DC2456">
        <w:t xml:space="preserve"> (1-4)</w:t>
      </w:r>
      <w:r>
        <w:t>, and two avai</w:t>
      </w:r>
      <w:r w:rsidR="005A2CA5">
        <w:t>lable terminals for radio based sensors</w:t>
      </w:r>
      <w:r w:rsidR="00DC2456">
        <w:t xml:space="preserve"> (1-2)</w:t>
      </w:r>
      <w:r>
        <w:t>.</w:t>
      </w:r>
    </w:p>
    <w:p w:rsidR="00952E5C" w:rsidRDefault="00952E5C" w:rsidP="004208BD">
      <w:r>
        <w:t xml:space="preserve">“Sample Rate” is the frequency at which the sensor is checked.  For </w:t>
      </w:r>
      <w:r w:rsidR="005A2CA5">
        <w:t xml:space="preserve">remote </w:t>
      </w:r>
      <w:r>
        <w:t>radio attached sensors, the frequency of checking sensor data is limited to no more than once per minute.</w:t>
      </w:r>
    </w:p>
    <w:p w:rsidR="00952E5C" w:rsidRDefault="00952E5C" w:rsidP="004208BD">
      <w:r>
        <w:t>“Log Samples” is checked when the sampled value should b</w:t>
      </w:r>
      <w:r w:rsidR="005A2CA5">
        <w:t>e logged for recording purposes; the amount of logging is controlled on the “Options” page.</w:t>
      </w:r>
    </w:p>
    <w:p w:rsidR="00952E5C" w:rsidRDefault="00DC2456" w:rsidP="004208BD">
      <w:r>
        <w:t xml:space="preserve">When </w:t>
      </w:r>
      <w:r w:rsidR="00952E5C">
        <w:t>“Log Events” is checked</w:t>
      </w:r>
      <w:r w:rsidR="00DF2B74">
        <w:t>,</w:t>
      </w:r>
      <w:r w:rsidR="00952E5C">
        <w:t xml:space="preserve"> if a sensor exceeds a specified threshold</w:t>
      </w:r>
      <w:r w:rsidR="00DF2B74">
        <w:t xml:space="preserve"> the data</w:t>
      </w:r>
      <w:r w:rsidR="00952E5C">
        <w:t xml:space="preserve"> </w:t>
      </w:r>
      <w:r>
        <w:t xml:space="preserve">will be </w:t>
      </w:r>
      <w:r w:rsidR="00952E5C">
        <w:t>logged.</w:t>
      </w:r>
    </w:p>
    <w:p w:rsidR="00952E5C" w:rsidRDefault="00952E5C" w:rsidP="004208BD">
      <w:r>
        <w:t>“Text/Email Events” is checked</w:t>
      </w:r>
      <w:r w:rsidR="00DC2456">
        <w:t xml:space="preserve"> if a </w:t>
      </w:r>
      <w:r>
        <w:t>text message or email message should be sent when a sensor exceeds a specified threshold.</w:t>
      </w:r>
    </w:p>
    <w:p w:rsidR="00723063" w:rsidRDefault="00723063" w:rsidP="004208BD">
      <w:r>
        <w:t xml:space="preserve">Thresholds are determined by sensor type.  Below is an example temperature sensor that will send a text or email whenever the temperature drops below 32F, </w:t>
      </w:r>
      <w:r w:rsidR="00DF2B74">
        <w:t xml:space="preserve">when it </w:t>
      </w:r>
      <w:r>
        <w:t>returns back to the normal range of 32F-40F</w:t>
      </w:r>
      <w:r w:rsidR="00DF2B74">
        <w:t>,</w:t>
      </w:r>
      <w:r>
        <w:t xml:space="preserve"> and </w:t>
      </w:r>
      <w:r w:rsidR="00DF2B74">
        <w:t xml:space="preserve">when </w:t>
      </w:r>
      <w:r>
        <w:t>the temperature rises above 40F.</w:t>
      </w:r>
    </w:p>
    <w:p w:rsidR="00723063" w:rsidRDefault="00723063" w:rsidP="004208BD">
      <w:r>
        <w:rPr>
          <w:noProof/>
        </w:rPr>
        <w:lastRenderedPageBreak/>
        <w:drawing>
          <wp:inline distT="0" distB="0" distL="0" distR="0" wp14:anchorId="55407F25" wp14:editId="08668DD2">
            <wp:extent cx="5943600" cy="262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622550"/>
                    </a:xfrm>
                    <a:prstGeom prst="rect">
                      <a:avLst/>
                    </a:prstGeom>
                  </pic:spPr>
                </pic:pic>
              </a:graphicData>
            </a:graphic>
          </wp:inline>
        </w:drawing>
      </w:r>
    </w:p>
    <w:p w:rsidR="00723063" w:rsidRDefault="00723063" w:rsidP="00723063">
      <w:r>
        <w:t xml:space="preserve">Note also, that a program can be executed when a </w:t>
      </w:r>
      <w:r w:rsidR="00DF2B74">
        <w:t xml:space="preserve">sensor </w:t>
      </w:r>
      <w:r>
        <w:t>threshold i</w:t>
      </w:r>
      <w:r>
        <w:t>s crossed.  In the picture above</w:t>
      </w:r>
      <w:r>
        <w:t>, no program is selected, but it would be</w:t>
      </w:r>
      <w:r>
        <w:t xml:space="preserve"> possible to start a program which turns on zone 4 </w:t>
      </w:r>
      <w:r w:rsidR="00DF2B74">
        <w:t>(t</w:t>
      </w:r>
      <w:r>
        <w:t xml:space="preserve">ype “Indefinite Watering”) when the “Low Threshold” is crossed, and run a different program that would turn off zone 4 (type “Fixed Ban with Stop”) </w:t>
      </w:r>
      <w:r w:rsidR="00DF2B74">
        <w:t>when the “High T</w:t>
      </w:r>
      <w:r>
        <w:t>hreshold</w:t>
      </w:r>
      <w:r w:rsidR="00DF2B74">
        <w:t>”</w:t>
      </w:r>
      <w:r>
        <w:t xml:space="preserve"> is crossed.</w:t>
      </w:r>
    </w:p>
    <w:p w:rsidR="00DF2B74" w:rsidRDefault="00DF2B74" w:rsidP="00DF2B74">
      <w:pPr>
        <w:rPr>
          <w:b/>
          <w:sz w:val="24"/>
          <w:szCs w:val="24"/>
        </w:rPr>
      </w:pPr>
      <w:r>
        <w:rPr>
          <w:b/>
          <w:sz w:val="24"/>
          <w:szCs w:val="24"/>
        </w:rPr>
        <w:t>Sensor</w:t>
      </w:r>
      <w:r>
        <w:rPr>
          <w:b/>
          <w:sz w:val="24"/>
          <w:szCs w:val="24"/>
        </w:rPr>
        <w:t xml:space="preserve"> Logs</w:t>
      </w:r>
    </w:p>
    <w:p w:rsidR="00723063" w:rsidRDefault="00DF2B74" w:rsidP="00DF2B74">
      <w:r>
        <w:t>It is possible to view the sensor data graphically by selecting “VIEW LOGS” for the given sensor.</w:t>
      </w:r>
    </w:p>
    <w:p w:rsidR="00DF2B74" w:rsidRDefault="00DF2B74" w:rsidP="00DF2B74">
      <w:r>
        <w:rPr>
          <w:noProof/>
        </w:rPr>
        <w:pict>
          <v:oval id="_x0000_s1032" style="position:absolute;margin-left:84.15pt;margin-top:148.8pt;width:58.7pt;height:22.7pt;z-index:251662336" filled="f" strokecolor="red" strokeweight="3pt"/>
        </w:pict>
      </w:r>
      <w:r>
        <w:rPr>
          <w:noProof/>
        </w:rPr>
        <w:drawing>
          <wp:inline distT="0" distB="0" distL="0" distR="0" wp14:anchorId="74E430E7" wp14:editId="1C854056">
            <wp:extent cx="5943600" cy="2595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95245"/>
                    </a:xfrm>
                    <a:prstGeom prst="rect">
                      <a:avLst/>
                    </a:prstGeom>
                  </pic:spPr>
                </pic:pic>
              </a:graphicData>
            </a:graphic>
          </wp:inline>
        </w:drawing>
      </w:r>
    </w:p>
    <w:p w:rsidR="00DF2B74" w:rsidRDefault="00DF2B74" w:rsidP="00DF2B74">
      <w:r>
        <w:t>The graphical data can be zoomed in or out or dumped to a .csv file for further processing.</w:t>
      </w:r>
    </w:p>
    <w:p w:rsidR="00DF2B74" w:rsidRDefault="00DF2B74" w:rsidP="00DF2B74">
      <w:r>
        <w:rPr>
          <w:noProof/>
        </w:rPr>
        <w:lastRenderedPageBreak/>
        <w:drawing>
          <wp:inline distT="0" distB="0" distL="0" distR="0" wp14:anchorId="2DDFA60E" wp14:editId="2324BC1C">
            <wp:extent cx="5943600" cy="2827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827655"/>
                    </a:xfrm>
                    <a:prstGeom prst="rect">
                      <a:avLst/>
                    </a:prstGeom>
                  </pic:spPr>
                </pic:pic>
              </a:graphicData>
            </a:graphic>
          </wp:inline>
        </w:drawing>
      </w:r>
    </w:p>
    <w:p w:rsidR="00DF2B74" w:rsidRDefault="00DF2B74" w:rsidP="00DF2B74">
      <w:r>
        <w:t>If multiple sensors of the same type are available, then they can be graphed together by clicking on “GRAPH OVERLAY” and selecting the appropriate sensor type.</w:t>
      </w:r>
    </w:p>
    <w:p w:rsidR="00DF2B74" w:rsidRDefault="00DF2B74" w:rsidP="00DF2B74">
      <w:r>
        <w:rPr>
          <w:noProof/>
        </w:rPr>
        <w:drawing>
          <wp:inline distT="0" distB="0" distL="0" distR="0" wp14:anchorId="60E8D9D0" wp14:editId="6DD8D9CC">
            <wp:extent cx="5943600" cy="2477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77135"/>
                    </a:xfrm>
                    <a:prstGeom prst="rect">
                      <a:avLst/>
                    </a:prstGeom>
                  </pic:spPr>
                </pic:pic>
              </a:graphicData>
            </a:graphic>
          </wp:inline>
        </w:drawing>
      </w:r>
    </w:p>
    <w:p w:rsidR="00DF2B74" w:rsidRDefault="00DF2B74" w:rsidP="00DF2B74">
      <w:r>
        <w:rPr>
          <w:noProof/>
        </w:rPr>
        <w:lastRenderedPageBreak/>
        <w:drawing>
          <wp:inline distT="0" distB="0" distL="0" distR="0" wp14:anchorId="591991EA" wp14:editId="1B601DCB">
            <wp:extent cx="5943600" cy="2980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980055"/>
                    </a:xfrm>
                    <a:prstGeom prst="rect">
                      <a:avLst/>
                    </a:prstGeom>
                  </pic:spPr>
                </pic:pic>
              </a:graphicData>
            </a:graphic>
          </wp:inline>
        </w:drawing>
      </w:r>
    </w:p>
    <w:p w:rsidR="00DC2456" w:rsidRDefault="00DC2456" w:rsidP="00DC2456">
      <w:pPr>
        <w:rPr>
          <w:b/>
          <w:sz w:val="24"/>
          <w:szCs w:val="24"/>
        </w:rPr>
      </w:pPr>
      <w:r>
        <w:rPr>
          <w:b/>
          <w:sz w:val="24"/>
          <w:szCs w:val="24"/>
        </w:rPr>
        <w:t>Leak Detector Sensors</w:t>
      </w:r>
    </w:p>
    <w:p w:rsidR="00DC2456" w:rsidRDefault="00DC2456" w:rsidP="00DC2456">
      <w:r>
        <w:t>Flow meters can be used to identify leaks or clogs in a system.  In general, the system learns what the expected flow is under different configurations and then identifies a leak when there is excess flow relative to expectations or a clog when there is insufficient flow relative to expectations.</w:t>
      </w:r>
    </w:p>
    <w:p w:rsidR="00DC2456" w:rsidRDefault="00DC2456" w:rsidP="00DC2456">
      <w:r>
        <w:t>The leak detector has a “Sensitivity” which determines how accurately the flow must match expectations before sending an alert.  In the example below, if the flow is less than 90% of what is expected (or more than 110% of what is expected) a clog (leak) will be texted or emailed.</w:t>
      </w:r>
    </w:p>
    <w:p w:rsidR="00DC2456" w:rsidRDefault="00DC2456" w:rsidP="00DC2456">
      <w:r>
        <w:rPr>
          <w:noProof/>
        </w:rPr>
        <w:drawing>
          <wp:inline distT="0" distB="0" distL="0" distR="0" wp14:anchorId="4DE73BDC" wp14:editId="3035F064">
            <wp:extent cx="5943600" cy="2691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91130"/>
                    </a:xfrm>
                    <a:prstGeom prst="rect">
                      <a:avLst/>
                    </a:prstGeom>
                  </pic:spPr>
                </pic:pic>
              </a:graphicData>
            </a:graphic>
          </wp:inline>
        </w:drawing>
      </w:r>
    </w:p>
    <w:p w:rsidR="00DC2456" w:rsidRDefault="00DC2456" w:rsidP="00DC2456">
      <w:r>
        <w:lastRenderedPageBreak/>
        <w:t>The “Stabilization Time” represents an interval (30 seconds in the above example) after a zone is turned on or off where flow expectations are ignored.  This allows the system to settle down during transitions to avoid excessive alerts.</w:t>
      </w:r>
      <w:bookmarkStart w:id="0" w:name="_GoBack"/>
      <w:bookmarkEnd w:id="0"/>
    </w:p>
    <w:sectPr w:rsidR="00DC2456" w:rsidSect="00E337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compat>
    <w:compatSetting w:name="compatibilityMode" w:uri="http://schemas.microsoft.com/office/word" w:val="12"/>
  </w:compat>
  <w:rsids>
    <w:rsidRoot w:val="004208BD"/>
    <w:rsid w:val="00074EEC"/>
    <w:rsid w:val="00093732"/>
    <w:rsid w:val="000C7C80"/>
    <w:rsid w:val="00140C76"/>
    <w:rsid w:val="001D3911"/>
    <w:rsid w:val="001F0D43"/>
    <w:rsid w:val="00243261"/>
    <w:rsid w:val="002677D1"/>
    <w:rsid w:val="003936DD"/>
    <w:rsid w:val="004208BD"/>
    <w:rsid w:val="004259DC"/>
    <w:rsid w:val="0044276D"/>
    <w:rsid w:val="004B2F78"/>
    <w:rsid w:val="004C1F37"/>
    <w:rsid w:val="005A2CA5"/>
    <w:rsid w:val="00692871"/>
    <w:rsid w:val="006A3575"/>
    <w:rsid w:val="006B0D5E"/>
    <w:rsid w:val="006E534F"/>
    <w:rsid w:val="00723063"/>
    <w:rsid w:val="0074057E"/>
    <w:rsid w:val="007C2486"/>
    <w:rsid w:val="007F3774"/>
    <w:rsid w:val="00827320"/>
    <w:rsid w:val="009265BA"/>
    <w:rsid w:val="009466CD"/>
    <w:rsid w:val="00952E5C"/>
    <w:rsid w:val="009C68C2"/>
    <w:rsid w:val="00A01EAE"/>
    <w:rsid w:val="00AC1AD1"/>
    <w:rsid w:val="00AC501A"/>
    <w:rsid w:val="00AD7719"/>
    <w:rsid w:val="00B00C13"/>
    <w:rsid w:val="00B342D1"/>
    <w:rsid w:val="00B772F5"/>
    <w:rsid w:val="00B81117"/>
    <w:rsid w:val="00BB2E61"/>
    <w:rsid w:val="00C36D26"/>
    <w:rsid w:val="00CA0A58"/>
    <w:rsid w:val="00D11A3B"/>
    <w:rsid w:val="00D54B44"/>
    <w:rsid w:val="00D671BA"/>
    <w:rsid w:val="00D711C0"/>
    <w:rsid w:val="00D92C55"/>
    <w:rsid w:val="00DB261D"/>
    <w:rsid w:val="00DC2456"/>
    <w:rsid w:val="00DE29C8"/>
    <w:rsid w:val="00DF2B74"/>
    <w:rsid w:val="00E13570"/>
    <w:rsid w:val="00E337CA"/>
    <w:rsid w:val="00E56D17"/>
    <w:rsid w:val="00EC07BA"/>
    <w:rsid w:val="00F00E3D"/>
    <w:rsid w:val="00F20810"/>
    <w:rsid w:val="00F30E51"/>
    <w:rsid w:val="00F604D2"/>
    <w:rsid w:val="00F64592"/>
    <w:rsid w:val="00FB7830"/>
    <w:rsid w:val="00FC6A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7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08BD"/>
    <w:rPr>
      <w:color w:val="0000FF" w:themeColor="hyperlink"/>
      <w:u w:val="single"/>
    </w:rPr>
  </w:style>
  <w:style w:type="paragraph" w:styleId="BalloonText">
    <w:name w:val="Balloon Text"/>
    <w:basedOn w:val="Normal"/>
    <w:link w:val="BalloonTextChar"/>
    <w:uiPriority w:val="99"/>
    <w:semiHidden/>
    <w:unhideWhenUsed/>
    <w:rsid w:val="00926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65B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dc:creator>
  <cp:lastModifiedBy>Microsoft</cp:lastModifiedBy>
  <cp:revision>9</cp:revision>
  <dcterms:created xsi:type="dcterms:W3CDTF">2016-06-08T02:40:00Z</dcterms:created>
  <dcterms:modified xsi:type="dcterms:W3CDTF">2016-06-22T18:14:00Z</dcterms:modified>
</cp:coreProperties>
</file>