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32A9" w14:textId="77777777" w:rsidR="00981425" w:rsidRDefault="00981425">
      <w:pPr>
        <w:rPr>
          <w:rFonts w:ascii="Arial" w:hAnsi="Arial" w:cs="Arial"/>
          <w:b/>
          <w:color w:val="31849B" w:themeColor="accent5" w:themeShade="BF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Команда </w:t>
      </w:r>
      <w:proofErr w:type="spellStart"/>
      <w:r w:rsidRPr="008E5E7C">
        <w:rPr>
          <w:rFonts w:ascii="Arial" w:hAnsi="Arial" w:cs="Arial"/>
          <w:b/>
          <w:color w:val="31849B" w:themeColor="accent5" w:themeShade="BF"/>
          <w:sz w:val="44"/>
          <w:szCs w:val="44"/>
          <w:lang w:val="en-GB"/>
        </w:rPr>
        <w:t>ThinkTank</w:t>
      </w:r>
      <w:proofErr w:type="spellEnd"/>
    </w:p>
    <w:p w14:paraId="1847524B" w14:textId="77777777" w:rsidR="008E5E7C" w:rsidRPr="008E5E7C" w:rsidRDefault="008E5E7C">
      <w:pPr>
        <w:rPr>
          <w:rFonts w:ascii="Arial" w:hAnsi="Arial" w:cs="Arial"/>
          <w:b/>
          <w:color w:val="31849B" w:themeColor="accent5" w:themeShade="BF"/>
          <w:sz w:val="44"/>
          <w:szCs w:val="44"/>
        </w:rPr>
      </w:pPr>
    </w:p>
    <w:p w14:paraId="032CB302" w14:textId="77777777" w:rsidR="00981425" w:rsidRPr="00031D39" w:rsidRDefault="00953887">
      <w:pPr>
        <w:rPr>
          <w:rFonts w:ascii="Arial" w:hAnsi="Arial" w:cs="Arial"/>
          <w:sz w:val="40"/>
          <w:szCs w:val="40"/>
        </w:rPr>
      </w:pPr>
      <w:r w:rsidRPr="00953887">
        <w:rPr>
          <w:rFonts w:ascii="Arial" w:hAnsi="Arial" w:cs="Arial"/>
          <w:sz w:val="40"/>
          <w:szCs w:val="40"/>
        </w:rPr>
        <w:t>ПРОЕКТ ДОРОЖНОЙ КАРТЫ КЕЙСА</w:t>
      </w:r>
    </w:p>
    <w:p w14:paraId="64DC0A33" w14:textId="77777777" w:rsidR="00953887" w:rsidRPr="00953887" w:rsidRDefault="00953887">
      <w:pPr>
        <w:rPr>
          <w:rFonts w:ascii="Arial" w:hAnsi="Arial" w:cs="Arial"/>
          <w:sz w:val="40"/>
          <w:szCs w:val="40"/>
        </w:rPr>
      </w:pPr>
      <w:r w:rsidRPr="00953887">
        <w:rPr>
          <w:rFonts w:ascii="Arial" w:hAnsi="Arial" w:cs="Arial"/>
          <w:b/>
          <w:color w:val="31849B" w:themeColor="accent5" w:themeShade="BF"/>
          <w:sz w:val="44"/>
          <w:szCs w:val="44"/>
        </w:rPr>
        <w:t>НУЖЕНДОМА</w:t>
      </w:r>
    </w:p>
    <w:tbl>
      <w:tblPr>
        <w:tblStyle w:val="a3"/>
        <w:tblW w:w="1619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552"/>
        <w:gridCol w:w="2410"/>
        <w:gridCol w:w="1984"/>
        <w:gridCol w:w="2835"/>
        <w:gridCol w:w="1276"/>
        <w:gridCol w:w="1030"/>
      </w:tblGrid>
      <w:tr w:rsidR="003C688C" w:rsidRPr="00D030D0" w14:paraId="7A350B79" w14:textId="77777777" w:rsidTr="00981425">
        <w:tc>
          <w:tcPr>
            <w:tcW w:w="1985" w:type="dxa"/>
            <w:shd w:val="clear" w:color="auto" w:fill="92CDDC" w:themeFill="accent5" w:themeFillTint="99"/>
          </w:tcPr>
          <w:p w14:paraId="6880226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92CDDC" w:themeFill="accent5" w:themeFillTint="99"/>
          </w:tcPr>
          <w:p w14:paraId="16B43B56" w14:textId="77777777" w:rsidR="00C81EE2" w:rsidRPr="007C57B1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92CDDC" w:themeFill="accent5" w:themeFillTint="99"/>
          </w:tcPr>
          <w:p w14:paraId="1B550007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92CDDC" w:themeFill="accent5" w:themeFillTint="99"/>
          </w:tcPr>
          <w:p w14:paraId="26EEBF59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92CDDC" w:themeFill="accent5" w:themeFillTint="99"/>
          </w:tcPr>
          <w:p w14:paraId="302F72A7" w14:textId="77777777" w:rsidR="00C81EE2" w:rsidRPr="007C57B1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92CDDC" w:themeFill="accent5" w:themeFillTint="99"/>
          </w:tcPr>
          <w:p w14:paraId="274E48C9" w14:textId="77777777" w:rsidR="00C81EE2" w:rsidRPr="007C57B1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92CDDC" w:themeFill="accent5" w:themeFillTint="99"/>
          </w:tcPr>
          <w:p w14:paraId="014B11E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92CDDC" w:themeFill="accent5" w:themeFillTint="99"/>
          </w:tcPr>
          <w:p w14:paraId="37F98376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31366053" w14:textId="77777777" w:rsidTr="003F718D">
        <w:tc>
          <w:tcPr>
            <w:tcW w:w="1985" w:type="dxa"/>
            <w:shd w:val="clear" w:color="auto" w:fill="92CDDC" w:themeFill="accent5" w:themeFillTint="99"/>
          </w:tcPr>
          <w:p w14:paraId="600622C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67230CB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45C6D488" w14:textId="77777777" w:rsidR="00C81EE2" w:rsidRPr="0005004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Краткое описание решения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кейса</w:t>
            </w:r>
          </w:p>
        </w:tc>
        <w:tc>
          <w:tcPr>
            <w:tcW w:w="2552" w:type="dxa"/>
          </w:tcPr>
          <w:p w14:paraId="77D437C0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236BB27E" w14:textId="77777777" w:rsidR="00C81EE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Действия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ВУЗов и госучреждений для достижения результатов решения кейса</w:t>
            </w:r>
            <w:r w:rsidR="00463093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(краткое изложение)</w:t>
            </w:r>
          </w:p>
          <w:p w14:paraId="75AB5B6B" w14:textId="77777777" w:rsidR="00FD37D6" w:rsidRPr="00050042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9DF1B4C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0F26FD2B" w14:textId="77777777" w:rsidR="00C81EE2" w:rsidRPr="0005004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Результат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решения кейса</w:t>
            </w:r>
          </w:p>
        </w:tc>
        <w:tc>
          <w:tcPr>
            <w:tcW w:w="1984" w:type="dxa"/>
          </w:tcPr>
          <w:p w14:paraId="65CB03D4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385ED879" w14:textId="77777777" w:rsidR="00C81EE2" w:rsidRPr="0005004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Критерий достижения результата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</w:t>
            </w:r>
            <w:r w:rsidR="00ED63ED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решения 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кейса</w:t>
            </w:r>
          </w:p>
        </w:tc>
        <w:tc>
          <w:tcPr>
            <w:tcW w:w="2835" w:type="dxa"/>
          </w:tcPr>
          <w:p w14:paraId="29A3687C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7CEC1E4E" w14:textId="77777777" w:rsidR="00C81EE2" w:rsidRPr="0005004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Комментарии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к решению кейса</w:t>
            </w:r>
          </w:p>
        </w:tc>
        <w:tc>
          <w:tcPr>
            <w:tcW w:w="1276" w:type="dxa"/>
          </w:tcPr>
          <w:p w14:paraId="09539E8F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67F6901D" w14:textId="77777777" w:rsidR="00C81EE2" w:rsidRPr="0005004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Источник финансирования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решения кейса</w:t>
            </w:r>
          </w:p>
        </w:tc>
        <w:tc>
          <w:tcPr>
            <w:tcW w:w="1030" w:type="dxa"/>
          </w:tcPr>
          <w:p w14:paraId="7903A344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1B9B55C6" w14:textId="77777777" w:rsidR="00C81EE2" w:rsidRPr="0005004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Срок реализации</w:t>
            </w:r>
            <w:r w:rsidR="00324439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решения кейса</w:t>
            </w:r>
          </w:p>
        </w:tc>
      </w:tr>
      <w:tr w:rsidR="003C688C" w:rsidRPr="00D030D0" w14:paraId="06B802E9" w14:textId="77777777" w:rsidTr="001F2944">
        <w:tc>
          <w:tcPr>
            <w:tcW w:w="1985" w:type="dxa"/>
          </w:tcPr>
          <w:p w14:paraId="0E1A305D" w14:textId="77777777" w:rsidR="00FD37D6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  <w:p w14:paraId="1DBE1BF4" w14:textId="77777777" w:rsidR="00050042" w:rsidRDefault="00C81EE2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  <w:r w:rsidRPr="00050042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>Факторы выбора госслужбы</w:t>
            </w:r>
            <w:r w:rsidR="00E81FFF"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  <w:t xml:space="preserve"> ИТ специалистами</w:t>
            </w:r>
          </w:p>
          <w:p w14:paraId="21433403" w14:textId="77777777" w:rsidR="00FD37D6" w:rsidRPr="00050042" w:rsidRDefault="00FD37D6">
            <w:pPr>
              <w:rPr>
                <w:rFonts w:ascii="Arial" w:hAnsi="Arial" w:cs="Arial"/>
                <w:b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A2F1EC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6CBD4B6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3503943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65594F4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2E424B9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05A33D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F84DA4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04C0EF71" w14:textId="77777777" w:rsidTr="00981425">
        <w:tc>
          <w:tcPr>
            <w:tcW w:w="1985" w:type="dxa"/>
            <w:shd w:val="clear" w:color="auto" w:fill="D9D9D9" w:themeFill="background1" w:themeFillShade="D9"/>
          </w:tcPr>
          <w:p w14:paraId="5C5461E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C3DFDF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6145CFE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E4536C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5052EE5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88E8A73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F622782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639275E0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2E5C5AB7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78AE6617" w14:textId="77777777" w:rsidR="00C81EE2" w:rsidRPr="007C4F81" w:rsidRDefault="00C81EE2" w:rsidP="00C71B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Целевое обучение</w:t>
            </w:r>
            <w:r w:rsidRPr="00C71B62">
              <w:rPr>
                <w:rFonts w:ascii="Arial" w:hAnsi="Arial" w:cs="Arial"/>
                <w:b/>
                <w:sz w:val="20"/>
                <w:szCs w:val="20"/>
              </w:rPr>
              <w:t xml:space="preserve"> на ИТ специальности для госслужбы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8F685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79A3496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0843757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1EFE450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BABD00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9576665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18FFF4B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4F71BDF3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2810DB79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29C0854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Приём на бюджет абитуриентов без конкурса по направлениям обучения ИТ специалистов для гос</w:t>
            </w:r>
            <w:r w:rsidR="009E266E">
              <w:rPr>
                <w:rFonts w:ascii="Arial" w:hAnsi="Arial" w:cs="Arial"/>
                <w:sz w:val="20"/>
                <w:szCs w:val="20"/>
              </w:rPr>
              <w:t xml:space="preserve">службы с включением в </w:t>
            </w:r>
            <w:r w:rsidR="009E266E">
              <w:rPr>
                <w:rFonts w:ascii="Arial" w:hAnsi="Arial" w:cs="Arial"/>
                <w:sz w:val="20"/>
                <w:szCs w:val="20"/>
              </w:rPr>
              <w:lastRenderedPageBreak/>
              <w:t xml:space="preserve">договор о целевом </w:t>
            </w:r>
            <w:r>
              <w:rPr>
                <w:rFonts w:ascii="Arial" w:hAnsi="Arial" w:cs="Arial"/>
                <w:sz w:val="20"/>
                <w:szCs w:val="20"/>
              </w:rPr>
              <w:t>обучении обязательств по поступлению на госслужбу на срок до 3-х лет по окончании обучения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59C4CF5A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Выделить квоты бюджетных мест для целевого обучения в ВУЗах по ИТ специальностям.</w:t>
            </w:r>
          </w:p>
          <w:p w14:paraId="6E538722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Разработатькритерии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отбора абитуриентов на целевое обучение.</w:t>
            </w:r>
          </w:p>
          <w:p w14:paraId="15742295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Разработать 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утвердитьорганизационно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-распорядительные 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договорныедокументы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о целевом обучении.</w:t>
            </w:r>
          </w:p>
          <w:p w14:paraId="235F7217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Создать</w:t>
            </w:r>
            <w:r w:rsidRPr="00AB3D7D">
              <w:rPr>
                <w:rFonts w:ascii="Arial" w:hAnsi="Arial" w:cs="Arial"/>
                <w:sz w:val="20"/>
                <w:szCs w:val="20"/>
              </w:rPr>
              <w:t xml:space="preserve"> в </w:t>
            </w:r>
            <w:r>
              <w:rPr>
                <w:rFonts w:ascii="Arial" w:hAnsi="Arial" w:cs="Arial"/>
                <w:sz w:val="20"/>
                <w:szCs w:val="20"/>
              </w:rPr>
              <w:t>рамках вузовских образовательных</w:t>
            </w:r>
            <w:r w:rsidRPr="00AB3D7D">
              <w:rPr>
                <w:rFonts w:ascii="Arial" w:hAnsi="Arial" w:cs="Arial"/>
                <w:sz w:val="20"/>
                <w:szCs w:val="20"/>
              </w:rPr>
              <w:t xml:space="preserve"> программ </w:t>
            </w:r>
            <w:r>
              <w:rPr>
                <w:rFonts w:ascii="Arial" w:hAnsi="Arial" w:cs="Arial"/>
                <w:sz w:val="20"/>
                <w:szCs w:val="20"/>
              </w:rPr>
              <w:t>по ИТ специальностям направления обучения, учитывающие</w:t>
            </w:r>
            <w:r w:rsidR="00947C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3D7D">
              <w:rPr>
                <w:rFonts w:ascii="Arial" w:hAnsi="Arial" w:cs="Arial"/>
                <w:sz w:val="20"/>
                <w:szCs w:val="20"/>
              </w:rPr>
              <w:t>специфику госслужбы</w:t>
            </w:r>
            <w:r w:rsidR="00947C0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FA8AC88" w14:textId="77777777" w:rsidR="00947C0A" w:rsidRPr="00D030D0" w:rsidRDefault="00947C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В случае отказа студента ИТ специальности от поступления на госслужбу после завершения целевого обучения взыскать с такого студента полную коммерческую стоимость обучения по ИТ специальности и штраф согласно условиям договора о целевом обучении.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24EF9E85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Обеспечение к 2025 г. кадрового резерва ИТ специалистов для замещения вакантных должностей госслужбы.</w:t>
            </w:r>
          </w:p>
          <w:p w14:paraId="17A1283D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Повышение эффективности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планирования деятельности в ИТ отрасли за счёт гарантированного кадрового резерва.</w:t>
            </w:r>
          </w:p>
          <w:p w14:paraId="1C91706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Повышение эффективности адаптации выпускников ИТ специальностей к работе в ВУЗах 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ОИВах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1292A4EC" w14:textId="77777777" w:rsidR="00C81EE2" w:rsidRPr="00D030D0" w:rsidRDefault="009E2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90% студентов ИТ специальностей, прошедших целевое обучение поступают на госслужбу на срок до 3-х лет согласно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условиям договора о целевом обучении.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1ECDA25D" w14:textId="77777777" w:rsidR="00C81EE2" w:rsidRPr="00D030D0" w:rsidRDefault="00795A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Увеличение приёма на ИТ специальности ВУЗами не прихоть, а закономерный ответ на резкий рост спроса на ИТ специалистов в период пандемии.</w:t>
            </w:r>
            <w:r w:rsidR="00860D0B">
              <w:rPr>
                <w:rFonts w:ascii="Arial" w:hAnsi="Arial" w:cs="Arial"/>
                <w:sz w:val="20"/>
                <w:szCs w:val="20"/>
              </w:rPr>
              <w:t xml:space="preserve"> Цифровизация будет продолжаться и </w:t>
            </w:r>
            <w:r w:rsidR="00860D0B">
              <w:rPr>
                <w:rFonts w:ascii="Arial" w:hAnsi="Arial" w:cs="Arial"/>
                <w:sz w:val="20"/>
                <w:szCs w:val="20"/>
              </w:rPr>
              <w:lastRenderedPageBreak/>
              <w:t xml:space="preserve">увеличивать спрос на ИТ специалистов. При этом средний срок работы ИТ специалиста в компании составляет </w:t>
            </w:r>
            <w:proofErr w:type="gramStart"/>
            <w:r w:rsidR="00860D0B">
              <w:rPr>
                <w:rFonts w:ascii="Arial" w:hAnsi="Arial" w:cs="Arial"/>
                <w:sz w:val="20"/>
                <w:szCs w:val="20"/>
              </w:rPr>
              <w:t>2-3</w:t>
            </w:r>
            <w:proofErr w:type="gramEnd"/>
            <w:r w:rsidR="00860D0B">
              <w:rPr>
                <w:rFonts w:ascii="Arial" w:hAnsi="Arial" w:cs="Arial"/>
                <w:sz w:val="20"/>
                <w:szCs w:val="20"/>
              </w:rPr>
              <w:t xml:space="preserve"> года и продолжает уменьшаться (данные с портала </w:t>
            </w:r>
            <w:proofErr w:type="spellStart"/>
            <w:r w:rsidR="00860D0B">
              <w:rPr>
                <w:rFonts w:ascii="Arial" w:hAnsi="Arial" w:cs="Arial"/>
                <w:sz w:val="20"/>
                <w:szCs w:val="20"/>
                <w:lang w:val="en-GB"/>
              </w:rPr>
              <w:t>Habr</w:t>
            </w:r>
            <w:proofErr w:type="spellEnd"/>
            <w:r w:rsidR="00860D0B" w:rsidRPr="00860D0B">
              <w:rPr>
                <w:rFonts w:ascii="Arial" w:hAnsi="Arial" w:cs="Arial"/>
                <w:sz w:val="20"/>
                <w:szCs w:val="20"/>
              </w:rPr>
              <w:t>.</w:t>
            </w:r>
            <w:r w:rsidR="00860D0B">
              <w:rPr>
                <w:rFonts w:ascii="Arial" w:hAnsi="Arial" w:cs="Arial"/>
                <w:sz w:val="20"/>
                <w:szCs w:val="20"/>
                <w:lang w:val="en-GB"/>
              </w:rPr>
              <w:t>com</w:t>
            </w:r>
            <w:r w:rsidR="00860D0B" w:rsidRPr="00860D0B">
              <w:rPr>
                <w:rFonts w:ascii="Arial" w:hAnsi="Arial" w:cs="Arial"/>
                <w:sz w:val="20"/>
                <w:szCs w:val="20"/>
              </w:rPr>
              <w:t>)</w:t>
            </w:r>
            <w:r w:rsidR="00860D0B">
              <w:rPr>
                <w:rFonts w:ascii="Arial" w:hAnsi="Arial" w:cs="Arial"/>
                <w:sz w:val="20"/>
                <w:szCs w:val="20"/>
              </w:rPr>
              <w:t>. В этой ситуации госучреждениям и ВУЗам необходимо найти решение, гарантирующее как минимум циклическое замещение определённого числа вакантных до</w:t>
            </w:r>
            <w:r w:rsidR="00803A12">
              <w:rPr>
                <w:rFonts w:ascii="Arial" w:hAnsi="Arial" w:cs="Arial"/>
                <w:sz w:val="20"/>
                <w:szCs w:val="20"/>
              </w:rPr>
              <w:t>л</w:t>
            </w:r>
            <w:r w:rsidR="00860D0B">
              <w:rPr>
                <w:rFonts w:ascii="Arial" w:hAnsi="Arial" w:cs="Arial"/>
                <w:sz w:val="20"/>
                <w:szCs w:val="20"/>
              </w:rPr>
              <w:t>жностей</w:t>
            </w:r>
            <w:r w:rsidR="00803A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51DA9F34" w14:textId="77777777" w:rsidR="00C81EE2" w:rsidRPr="00D030D0" w:rsidRDefault="002D3F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Федеральный бюджет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4B1A6A6D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ED63ED" w:rsidRPr="00D030D0" w14:paraId="057B2BF7" w14:textId="77777777" w:rsidTr="00ED63ED">
        <w:tc>
          <w:tcPr>
            <w:tcW w:w="1985" w:type="dxa"/>
            <w:shd w:val="clear" w:color="auto" w:fill="D9D9D9" w:themeFill="background1" w:themeFillShade="D9"/>
          </w:tcPr>
          <w:p w14:paraId="5990F1C3" w14:textId="77777777" w:rsidR="00ED63ED" w:rsidRPr="00C71B62" w:rsidRDefault="00ED63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897A18E" w14:textId="77777777" w:rsidR="00ED63ED" w:rsidRDefault="00ED63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5C1D84A6" w14:textId="77777777" w:rsidR="00ED63ED" w:rsidRDefault="00ED63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7376B9C1" w14:textId="77777777" w:rsidR="00ED63ED" w:rsidRDefault="00ED63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2CC11F12" w14:textId="77777777" w:rsidR="00ED63ED" w:rsidRDefault="00ED63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7D1B60E" w14:textId="77777777" w:rsidR="00ED63ED" w:rsidRDefault="00ED63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341F9A0" w14:textId="77777777" w:rsidR="00ED63ED" w:rsidRPr="00D030D0" w:rsidRDefault="00ED63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65122DFD" w14:textId="77777777" w:rsidR="00ED63ED" w:rsidRPr="00D030D0" w:rsidRDefault="00ED63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7D1A31AB" w14:textId="77777777" w:rsidTr="00ED63ED">
        <w:tc>
          <w:tcPr>
            <w:tcW w:w="1985" w:type="dxa"/>
            <w:shd w:val="clear" w:color="auto" w:fill="E0D5A4"/>
          </w:tcPr>
          <w:p w14:paraId="6152492B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Приобретение первоначального опыта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CDD76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6FCE6482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5BF2CF5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D09A0E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56EF617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CE3BC5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7BCB28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3C502F2E" w14:textId="77777777" w:rsidTr="00981425">
        <w:tc>
          <w:tcPr>
            <w:tcW w:w="1985" w:type="dxa"/>
            <w:shd w:val="clear" w:color="auto" w:fill="E0D5A4"/>
          </w:tcPr>
          <w:p w14:paraId="70F06FA5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52F7F6F7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Привлечение студентов старших курсов ВУЗов к решению задач в сфере ИТ для госслужбы в рамках применения проектной методики обучения</w:t>
            </w:r>
          </w:p>
        </w:tc>
        <w:tc>
          <w:tcPr>
            <w:tcW w:w="2552" w:type="dxa"/>
            <w:shd w:val="clear" w:color="auto" w:fill="E0D5A4"/>
          </w:tcPr>
          <w:p w14:paraId="0DCA3C79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Определить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переченьзадач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сфере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ИТдля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госслужбы, не требующих высокой квалификации исполнителей.</w:t>
            </w:r>
          </w:p>
          <w:p w14:paraId="227EA029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707FEB">
              <w:rPr>
                <w:rFonts w:ascii="Arial" w:hAnsi="Arial" w:cs="Arial"/>
                <w:sz w:val="20"/>
                <w:szCs w:val="20"/>
              </w:rPr>
              <w:t>Разрабо</w:t>
            </w:r>
            <w:r>
              <w:rPr>
                <w:rFonts w:ascii="Arial" w:hAnsi="Arial" w:cs="Arial"/>
                <w:sz w:val="20"/>
                <w:szCs w:val="20"/>
              </w:rPr>
              <w:t>тать и утвердить организационно-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распорядительные и договорные документы для организации работы студентов ВУЗов в интересах госслужбы.</w:t>
            </w:r>
          </w:p>
          <w:p w14:paraId="6ED31331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Привлечь в обязательном порядке студентов старших курсов ИТ специальностей в рамках образовательного процесса к решению задач госслужбы в зачёт учебно-производственной практики или курсовых работ.</w:t>
            </w:r>
          </w:p>
          <w:p w14:paraId="329437E3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Продолжить привлечение студентов старших курсов ИТ специальностей по завершению учебно-производственной практики или написания курсовых работ в добровольном порядке.</w:t>
            </w:r>
          </w:p>
        </w:tc>
        <w:tc>
          <w:tcPr>
            <w:tcW w:w="2410" w:type="dxa"/>
            <w:shd w:val="clear" w:color="auto" w:fill="E0D5A4"/>
          </w:tcPr>
          <w:p w14:paraId="7B30C751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Обеспечение к 2023 г. кадрового резерва ИТ специалистов начального или среднего уровня квалификации для выполнения задач в сфере ИТ в интересах госслужбы.</w:t>
            </w:r>
          </w:p>
          <w:p w14:paraId="195B760C" w14:textId="77777777" w:rsidR="00C81EE2" w:rsidRPr="00E01311" w:rsidRDefault="00C81EE2" w:rsidP="00E013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</w:t>
            </w:r>
            <w:r w:rsidRPr="00E01311">
              <w:rPr>
                <w:rFonts w:ascii="Arial" w:hAnsi="Arial" w:cs="Arial"/>
                <w:sz w:val="20"/>
                <w:szCs w:val="20"/>
              </w:rPr>
              <w:t xml:space="preserve"> Повышение эффективности планирования деятельности в ИТ отрасли за счёт гарантированного кадрового резерва.</w:t>
            </w:r>
          </w:p>
          <w:p w14:paraId="64CC7B81" w14:textId="77777777" w:rsidR="00C81EE2" w:rsidRDefault="00C81EE2" w:rsidP="00E01311">
            <w:pPr>
              <w:rPr>
                <w:rFonts w:ascii="Arial" w:hAnsi="Arial" w:cs="Arial"/>
                <w:sz w:val="20"/>
                <w:szCs w:val="20"/>
              </w:rPr>
            </w:pPr>
            <w:r w:rsidRPr="00E01311">
              <w:rPr>
                <w:rFonts w:ascii="Arial" w:hAnsi="Arial" w:cs="Arial"/>
                <w:sz w:val="20"/>
                <w:szCs w:val="20"/>
              </w:rPr>
              <w:t xml:space="preserve">3. Повышение эффективности адаптации выпускников ИТ специальностей к работе в ВУЗах и </w:t>
            </w:r>
            <w:proofErr w:type="spellStart"/>
            <w:r w:rsidRPr="00E01311">
              <w:rPr>
                <w:rFonts w:ascii="Arial" w:hAnsi="Arial" w:cs="Arial"/>
                <w:sz w:val="20"/>
                <w:szCs w:val="20"/>
              </w:rPr>
              <w:t>ОИВах</w:t>
            </w:r>
            <w:proofErr w:type="spellEnd"/>
            <w:r w:rsidRPr="00E013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AAF934" w14:textId="77777777" w:rsidR="00C81EE2" w:rsidRPr="00E01311" w:rsidRDefault="00C81EE2" w:rsidP="00E013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Приобретение студентами практического опыта решения задач в сфере ИТ.</w:t>
            </w:r>
          </w:p>
        </w:tc>
        <w:tc>
          <w:tcPr>
            <w:tcW w:w="1984" w:type="dxa"/>
            <w:shd w:val="clear" w:color="auto" w:fill="E0D5A4"/>
          </w:tcPr>
          <w:p w14:paraId="2127049A" w14:textId="77777777" w:rsidR="00C81EE2" w:rsidRPr="00D030D0" w:rsidRDefault="00ED63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До 70% студентов ИТ специальностей во время обучения на старших курсах выполняют задачи в сфере ИТ в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интересах 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госслужбы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E0D5A4"/>
          </w:tcPr>
          <w:p w14:paraId="70E85113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Существуют задачи, которые легко может решить современный школьник, тем более студент старших курсов ИТ специальности. Также участие большой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постоянной  команды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ИТ специалистов треб</w:t>
            </w:r>
            <w:r w:rsidR="00450086">
              <w:rPr>
                <w:rFonts w:ascii="Arial" w:hAnsi="Arial" w:cs="Arial"/>
                <w:sz w:val="20"/>
                <w:szCs w:val="20"/>
              </w:rPr>
              <w:t xml:space="preserve">уется не </w:t>
            </w:r>
            <w:r w:rsidR="00450086">
              <w:rPr>
                <w:rFonts w:ascii="Arial" w:hAnsi="Arial" w:cs="Arial"/>
                <w:sz w:val="20"/>
                <w:szCs w:val="20"/>
              </w:rPr>
              <w:lastRenderedPageBreak/>
              <w:t>всегда. Поэтому основная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команда может быть немногочисленной, а наращивание кадрового ресурса для решения трудоёмких задач может происходить на короткие периоды за счёт применение указанного решения.</w:t>
            </w:r>
          </w:p>
        </w:tc>
        <w:tc>
          <w:tcPr>
            <w:tcW w:w="1276" w:type="dxa"/>
            <w:shd w:val="clear" w:color="auto" w:fill="E0D5A4"/>
          </w:tcPr>
          <w:p w14:paraId="1B7B2A89" w14:textId="77777777" w:rsidR="00C81EE2" w:rsidRPr="00D030D0" w:rsidRDefault="002D3F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Бюджет ВУЗа</w:t>
            </w:r>
          </w:p>
        </w:tc>
        <w:tc>
          <w:tcPr>
            <w:tcW w:w="1030" w:type="dxa"/>
            <w:shd w:val="clear" w:color="auto" w:fill="E0D5A4"/>
          </w:tcPr>
          <w:p w14:paraId="5F1B7B25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5BFCFD7C" w14:textId="77777777" w:rsidTr="002129B8">
        <w:tc>
          <w:tcPr>
            <w:tcW w:w="1985" w:type="dxa"/>
            <w:shd w:val="clear" w:color="auto" w:fill="D9D9D9" w:themeFill="background1" w:themeFillShade="D9"/>
          </w:tcPr>
          <w:p w14:paraId="6B2ED166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E242026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4AF259C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E6BDB06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1ABE4EF2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1E7649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50BDEE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63735E7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3671D744" w14:textId="77777777" w:rsidTr="002129B8">
        <w:tc>
          <w:tcPr>
            <w:tcW w:w="1985" w:type="dxa"/>
            <w:shd w:val="clear" w:color="auto" w:fill="DAEEF3" w:themeFill="accent5" w:themeFillTint="33"/>
          </w:tcPr>
          <w:p w14:paraId="1395659A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Развитие/самореализация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567797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4DABD71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5467A024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2677588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B8CDA0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59569A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00040CF6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36DFF8D3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485C1163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0F13E7D2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Создание в ВУЗах ИТ инкубаторов, позволяющих использовать инфраструктуру и кадровые ресурсы ВУЗа для развития ИТ специалистами собственных проектов в обмен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на решение задач в сфере ИТ в интересах ВУЗа или госслужбы.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09B12980" w14:textId="77777777" w:rsidR="00C81EE2" w:rsidRDefault="002129B8" w:rsidP="002129B8">
            <w:pPr>
              <w:rPr>
                <w:rFonts w:ascii="Arial" w:hAnsi="Arial" w:cs="Arial"/>
                <w:sz w:val="20"/>
                <w:szCs w:val="20"/>
              </w:rPr>
            </w:pPr>
            <w:r w:rsidRPr="002129B8"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Определить требования к участникам ИТ инкубаторов</w:t>
            </w:r>
            <w:r w:rsidR="008D5ECA">
              <w:rPr>
                <w:rFonts w:ascii="Arial" w:hAnsi="Arial" w:cs="Arial"/>
                <w:sz w:val="20"/>
                <w:szCs w:val="20"/>
              </w:rPr>
              <w:t xml:space="preserve"> и их численных состав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91CE8B" w14:textId="77777777" w:rsidR="002129B8" w:rsidRDefault="002129B8" w:rsidP="00212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Определить инфраструктуру и кадровые ресурсы для ИТ инкубатора</w:t>
            </w:r>
            <w:r w:rsidR="008D5ECA">
              <w:rPr>
                <w:rFonts w:ascii="Arial" w:hAnsi="Arial" w:cs="Arial"/>
                <w:sz w:val="20"/>
                <w:szCs w:val="20"/>
              </w:rPr>
              <w:t xml:space="preserve">, а также задачи, </w:t>
            </w:r>
            <w:r w:rsidR="003B1E6E">
              <w:rPr>
                <w:rFonts w:ascii="Arial" w:hAnsi="Arial" w:cs="Arial"/>
                <w:sz w:val="20"/>
                <w:szCs w:val="20"/>
              </w:rPr>
              <w:t xml:space="preserve">выполнение </w:t>
            </w:r>
            <w:r w:rsidR="003B1E6E">
              <w:rPr>
                <w:rFonts w:ascii="Arial" w:hAnsi="Arial" w:cs="Arial"/>
                <w:sz w:val="20"/>
                <w:szCs w:val="20"/>
              </w:rPr>
              <w:lastRenderedPageBreak/>
              <w:t>которых силами</w:t>
            </w:r>
            <w:r w:rsidR="008D5ECA">
              <w:rPr>
                <w:rFonts w:ascii="Arial" w:hAnsi="Arial" w:cs="Arial"/>
                <w:sz w:val="20"/>
                <w:szCs w:val="20"/>
              </w:rPr>
              <w:t xml:space="preserve"> ИТ </w:t>
            </w:r>
            <w:r w:rsidR="003B1E6E">
              <w:rPr>
                <w:rFonts w:ascii="Arial" w:hAnsi="Arial" w:cs="Arial"/>
                <w:sz w:val="20"/>
                <w:szCs w:val="20"/>
              </w:rPr>
              <w:t>специалистов</w:t>
            </w:r>
            <w:r w:rsidR="008D5ECA">
              <w:rPr>
                <w:rFonts w:ascii="Arial" w:hAnsi="Arial" w:cs="Arial"/>
                <w:sz w:val="20"/>
                <w:szCs w:val="20"/>
              </w:rPr>
              <w:t>, работающих в ИТ инкубаторе</w:t>
            </w:r>
            <w:r w:rsidR="003B1E6E">
              <w:rPr>
                <w:rFonts w:ascii="Arial" w:hAnsi="Arial" w:cs="Arial"/>
                <w:sz w:val="20"/>
                <w:szCs w:val="20"/>
              </w:rPr>
              <w:t>, будет компенсировать ВУЗу затраты на предоставление инфраструктуры и кадровых ресурсов.</w:t>
            </w:r>
          </w:p>
          <w:p w14:paraId="30AD896E" w14:textId="77777777" w:rsidR="002129B8" w:rsidRDefault="002129B8" w:rsidP="00212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707FEB">
              <w:rPr>
                <w:rFonts w:ascii="Arial" w:hAnsi="Arial" w:cs="Arial"/>
                <w:sz w:val="20"/>
                <w:szCs w:val="20"/>
              </w:rPr>
              <w:t>Разрабо</w:t>
            </w:r>
            <w:r>
              <w:rPr>
                <w:rFonts w:ascii="Arial" w:hAnsi="Arial" w:cs="Arial"/>
                <w:sz w:val="20"/>
                <w:szCs w:val="20"/>
              </w:rPr>
              <w:t>тать и утвердить организационно-распорядительные и договорные документы для организации работы ИТ инкубаторов.</w:t>
            </w:r>
          </w:p>
          <w:p w14:paraId="0C7E2033" w14:textId="77777777" w:rsidR="002129B8" w:rsidRDefault="002129B8" w:rsidP="00212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Объявить открытый набор в ИТ инкубатор.</w:t>
            </w:r>
          </w:p>
          <w:p w14:paraId="5DA5F2D5" w14:textId="77777777" w:rsidR="008D5ECA" w:rsidRDefault="002129B8" w:rsidP="00212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По результатам открытого набора в ИТ инкубатор скорректировать потребность в инфраструктуре и кадровых ресурсах.</w:t>
            </w:r>
          </w:p>
          <w:p w14:paraId="4261B8F5" w14:textId="77777777" w:rsidR="00947C0A" w:rsidRDefault="00947C0A" w:rsidP="00212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Начать сотрудничество с</w:t>
            </w:r>
            <w:r w:rsidR="006E4B7B">
              <w:rPr>
                <w:rFonts w:ascii="Arial" w:hAnsi="Arial" w:cs="Arial"/>
                <w:sz w:val="20"/>
                <w:szCs w:val="20"/>
              </w:rPr>
              <w:t xml:space="preserve"> ИТ </w:t>
            </w:r>
            <w:proofErr w:type="gramStart"/>
            <w:r w:rsidR="006E4B7B">
              <w:rPr>
                <w:rFonts w:ascii="Arial" w:hAnsi="Arial" w:cs="Arial"/>
                <w:sz w:val="20"/>
                <w:szCs w:val="20"/>
              </w:rPr>
              <w:t>специалистами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прошедшими </w:t>
            </w:r>
            <w:r w:rsidR="006E4B7B">
              <w:rPr>
                <w:rFonts w:ascii="Arial" w:hAnsi="Arial" w:cs="Arial"/>
                <w:sz w:val="20"/>
                <w:szCs w:val="20"/>
              </w:rPr>
              <w:t>процедуру набора в ИТ инкубатор.</w:t>
            </w:r>
          </w:p>
          <w:p w14:paraId="3A017834" w14:textId="77777777" w:rsidR="002129B8" w:rsidRPr="002129B8" w:rsidRDefault="002129B8" w:rsidP="002129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AEEF3" w:themeFill="accent5" w:themeFillTint="33"/>
          </w:tcPr>
          <w:p w14:paraId="656D3DA0" w14:textId="77777777" w:rsidR="00707B68" w:rsidRDefault="00707B68" w:rsidP="00707B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Обеспечение к 2022 г. резерва ИТ специалистов для решения ИТ задач в интересах ВУЗов.</w:t>
            </w:r>
          </w:p>
          <w:p w14:paraId="2AE2220E" w14:textId="77777777" w:rsidR="00C81EE2" w:rsidRDefault="00707B68" w:rsidP="00707B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Повышение эффективности планирования деятельности ВУЗов по ИТ направлениям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за счёт гарантированного резерва ИТ специалистов в ИТ инкубаторе.</w:t>
            </w:r>
          </w:p>
          <w:p w14:paraId="40414163" w14:textId="77777777" w:rsidR="005446E4" w:rsidRPr="00D030D0" w:rsidRDefault="005446E4" w:rsidP="00707B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Развитие культуры стартапов на базе ВУЗов и рост привлекательности ВУЗа среди абитуриентов и молодых ИТ специалистов.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227645B0" w14:textId="77777777" w:rsidR="00C81EE2" w:rsidRPr="00D030D0" w:rsidRDefault="00F7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Участие высококвалифицированных ИТ специалистов в решении ИТ задач в интересах ВУЗов. Численный состав ИТ специалистов определяется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ВУЗом.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2E5C38CC" w14:textId="77777777" w:rsidR="00C81EE2" w:rsidRPr="00D030D0" w:rsidRDefault="003B1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ВУЗ не осуществляет свою деятельность круглосуточно. В связи с этим инфраструктура ВУЗа значительную часть рабочего дня, а также ранним утром и поздним вечером может не использоваться. Этой инфраструктурой</w:t>
            </w:r>
            <w:r w:rsidR="007578BA">
              <w:rPr>
                <w:rFonts w:ascii="Arial" w:hAnsi="Arial" w:cs="Arial"/>
                <w:sz w:val="20"/>
                <w:szCs w:val="20"/>
              </w:rPr>
              <w:t xml:space="preserve"> может </w:t>
            </w:r>
            <w:r w:rsidR="007578BA">
              <w:rPr>
                <w:rFonts w:ascii="Arial" w:hAnsi="Arial" w:cs="Arial"/>
                <w:sz w:val="20"/>
                <w:szCs w:val="20"/>
              </w:rPr>
              <w:lastRenderedPageBreak/>
              <w:t>воспользоваться ИТ специалист, у которого есть идея ИТ продукта, но нет инфраструктуры. Также многим сотрудникам и студентам ВУЗа может быть интересно участие в воплощении ИТ идеи.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22FBA501" w14:textId="77777777" w:rsidR="00C81EE2" w:rsidRPr="00D030D0" w:rsidRDefault="002D3F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Бюджет ВУЗа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2AF5E85D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11B646A2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4959839A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0A1A99B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на</w:t>
            </w:r>
            <w:r w:rsidR="00BC3FE7">
              <w:rPr>
                <w:rFonts w:ascii="Arial" w:hAnsi="Arial" w:cs="Arial"/>
                <w:sz w:val="20"/>
                <w:szCs w:val="20"/>
              </w:rPr>
              <w:t xml:space="preserve"> базе ВУЗов ресурсных центров ИТ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волонтёрства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для решения ИТ задач в интересах ВУЗа и госслужбы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3986E09C" w14:textId="77777777" w:rsidR="00BC3FE7" w:rsidRPr="00517C65" w:rsidRDefault="00517C65" w:rsidP="00517C65">
            <w:pPr>
              <w:rPr>
                <w:rFonts w:ascii="Arial" w:hAnsi="Arial" w:cs="Arial"/>
                <w:sz w:val="20"/>
                <w:szCs w:val="20"/>
              </w:rPr>
            </w:pPr>
            <w:r w:rsidRPr="00517C65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3FE7" w:rsidRPr="00517C65">
              <w:rPr>
                <w:rFonts w:ascii="Arial" w:hAnsi="Arial" w:cs="Arial"/>
                <w:sz w:val="20"/>
                <w:szCs w:val="20"/>
              </w:rPr>
              <w:t xml:space="preserve">Разработать и утвердить организационно-распорядительные и договорные документы для организации работы ресурсного центра ИТ </w:t>
            </w:r>
            <w:proofErr w:type="spellStart"/>
            <w:r w:rsidR="00BC3FE7" w:rsidRPr="00517C65">
              <w:rPr>
                <w:rFonts w:ascii="Arial" w:hAnsi="Arial" w:cs="Arial"/>
                <w:sz w:val="20"/>
                <w:szCs w:val="20"/>
              </w:rPr>
              <w:t>волонтёрства</w:t>
            </w:r>
            <w:proofErr w:type="spellEnd"/>
            <w:r w:rsidR="00BC3FE7" w:rsidRPr="00517C6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639B30" w14:textId="77777777" w:rsidR="00517C65" w:rsidRPr="00517C65" w:rsidRDefault="00517C65" w:rsidP="00517C65">
            <w:pPr>
              <w:rPr>
                <w:rFonts w:ascii="Arial" w:hAnsi="Arial" w:cs="Arial"/>
                <w:sz w:val="20"/>
                <w:szCs w:val="20"/>
              </w:rPr>
            </w:pPr>
            <w:r w:rsidRPr="00517C65">
              <w:rPr>
                <w:rFonts w:ascii="Arial" w:hAnsi="Arial" w:cs="Arial"/>
                <w:sz w:val="20"/>
                <w:szCs w:val="20"/>
              </w:rPr>
              <w:t xml:space="preserve">2. Провести </w:t>
            </w:r>
            <w:r w:rsidRPr="00517C65">
              <w:rPr>
                <w:rFonts w:ascii="Arial" w:hAnsi="Arial" w:cs="Arial"/>
                <w:sz w:val="20"/>
                <w:szCs w:val="20"/>
              </w:rPr>
              <w:lastRenderedPageBreak/>
              <w:t>консультации с госучреждениями и возможности привлечения волонтёров к решению ИТ задач в интересах госслужбы.</w:t>
            </w:r>
          </w:p>
          <w:p w14:paraId="36454419" w14:textId="77777777" w:rsidR="00BC3FE7" w:rsidRDefault="00517C65" w:rsidP="00BC3F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3FE7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По результатам консультаций о</w:t>
            </w:r>
            <w:r w:rsidR="00BC3FE7">
              <w:rPr>
                <w:rFonts w:ascii="Arial" w:hAnsi="Arial" w:cs="Arial"/>
                <w:sz w:val="20"/>
                <w:szCs w:val="20"/>
              </w:rPr>
              <w:t>бъяви</w:t>
            </w:r>
            <w:r>
              <w:rPr>
                <w:rFonts w:ascii="Arial" w:hAnsi="Arial" w:cs="Arial"/>
                <w:sz w:val="20"/>
                <w:szCs w:val="20"/>
              </w:rPr>
              <w:t xml:space="preserve">ть открытый набор в ресурсный центр ИТ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волонтёрства</w:t>
            </w:r>
            <w:proofErr w:type="spellEnd"/>
            <w:r w:rsidR="00BC3FE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524DBF" w14:textId="77777777" w:rsidR="00BC3FE7" w:rsidRDefault="00BC3FE7" w:rsidP="00BC3F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По результатам о</w:t>
            </w:r>
            <w:r w:rsidR="00517C65">
              <w:rPr>
                <w:rFonts w:ascii="Arial" w:hAnsi="Arial" w:cs="Arial"/>
                <w:sz w:val="20"/>
                <w:szCs w:val="20"/>
              </w:rPr>
              <w:t xml:space="preserve">ткрытого набора в ресурсный центр ИТ </w:t>
            </w:r>
            <w:proofErr w:type="spellStart"/>
            <w:r w:rsidR="00517C65">
              <w:rPr>
                <w:rFonts w:ascii="Arial" w:hAnsi="Arial" w:cs="Arial"/>
                <w:sz w:val="20"/>
                <w:szCs w:val="20"/>
              </w:rPr>
              <w:t>волонтёрства</w:t>
            </w:r>
            <w:proofErr w:type="spellEnd"/>
            <w:r w:rsidR="00517C65">
              <w:rPr>
                <w:rFonts w:ascii="Arial" w:hAnsi="Arial" w:cs="Arial"/>
                <w:sz w:val="20"/>
                <w:szCs w:val="20"/>
              </w:rPr>
              <w:t xml:space="preserve"> н</w:t>
            </w:r>
            <w:r>
              <w:rPr>
                <w:rFonts w:ascii="Arial" w:hAnsi="Arial" w:cs="Arial"/>
                <w:sz w:val="20"/>
                <w:szCs w:val="20"/>
              </w:rPr>
              <w:t>ачать</w:t>
            </w:r>
            <w:r w:rsidR="00517C65">
              <w:rPr>
                <w:rFonts w:ascii="Arial" w:hAnsi="Arial" w:cs="Arial"/>
                <w:sz w:val="20"/>
                <w:szCs w:val="20"/>
              </w:rPr>
              <w:t xml:space="preserve"> выполнение ИТ задач в интересах госслужбы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7D69F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AEEF3" w:themeFill="accent5" w:themeFillTint="33"/>
          </w:tcPr>
          <w:p w14:paraId="0057BAF9" w14:textId="77777777" w:rsidR="00B01CDE" w:rsidRDefault="00B01CDE" w:rsidP="00B01C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Обеспечение к 2022 г. резерва ИТ специалистов для решения ИТ задач в интересах ВУЗов и госслужбы.</w:t>
            </w:r>
          </w:p>
          <w:p w14:paraId="40AC8E71" w14:textId="77777777" w:rsidR="00B01CDE" w:rsidRDefault="00B01CDE" w:rsidP="00B01C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Повышение эффективности планирования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деятельности ВУЗов</w:t>
            </w:r>
            <w:r w:rsidR="00873A2E">
              <w:rPr>
                <w:rFonts w:ascii="Arial" w:hAnsi="Arial" w:cs="Arial"/>
                <w:sz w:val="20"/>
                <w:szCs w:val="20"/>
              </w:rPr>
              <w:t xml:space="preserve"> и госучреждений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по ИТ направлениям за счёт гарантированного резерва</w:t>
            </w:r>
            <w:r w:rsidR="00873A2E">
              <w:rPr>
                <w:rFonts w:ascii="Arial" w:hAnsi="Arial" w:cs="Arial"/>
                <w:sz w:val="20"/>
                <w:szCs w:val="20"/>
              </w:rPr>
              <w:t xml:space="preserve"> ИТ специалистов в ресурсном центре ИТ </w:t>
            </w:r>
            <w:proofErr w:type="spellStart"/>
            <w:r w:rsidR="00873A2E">
              <w:rPr>
                <w:rFonts w:ascii="Arial" w:hAnsi="Arial" w:cs="Arial"/>
                <w:sz w:val="20"/>
                <w:szCs w:val="20"/>
              </w:rPr>
              <w:t>волонтёрства</w:t>
            </w:r>
            <w:proofErr w:type="spellEnd"/>
            <w:r w:rsidR="00873A2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E1506E" w14:textId="77777777" w:rsidR="00873A2E" w:rsidRDefault="00873A2E" w:rsidP="00B01C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Помощь студентам в приобретении практического опыта по ИТ специальности.</w:t>
            </w:r>
          </w:p>
          <w:p w14:paraId="7CD769D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14:paraId="6F047429" w14:textId="77777777" w:rsidR="00C81EE2" w:rsidRPr="00D030D0" w:rsidRDefault="004240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Участие ИТ волонтёров в решении ИТ задач в интересах ВУЗов и госслужбы. Численный состав ИТ волонтёров станет известен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после первой волны набора ИТ специалистов в ресурсный центр ИТ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волонтёрства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18E929EE" w14:textId="77777777" w:rsidR="00C81EE2" w:rsidRPr="00D030D0" w:rsidRDefault="00A409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Волонтёрское движение в нашей стране набирает обороты. Так почему бы не привлечь неравнодушных людей к решению ИТ задач в интересах ВУЗов и госслужбы?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43FA4BA1" w14:textId="77777777" w:rsidR="00C81EE2" w:rsidRPr="00D030D0" w:rsidRDefault="002D3F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Бюджет ВУЗа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743433DB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4BA07EE6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18C061E3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2777FB50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Допускать участие ИТ специалистов, находящихся на госслужбе или работающих в ВУЗах, в проектах </w:t>
            </w:r>
            <w:r w:rsidR="00096E96">
              <w:rPr>
                <w:rFonts w:ascii="Arial" w:hAnsi="Arial" w:cs="Arial"/>
                <w:sz w:val="20"/>
                <w:szCs w:val="20"/>
              </w:rPr>
              <w:t xml:space="preserve">ведущих </w:t>
            </w:r>
            <w:r>
              <w:rPr>
                <w:rFonts w:ascii="Arial" w:hAnsi="Arial" w:cs="Arial"/>
                <w:sz w:val="20"/>
                <w:szCs w:val="20"/>
              </w:rPr>
              <w:t xml:space="preserve">коммерческих ИТ компаний (по согласованию с </w:t>
            </w:r>
            <w:r w:rsidR="00B57494">
              <w:rPr>
                <w:rFonts w:ascii="Arial" w:hAnsi="Arial" w:cs="Arial"/>
                <w:sz w:val="20"/>
                <w:szCs w:val="20"/>
              </w:rPr>
              <w:t>госучреждением или ВУЗом) в формате</w:t>
            </w:r>
            <w:r>
              <w:rPr>
                <w:rFonts w:ascii="Arial" w:hAnsi="Arial" w:cs="Arial"/>
                <w:sz w:val="20"/>
                <w:szCs w:val="20"/>
              </w:rPr>
              <w:t xml:space="preserve"> профессиональной стажировки.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40F0E83B" w14:textId="77777777" w:rsidR="00C715C3" w:rsidRDefault="00C715C3" w:rsidP="00C715C3">
            <w:pPr>
              <w:rPr>
                <w:rFonts w:ascii="Arial" w:hAnsi="Arial" w:cs="Arial"/>
                <w:sz w:val="20"/>
                <w:szCs w:val="20"/>
              </w:rPr>
            </w:pPr>
            <w:r w:rsidRPr="00C715C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15C3">
              <w:rPr>
                <w:rFonts w:ascii="Arial" w:hAnsi="Arial" w:cs="Arial"/>
                <w:sz w:val="20"/>
                <w:szCs w:val="20"/>
              </w:rPr>
              <w:t xml:space="preserve">Провести консультации с </w:t>
            </w:r>
            <w:r w:rsidR="00AF29F2">
              <w:rPr>
                <w:rFonts w:ascii="Arial" w:hAnsi="Arial" w:cs="Arial"/>
                <w:sz w:val="20"/>
                <w:szCs w:val="20"/>
              </w:rPr>
              <w:t xml:space="preserve">ведущими </w:t>
            </w:r>
            <w:r>
              <w:rPr>
                <w:rFonts w:ascii="Arial" w:hAnsi="Arial" w:cs="Arial"/>
                <w:sz w:val="20"/>
                <w:szCs w:val="20"/>
              </w:rPr>
              <w:t>коммерческими ИТ компаниями на предмет участия ИТ специалистов ВУЗов в их проектах в формате профессиональной стажировки</w:t>
            </w:r>
            <w:r w:rsidRPr="00C715C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09F3CD" w14:textId="77777777" w:rsidR="00C715C3" w:rsidRPr="00C715C3" w:rsidRDefault="00C715C3" w:rsidP="00C715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Определить требования к участника</w:t>
            </w:r>
            <w:r w:rsidR="00050538">
              <w:rPr>
                <w:rFonts w:ascii="Arial" w:hAnsi="Arial" w:cs="Arial"/>
                <w:sz w:val="20"/>
                <w:szCs w:val="20"/>
              </w:rPr>
              <w:t xml:space="preserve">м профессиональной стажировки, </w:t>
            </w:r>
            <w:r>
              <w:rPr>
                <w:rFonts w:ascii="Arial" w:hAnsi="Arial" w:cs="Arial"/>
                <w:sz w:val="20"/>
                <w:szCs w:val="20"/>
              </w:rPr>
              <w:t xml:space="preserve">сроки </w:t>
            </w:r>
            <w:r w:rsidR="00050538">
              <w:rPr>
                <w:rFonts w:ascii="Arial" w:hAnsi="Arial" w:cs="Arial"/>
                <w:sz w:val="20"/>
                <w:szCs w:val="20"/>
              </w:rPr>
              <w:t xml:space="preserve">и условия </w:t>
            </w:r>
            <w:r>
              <w:rPr>
                <w:rFonts w:ascii="Arial" w:hAnsi="Arial" w:cs="Arial"/>
                <w:sz w:val="20"/>
                <w:szCs w:val="20"/>
              </w:rPr>
              <w:t>её проведения.</w:t>
            </w:r>
          </w:p>
          <w:p w14:paraId="19DAED8C" w14:textId="77777777" w:rsidR="00C715C3" w:rsidRPr="00C715C3" w:rsidRDefault="00C715C3" w:rsidP="00C715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C715C3">
              <w:rPr>
                <w:rFonts w:ascii="Arial" w:hAnsi="Arial" w:cs="Arial"/>
                <w:sz w:val="20"/>
                <w:szCs w:val="20"/>
              </w:rPr>
              <w:t xml:space="preserve">. Разработать и утвердить организационно-распорядительные и договорные документы </w:t>
            </w:r>
            <w:r w:rsidRPr="00C715C3">
              <w:rPr>
                <w:rFonts w:ascii="Arial" w:hAnsi="Arial" w:cs="Arial"/>
                <w:sz w:val="20"/>
                <w:szCs w:val="20"/>
              </w:rPr>
              <w:lastRenderedPageBreak/>
              <w:t>для организации профессиональной стажировки.</w:t>
            </w:r>
          </w:p>
          <w:p w14:paraId="7ED7C0E3" w14:textId="77777777" w:rsidR="00C715C3" w:rsidRDefault="00C715C3" w:rsidP="00C715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Объявить открытый набор ИТ специалистов ВУЗов на профессиональную стажировку</w:t>
            </w:r>
            <w:r w:rsidR="00096E96">
              <w:rPr>
                <w:rFonts w:ascii="Arial" w:hAnsi="Arial" w:cs="Arial"/>
                <w:sz w:val="20"/>
                <w:szCs w:val="20"/>
              </w:rPr>
              <w:t xml:space="preserve"> в коммерческие ИТ компании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0FCB09" w14:textId="77777777" w:rsidR="00C715C3" w:rsidRDefault="00C715C3" w:rsidP="00C715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По результатам открытого набора на профессиональную стажировку сформировать группу ИТ специалистов ВУЗов для прохождения профессиональной стажировки.</w:t>
            </w:r>
          </w:p>
          <w:p w14:paraId="16ECFAC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AEEF3" w:themeFill="accent5" w:themeFillTint="33"/>
          </w:tcPr>
          <w:p w14:paraId="1C5E5ED8" w14:textId="77777777" w:rsidR="00C81EE2" w:rsidRPr="00D030D0" w:rsidRDefault="006722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Повышение привлекательности ВУЗов как места работы.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6B694C2C" w14:textId="77777777" w:rsidR="00C81EE2" w:rsidRPr="00D030D0" w:rsidRDefault="002D61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Увеличение числа заявок на замещение вакантных должностей в ВУЗах за счёт роста их привлекательности в качестве места работы благодаря возможности саморазвития.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419C2DAB" w14:textId="77777777" w:rsidR="00C81EE2" w:rsidRPr="00D030D0" w:rsidRDefault="00EB4C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Любой ИТ специалист хочет принять участие в реализации крупного интересного проекта. ВУЗы и госучреждения не всегда могут предоставить ему такую возможность. В свою очередь коммерческие ИТ компании работают в условиях серьёзной конкуренции и вынуждены разрабатывать всё новые и новые интересные решения для привлечения потребителей. ИТ специалисты ВУЗов и госучреждений могут принять вызов коммерческой разработки и проверь свои силы, получив при этом отличный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опыт.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1F90D25D" w14:textId="77777777" w:rsidR="00C81EE2" w:rsidRPr="00D030D0" w:rsidRDefault="002D3F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Бюджет ВУЗа/бюджет коммерческой ИТ компании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11E2FA14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70A4F849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673108C8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5F2AC895" w14:textId="77777777" w:rsidR="00C81EE2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Помощь ВУЗов и госучреждений в регистрации авторских прав своих ИТ специалистов на разработанные объекты интеллектуальной собственности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075DD380" w14:textId="77777777" w:rsidR="00C81EE2" w:rsidRDefault="00764456" w:rsidP="00764456">
            <w:pPr>
              <w:rPr>
                <w:rFonts w:ascii="Arial" w:hAnsi="Arial" w:cs="Arial"/>
                <w:sz w:val="20"/>
                <w:szCs w:val="20"/>
              </w:rPr>
            </w:pPr>
            <w:r w:rsidRPr="00764456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Разработать и утвердить организационно-распорядительные и договорные документы для организации помощи ИТ специалистам ВУЗов и госучреждений в регистрации авторских прав на разработанные объекты интеллектуальной собственности.</w:t>
            </w:r>
          </w:p>
          <w:p w14:paraId="35878109" w14:textId="77777777" w:rsidR="00764456" w:rsidRPr="00764456" w:rsidRDefault="00764456" w:rsidP="00764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Оказывать Юридическую и административную помощь своим ИТ специалистам в регистрации авторских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прав.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2A6DFE34" w14:textId="77777777" w:rsidR="00C81EE2" w:rsidRPr="00D030D0" w:rsidRDefault="00982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Повышение привлекательности ВУЗов как места работы.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58BDD2C0" w14:textId="77777777" w:rsidR="00C81EE2" w:rsidRPr="00D030D0" w:rsidRDefault="00982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Увеличение числа заявок на замещение вакантных должностей в ВУЗах за счёт роста их привлекательности в качестве места работы благодаря возможности саморазвития</w:t>
            </w:r>
            <w:r w:rsidR="005E5A42">
              <w:rPr>
                <w:rFonts w:ascii="Arial" w:hAnsi="Arial" w:cs="Arial"/>
                <w:sz w:val="20"/>
                <w:szCs w:val="20"/>
              </w:rPr>
              <w:t xml:space="preserve"> и самореализации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054B02FE" w14:textId="77777777" w:rsidR="00C81EE2" w:rsidRPr="00D030D0" w:rsidRDefault="005D3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Обычно ИТ специалисты не владеют тонкостями права. Поэтому они часто остаются беззащитны перед напором крупных коммерческих игроков ИТ рынка, охотящихся за новыми оригинальными ИТ решениями и пытающихся эти решения копировать без оплаты авторского вознаграждения.</w:t>
            </w:r>
            <w:r w:rsidR="002C4C33">
              <w:rPr>
                <w:rFonts w:ascii="Arial" w:hAnsi="Arial" w:cs="Arial"/>
                <w:sz w:val="20"/>
                <w:szCs w:val="20"/>
              </w:rPr>
              <w:t xml:space="preserve"> Своевременная регистрация авторских прав на объекты интеллектуальной собственности позволит защитить ИТ специалистов от промышленного шпионажа и кражи их ИТ </w:t>
            </w:r>
            <w:r w:rsidR="002C4C33">
              <w:rPr>
                <w:rFonts w:ascii="Arial" w:hAnsi="Arial" w:cs="Arial"/>
                <w:sz w:val="20"/>
                <w:szCs w:val="20"/>
              </w:rPr>
              <w:lastRenderedPageBreak/>
              <w:t>решений. ВУЗы и госучреждения могут помочь своим ИТ специалистам пройти сложный процесс регистрации авторских прав.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29BE8BB0" w14:textId="77777777" w:rsidR="00C81EE2" w:rsidRPr="00D030D0" w:rsidRDefault="0010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Бюджет ВУЗа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0E01A85F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510A9B1A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03D5F612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424DB33B" w14:textId="77777777" w:rsidR="00C81EE2" w:rsidRDefault="002B32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на базе ВУЗов региона профессионального сообщества ИТ специалистов для расширения сети контактов ИТ специалистов, налаживании ме</w:t>
            </w:r>
            <w:r w:rsidR="0067565A">
              <w:rPr>
                <w:rFonts w:ascii="Arial" w:hAnsi="Arial" w:cs="Arial"/>
                <w:sz w:val="20"/>
                <w:szCs w:val="20"/>
              </w:rPr>
              <w:t>ж</w:t>
            </w:r>
            <w:r>
              <w:rPr>
                <w:rFonts w:ascii="Arial" w:hAnsi="Arial" w:cs="Arial"/>
                <w:sz w:val="20"/>
                <w:szCs w:val="20"/>
              </w:rPr>
              <w:t>ду ними взаимодействия и информационного обмена.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39E1BC18" w14:textId="77777777" w:rsidR="00C81EE2" w:rsidRDefault="00AB51A5" w:rsidP="00AB51A5">
            <w:pPr>
              <w:rPr>
                <w:rFonts w:ascii="Arial" w:hAnsi="Arial" w:cs="Arial"/>
                <w:sz w:val="20"/>
                <w:szCs w:val="20"/>
              </w:rPr>
            </w:pPr>
            <w:r w:rsidRPr="00AB51A5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Определение целей и задач сообщества.</w:t>
            </w:r>
          </w:p>
          <w:p w14:paraId="23F9C082" w14:textId="77777777" w:rsidR="00AB51A5" w:rsidRDefault="00AB51A5" w:rsidP="00AB51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Разработка и утверждение уставных документов сообщества.</w:t>
            </w:r>
          </w:p>
          <w:p w14:paraId="3F5B0242" w14:textId="77777777" w:rsidR="00AB51A5" w:rsidRDefault="00AB51A5" w:rsidP="00AB51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Информационная кампания в региональных СМИ для привлечения ИТ специалистов в сообщество.</w:t>
            </w:r>
          </w:p>
          <w:p w14:paraId="21727F50" w14:textId="77777777" w:rsidR="00AB51A5" w:rsidRPr="00AB51A5" w:rsidRDefault="00AB51A5" w:rsidP="00AB51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Отслеживание соответствия деятельности сообщества его уставным целям.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408AD1AA" w14:textId="77777777" w:rsidR="00C81EE2" w:rsidRPr="00D030D0" w:rsidRDefault="002F54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Повышение привлекательности ВУЗов и госслужбы как места работы.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289A4A0A" w14:textId="77777777" w:rsidR="00C81EE2" w:rsidRPr="00D030D0" w:rsidRDefault="002F54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Увеличение числа заявок на замещение вакантных должностей в ВУЗах и на госслужбе за счёт роста их привлекательности в качестве места работы благодаря возможности саморазвития.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42172EF6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14:paraId="0E71583B" w14:textId="77777777" w:rsidR="00C81EE2" w:rsidRPr="00D030D0" w:rsidRDefault="0010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Бюджет ВУЗа/региональный бюджет/муниципальный бюджет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2D528023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EB4C1C" w:rsidRPr="00D030D0" w14:paraId="64B009EA" w14:textId="77777777" w:rsidTr="00EB4C1C">
        <w:tc>
          <w:tcPr>
            <w:tcW w:w="1985" w:type="dxa"/>
            <w:shd w:val="clear" w:color="auto" w:fill="D9D9D9" w:themeFill="background1" w:themeFillShade="D9"/>
          </w:tcPr>
          <w:p w14:paraId="1EED0CDD" w14:textId="77777777" w:rsidR="00EB4C1C" w:rsidRPr="00C71B62" w:rsidRDefault="00EB4C1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7133AA7" w14:textId="77777777" w:rsidR="00EB4C1C" w:rsidRDefault="00EB4C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07BDCD45" w14:textId="77777777" w:rsidR="00EB4C1C" w:rsidRPr="00AB51A5" w:rsidRDefault="00EB4C1C" w:rsidP="00AB51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1778972D" w14:textId="77777777" w:rsidR="00EB4C1C" w:rsidRDefault="00EB4C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84C5B4A" w14:textId="77777777" w:rsidR="00EB4C1C" w:rsidRDefault="00EB4C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456D35D" w14:textId="77777777" w:rsidR="00EB4C1C" w:rsidRPr="00D030D0" w:rsidRDefault="00EB4C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1F77A71" w14:textId="77777777" w:rsidR="00EB4C1C" w:rsidRPr="00D030D0" w:rsidRDefault="00EB4C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4E210B01" w14:textId="77777777" w:rsidR="00EB4C1C" w:rsidRPr="00D030D0" w:rsidRDefault="00EB4C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3B668B92" w14:textId="77777777" w:rsidTr="00F6030A">
        <w:tc>
          <w:tcPr>
            <w:tcW w:w="1985" w:type="dxa"/>
            <w:shd w:val="clear" w:color="auto" w:fill="E0D5A4"/>
          </w:tcPr>
          <w:p w14:paraId="50794D11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Культура управления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8E7711" w14:textId="77777777" w:rsidR="00C81EE2" w:rsidRPr="00EB4C1C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6C7AA49C" w14:textId="77777777" w:rsidR="00C81EE2" w:rsidRPr="00EB4C1C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3809E1EB" w14:textId="77777777" w:rsidR="00C81EE2" w:rsidRPr="00EB4C1C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6E2CC7EA" w14:textId="77777777" w:rsidR="00C81EE2" w:rsidRPr="00EB4C1C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6FE4A27" w14:textId="77777777" w:rsidR="00C81EE2" w:rsidRPr="00EB4C1C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46F949C" w14:textId="77777777" w:rsidR="00C81EE2" w:rsidRPr="00EB4C1C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67A4E15D" w14:textId="77777777" w:rsidR="00C81EE2" w:rsidRPr="00EB4C1C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</w:tr>
      <w:tr w:rsidR="003C688C" w:rsidRPr="00D030D0" w14:paraId="13DAA6AA" w14:textId="77777777" w:rsidTr="00F6030A">
        <w:tc>
          <w:tcPr>
            <w:tcW w:w="1985" w:type="dxa"/>
            <w:shd w:val="clear" w:color="auto" w:fill="E0D5A4"/>
          </w:tcPr>
          <w:p w14:paraId="68053142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2A3FAD4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Развитие неформальной ИТ культуры в ВУЗах и госучреждениях, отказ от бюрократической (иерархической) структуры управления в отношении ИТ подразделений ВУЗов и госучреждений, развитие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горизонтальных связей и неформального взаимодействия в ИТ подразделениях и между ИТ и прочими подразделениями, прямое подчинение ИТ подразделения руководителю ВУЗа или госучреждения</w:t>
            </w:r>
            <w:r w:rsidR="00954531">
              <w:rPr>
                <w:rFonts w:ascii="Arial" w:hAnsi="Arial" w:cs="Arial"/>
                <w:sz w:val="20"/>
                <w:szCs w:val="20"/>
              </w:rPr>
              <w:t xml:space="preserve">. Установление плавающего времени начала рабочего дня (с 8.00 до 10.00). </w:t>
            </w:r>
          </w:p>
        </w:tc>
        <w:tc>
          <w:tcPr>
            <w:tcW w:w="2552" w:type="dxa"/>
            <w:shd w:val="clear" w:color="auto" w:fill="E0D5A4"/>
          </w:tcPr>
          <w:p w14:paraId="67E78A1B" w14:textId="77777777" w:rsidR="00C81EE2" w:rsidRDefault="009D058E" w:rsidP="009D058E">
            <w:pPr>
              <w:rPr>
                <w:rFonts w:ascii="Arial" w:hAnsi="Arial" w:cs="Arial"/>
                <w:sz w:val="20"/>
                <w:szCs w:val="20"/>
              </w:rPr>
            </w:pPr>
            <w:r w:rsidRPr="009D058E"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Анал</w:t>
            </w:r>
            <w:r w:rsidR="003C526F">
              <w:rPr>
                <w:rFonts w:ascii="Arial" w:hAnsi="Arial" w:cs="Arial"/>
                <w:sz w:val="20"/>
                <w:szCs w:val="20"/>
              </w:rPr>
              <w:t>из организационно</w:t>
            </w:r>
            <w:r>
              <w:rPr>
                <w:rFonts w:ascii="Arial" w:hAnsi="Arial" w:cs="Arial"/>
                <w:sz w:val="20"/>
                <w:szCs w:val="20"/>
              </w:rPr>
              <w:t xml:space="preserve"> структуры </w:t>
            </w:r>
            <w:r w:rsidR="003C526F">
              <w:rPr>
                <w:rFonts w:ascii="Arial" w:hAnsi="Arial" w:cs="Arial"/>
                <w:sz w:val="20"/>
                <w:szCs w:val="20"/>
              </w:rPr>
              <w:t xml:space="preserve">управления </w:t>
            </w:r>
            <w:r>
              <w:rPr>
                <w:rFonts w:ascii="Arial" w:hAnsi="Arial" w:cs="Arial"/>
                <w:sz w:val="20"/>
                <w:szCs w:val="20"/>
              </w:rPr>
              <w:t>ведущих коммерческих ИТ предприятий.</w:t>
            </w:r>
          </w:p>
          <w:p w14:paraId="38AA1DAD" w14:textId="77777777" w:rsidR="003C526F" w:rsidRDefault="003C526F" w:rsidP="009D05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Систематизация полученных данных, разработка и утверждение регламентирующих работу ИТ подразделений документов (должностные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инструкции, положение о подразделении) с учётом опыта ведущих коммерческих ИТ предприятий.</w:t>
            </w:r>
          </w:p>
          <w:p w14:paraId="714156F4" w14:textId="77777777" w:rsidR="003C526F" w:rsidRPr="009D058E" w:rsidRDefault="003C526F" w:rsidP="009D05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Применение положений новых регламентирующих работу ИТ подразделений документов в рабочем процессе.</w:t>
            </w:r>
          </w:p>
        </w:tc>
        <w:tc>
          <w:tcPr>
            <w:tcW w:w="2410" w:type="dxa"/>
            <w:shd w:val="clear" w:color="auto" w:fill="E0D5A4"/>
          </w:tcPr>
          <w:p w14:paraId="72B1B810" w14:textId="77777777" w:rsidR="00C81EE2" w:rsidRPr="00D030D0" w:rsidRDefault="00611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Повышение привлекательности ВУЗов</w:t>
            </w:r>
            <w:r w:rsidR="001E3F68">
              <w:rPr>
                <w:rFonts w:ascii="Arial" w:hAnsi="Arial" w:cs="Arial"/>
                <w:sz w:val="20"/>
                <w:szCs w:val="20"/>
              </w:rPr>
              <w:t xml:space="preserve"> и госслужбы</w:t>
            </w:r>
            <w:r>
              <w:rPr>
                <w:rFonts w:ascii="Arial" w:hAnsi="Arial" w:cs="Arial"/>
                <w:sz w:val="20"/>
                <w:szCs w:val="20"/>
              </w:rPr>
              <w:t xml:space="preserve"> как места работы.</w:t>
            </w:r>
          </w:p>
        </w:tc>
        <w:tc>
          <w:tcPr>
            <w:tcW w:w="1984" w:type="dxa"/>
            <w:shd w:val="clear" w:color="auto" w:fill="E0D5A4"/>
          </w:tcPr>
          <w:p w14:paraId="26EF2D88" w14:textId="77777777" w:rsidR="00C81EE2" w:rsidRPr="00D030D0" w:rsidRDefault="00D940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Увеличение числа заявок на замещение вакантных должностей в ВУЗах </w:t>
            </w:r>
            <w:r w:rsidR="001E3F68">
              <w:rPr>
                <w:rFonts w:ascii="Arial" w:hAnsi="Arial" w:cs="Arial"/>
                <w:sz w:val="20"/>
                <w:szCs w:val="20"/>
              </w:rPr>
              <w:t xml:space="preserve">и на госслужбе </w:t>
            </w:r>
            <w:r>
              <w:rPr>
                <w:rFonts w:ascii="Arial" w:hAnsi="Arial" w:cs="Arial"/>
                <w:sz w:val="20"/>
                <w:szCs w:val="20"/>
              </w:rPr>
              <w:t>за счёт роста их привлекательности в качестве места работы благодаря возможности саморазвития.</w:t>
            </w:r>
          </w:p>
        </w:tc>
        <w:tc>
          <w:tcPr>
            <w:tcW w:w="2835" w:type="dxa"/>
            <w:shd w:val="clear" w:color="auto" w:fill="E0D5A4"/>
          </w:tcPr>
          <w:p w14:paraId="40B28DA7" w14:textId="77777777" w:rsidR="00C81EE2" w:rsidRPr="00202863" w:rsidRDefault="00C81EE2" w:rsidP="002028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  <w:r w:rsidRPr="00202863">
              <w:rPr>
                <w:rFonts w:ascii="Arial" w:hAnsi="Arial" w:cs="Arial"/>
                <w:sz w:val="20"/>
                <w:szCs w:val="20"/>
              </w:rPr>
              <w:t xml:space="preserve">ы понимаем, что производственная культура в ИТ сфере сильно отличается от производственной культуры в государственном секторе. Она как минимум не терпит бюрократию, формализм. Поэтому в ВУЗах и госорганах нужно создавать новые регламенты работы ИТ специалистов, новые </w:t>
            </w:r>
            <w:r w:rsidRPr="00202863">
              <w:rPr>
                <w:rFonts w:ascii="Arial" w:hAnsi="Arial" w:cs="Arial"/>
                <w:sz w:val="20"/>
                <w:szCs w:val="20"/>
              </w:rPr>
              <w:lastRenderedPageBreak/>
              <w:t>должностные инструкции, смягчать трудовую дисциплину, использовать лучшие практики организации труда ведущих ИТ компаний, чтобы в бюрократической культуре ВУЗов и органов власти ИТ специалисты работали по привычным для них правилам.</w:t>
            </w:r>
            <w:r w:rsidR="008A65D3">
              <w:rPr>
                <w:rFonts w:ascii="Arial" w:hAnsi="Arial" w:cs="Arial"/>
                <w:sz w:val="20"/>
                <w:szCs w:val="20"/>
              </w:rPr>
              <w:t xml:space="preserve"> Иерархические структуры госслужбы вызывают у ИТ специалистов стресс из-за нарушения </w:t>
            </w:r>
            <w:proofErr w:type="gramStart"/>
            <w:r w:rsidR="008A65D3">
              <w:rPr>
                <w:rFonts w:ascii="Arial" w:hAnsi="Arial" w:cs="Arial"/>
                <w:sz w:val="20"/>
                <w:szCs w:val="20"/>
              </w:rPr>
              <w:t>привычных  для</w:t>
            </w:r>
            <w:proofErr w:type="gramEnd"/>
            <w:r w:rsidR="008A65D3">
              <w:rPr>
                <w:rFonts w:ascii="Arial" w:hAnsi="Arial" w:cs="Arial"/>
                <w:sz w:val="20"/>
                <w:szCs w:val="20"/>
              </w:rPr>
              <w:t xml:space="preserve"> них моделей менее формального взаимодействия.</w:t>
            </w:r>
          </w:p>
          <w:p w14:paraId="1CF111F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0D5A4"/>
          </w:tcPr>
          <w:p w14:paraId="674A0EF5" w14:textId="77777777" w:rsidR="00C81EE2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Бюджет ВУЗа/бюджет госучреждения</w:t>
            </w:r>
          </w:p>
        </w:tc>
        <w:tc>
          <w:tcPr>
            <w:tcW w:w="1030" w:type="dxa"/>
            <w:shd w:val="clear" w:color="auto" w:fill="E0D5A4"/>
          </w:tcPr>
          <w:p w14:paraId="1F2CC6FD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2065867B" w14:textId="77777777" w:rsidTr="00F6030A">
        <w:tc>
          <w:tcPr>
            <w:tcW w:w="1985" w:type="dxa"/>
            <w:shd w:val="clear" w:color="auto" w:fill="E0D5A4"/>
          </w:tcPr>
          <w:p w14:paraId="46387790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7F4FA4CD" w14:textId="77777777" w:rsidR="00C81EE2" w:rsidRPr="00D030D0" w:rsidRDefault="006C75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Внедрение проектного управления, применение гибких и гибридных методологий разработки информационных систем, применение процессно-ориентированного подхода управления и сквозных </w:t>
            </w:r>
            <w:r w:rsidR="00C12667">
              <w:rPr>
                <w:rFonts w:ascii="Arial" w:hAnsi="Arial" w:cs="Arial"/>
                <w:sz w:val="20"/>
                <w:szCs w:val="20"/>
              </w:rPr>
              <w:t>процессов.</w:t>
            </w:r>
          </w:p>
        </w:tc>
        <w:tc>
          <w:tcPr>
            <w:tcW w:w="2552" w:type="dxa"/>
            <w:shd w:val="clear" w:color="auto" w:fill="E0D5A4"/>
          </w:tcPr>
          <w:p w14:paraId="2D725658" w14:textId="77777777" w:rsidR="00C81EE2" w:rsidRDefault="00C12667" w:rsidP="00C12667">
            <w:pPr>
              <w:rPr>
                <w:rFonts w:ascii="Arial" w:hAnsi="Arial" w:cs="Arial"/>
                <w:sz w:val="20"/>
                <w:szCs w:val="20"/>
              </w:rPr>
            </w:pPr>
            <w:r w:rsidRPr="00C12667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Анализ опыта применения проектного управления, процессно-ориентированного подхода управления ведущих коммерческих ИТ предприятий.</w:t>
            </w:r>
          </w:p>
          <w:p w14:paraId="166729D7" w14:textId="77777777" w:rsidR="00C12667" w:rsidRDefault="00C12667" w:rsidP="00C126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Систематизация полученных данных, разработка и утверждение регламентирующих работу ИТ подразделений документов (должностные инструкции, положение о подразделении) с учётом опыта ведущих коммерческих ИТ предприятий.</w:t>
            </w:r>
          </w:p>
          <w:p w14:paraId="0EBCD59B" w14:textId="77777777" w:rsidR="00C12667" w:rsidRDefault="00C12667" w:rsidP="00C126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Обучение ИТ специалистов и </w:t>
            </w:r>
            <w:r w:rsidR="00F11A31">
              <w:rPr>
                <w:rFonts w:ascii="Arial" w:hAnsi="Arial" w:cs="Arial"/>
                <w:sz w:val="20"/>
                <w:szCs w:val="20"/>
              </w:rPr>
              <w:t>функционального руководства проектному управлению и применению процессно-ориентированного подхода управления.</w:t>
            </w:r>
          </w:p>
          <w:p w14:paraId="7D5B4D22" w14:textId="77777777" w:rsidR="00C12667" w:rsidRPr="00C12667" w:rsidRDefault="00F11A31" w:rsidP="00C126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12667">
              <w:rPr>
                <w:rFonts w:ascii="Arial" w:hAnsi="Arial" w:cs="Arial"/>
                <w:sz w:val="20"/>
                <w:szCs w:val="20"/>
              </w:rPr>
              <w:t>. Применение положений новых регламентирующих работу ИТ подразделений документов в рабочем процессе.</w:t>
            </w:r>
          </w:p>
        </w:tc>
        <w:tc>
          <w:tcPr>
            <w:tcW w:w="2410" w:type="dxa"/>
            <w:shd w:val="clear" w:color="auto" w:fill="E0D5A4"/>
          </w:tcPr>
          <w:p w14:paraId="32AB098A" w14:textId="77777777" w:rsidR="00C81EE2" w:rsidRPr="00D030D0" w:rsidRDefault="00611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Повышение привлекательности ВУЗов </w:t>
            </w:r>
            <w:r w:rsidR="001E3F68">
              <w:rPr>
                <w:rFonts w:ascii="Arial" w:hAnsi="Arial" w:cs="Arial"/>
                <w:sz w:val="20"/>
                <w:szCs w:val="20"/>
              </w:rPr>
              <w:t xml:space="preserve">и госслужбы </w:t>
            </w:r>
            <w:r>
              <w:rPr>
                <w:rFonts w:ascii="Arial" w:hAnsi="Arial" w:cs="Arial"/>
                <w:sz w:val="20"/>
                <w:szCs w:val="20"/>
              </w:rPr>
              <w:t>как места работы.</w:t>
            </w:r>
          </w:p>
        </w:tc>
        <w:tc>
          <w:tcPr>
            <w:tcW w:w="1984" w:type="dxa"/>
            <w:shd w:val="clear" w:color="auto" w:fill="E0D5A4"/>
          </w:tcPr>
          <w:p w14:paraId="6699B418" w14:textId="77777777" w:rsidR="00C81EE2" w:rsidRPr="00D030D0" w:rsidRDefault="00D940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Увеличение числа заявок на замещение вакантных должностей в ВУЗах </w:t>
            </w:r>
            <w:r w:rsidR="001E3F68">
              <w:rPr>
                <w:rFonts w:ascii="Arial" w:hAnsi="Arial" w:cs="Arial"/>
                <w:sz w:val="20"/>
                <w:szCs w:val="20"/>
              </w:rPr>
              <w:t xml:space="preserve">и на госслужбе </w:t>
            </w:r>
            <w:r>
              <w:rPr>
                <w:rFonts w:ascii="Arial" w:hAnsi="Arial" w:cs="Arial"/>
                <w:sz w:val="20"/>
                <w:szCs w:val="20"/>
              </w:rPr>
              <w:t>за счёт роста их привлекательности в качестве места работы благодаря возможности саморазвития.</w:t>
            </w:r>
          </w:p>
        </w:tc>
        <w:tc>
          <w:tcPr>
            <w:tcW w:w="2835" w:type="dxa"/>
            <w:shd w:val="clear" w:color="auto" w:fill="E0D5A4"/>
          </w:tcPr>
          <w:p w14:paraId="319EE91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0D5A4"/>
          </w:tcPr>
          <w:p w14:paraId="385FFDAE" w14:textId="77777777" w:rsidR="00C81EE2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Бюджет ВУЗа/бюджет госучреждения</w:t>
            </w:r>
          </w:p>
        </w:tc>
        <w:tc>
          <w:tcPr>
            <w:tcW w:w="1030" w:type="dxa"/>
            <w:shd w:val="clear" w:color="auto" w:fill="E0D5A4"/>
          </w:tcPr>
          <w:p w14:paraId="5593C125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3E0846" w14:paraId="39693BE1" w14:textId="77777777" w:rsidTr="003E0846">
        <w:tc>
          <w:tcPr>
            <w:tcW w:w="1985" w:type="dxa"/>
            <w:shd w:val="clear" w:color="auto" w:fill="D9D9D9" w:themeFill="background1" w:themeFillShade="D9"/>
          </w:tcPr>
          <w:p w14:paraId="71E4CE95" w14:textId="77777777" w:rsidR="00C81EE2" w:rsidRPr="003E0846" w:rsidRDefault="00C81EE2">
            <w:pPr>
              <w:rPr>
                <w:rFonts w:ascii="Arial" w:hAnsi="Arial" w:cs="Arial"/>
                <w:b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1D62948" w14:textId="77777777" w:rsidR="00C81EE2" w:rsidRPr="003E0846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3FFA9270" w14:textId="77777777" w:rsidR="00C81EE2" w:rsidRPr="003E0846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0AD0A018" w14:textId="77777777" w:rsidR="00C81EE2" w:rsidRPr="003E0846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09A5E30" w14:textId="77777777" w:rsidR="00C81EE2" w:rsidRPr="003E0846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D1C0405" w14:textId="77777777" w:rsidR="00C81EE2" w:rsidRPr="003E0846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6D31093" w14:textId="77777777" w:rsidR="00C81EE2" w:rsidRPr="003E0846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1A2FDE20" w14:textId="77777777" w:rsidR="00C81EE2" w:rsidRPr="003E0846" w:rsidRDefault="00C81EE2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</w:tr>
      <w:tr w:rsidR="003C688C" w:rsidRPr="00D030D0" w14:paraId="6F1DB2E5" w14:textId="77777777" w:rsidTr="003E0846">
        <w:tc>
          <w:tcPr>
            <w:tcW w:w="1985" w:type="dxa"/>
            <w:shd w:val="clear" w:color="auto" w:fill="DAEEF3" w:themeFill="accent5" w:themeFillTint="33"/>
          </w:tcPr>
          <w:p w14:paraId="152B00CE" w14:textId="77777777" w:rsidR="00C81EE2" w:rsidRPr="00C71B62" w:rsidRDefault="003E084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Место жительства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CA9F0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514482C0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C58CF1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60DD9A3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C62F6B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5BA0972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3AD3EC5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57602C27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6164E25E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764D0EA1" w14:textId="77777777" w:rsidR="00C81EE2" w:rsidRPr="00D030D0" w:rsidRDefault="00C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Приём на удалённую работу ИТ специалистов из других регионов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05373891" w14:textId="77777777" w:rsidR="00C81EE2" w:rsidRPr="004E17FC" w:rsidRDefault="004E17FC" w:rsidP="004E17FC">
            <w:pPr>
              <w:rPr>
                <w:rFonts w:ascii="Arial" w:hAnsi="Arial" w:cs="Arial"/>
                <w:sz w:val="20"/>
                <w:szCs w:val="20"/>
              </w:rPr>
            </w:pPr>
            <w:r w:rsidRPr="004E17FC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17FC">
              <w:rPr>
                <w:rFonts w:ascii="Arial" w:hAnsi="Arial" w:cs="Arial"/>
                <w:sz w:val="20"/>
                <w:szCs w:val="20"/>
              </w:rPr>
              <w:t>Разработать и утвердить организационно-распорядительные и договорные документы для приёма ИТ специалистов из других регионов на удалённую работу.</w:t>
            </w:r>
          </w:p>
          <w:p w14:paraId="3281D2BE" w14:textId="77777777" w:rsidR="004E17FC" w:rsidRPr="004E17FC" w:rsidRDefault="004E17FC" w:rsidP="004E17FC">
            <w:r>
              <w:t>2. Объявить открытый набор ИТ специалистов с учётом возможности удалённой работы из другого региона.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397E821D" w14:textId="77777777" w:rsidR="00C81EE2" w:rsidRPr="00D030D0" w:rsidRDefault="00B10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Повышение эффективности процедур поиска и отбора кадров для замещения вакантных должностей в ВУЗах и на госслужбе.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45526A20" w14:textId="77777777" w:rsidR="00C81EE2" w:rsidRPr="00D030D0" w:rsidRDefault="00B10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Рост числа закрытых вакантных должностей в ВУЗах и госслужбе и сокращение временного периода их закрытия.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05BE346E" w14:textId="77777777" w:rsidR="00C81EE2" w:rsidRPr="00D030D0" w:rsidRDefault="000131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Отношение ИТ специалистов к удалённой работе в связи с пандемией коронавируса изменилось. Всё чаще ИТ специалисты стали искать возможность удалённой работы без переезда в другой регион или даже без ежедневного посещения офиса. Этот тренд сохраниться в будущем.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6CEE1B87" w14:textId="77777777" w:rsidR="00C81EE2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Бюджет ВУЗа/бюджет госучреждения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05A2F365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212ED9C2" w14:textId="77777777" w:rsidTr="00F32813">
        <w:tc>
          <w:tcPr>
            <w:tcW w:w="1985" w:type="dxa"/>
            <w:shd w:val="clear" w:color="auto" w:fill="D9D9D9" w:themeFill="background1" w:themeFillShade="D9"/>
          </w:tcPr>
          <w:p w14:paraId="1F8AB26E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6EBECC5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43E70DF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1210AD9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24E0CF1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F75F056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A91EF8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B9FEC0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2B8311DB" w14:textId="77777777" w:rsidTr="00F6030A">
        <w:tc>
          <w:tcPr>
            <w:tcW w:w="1985" w:type="dxa"/>
            <w:shd w:val="clear" w:color="auto" w:fill="E0D5A4"/>
          </w:tcPr>
          <w:p w14:paraId="1D649BB4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Процедура отбора кадров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7B61305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5F047D5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A4A0465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1497659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F2135F7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81FEB9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4B9EF0A7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73383020" w14:textId="77777777" w:rsidTr="00F6030A">
        <w:tc>
          <w:tcPr>
            <w:tcW w:w="1985" w:type="dxa"/>
            <w:shd w:val="clear" w:color="auto" w:fill="E0D5A4"/>
          </w:tcPr>
          <w:p w14:paraId="5E50DA92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5EDDEEF9" w14:textId="77777777" w:rsidR="00C81EE2" w:rsidRPr="00D030D0" w:rsidRDefault="005B4D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Упрощение процедуры отбора ИТ специалистов для госслужбы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(отказ от стандартных бюрократических процедур отбора ИТ специалистов для госслужбы в пользу практик отбора ИТ специалистов в ведущих коммерческих ИТ компаниях)</w:t>
            </w:r>
          </w:p>
        </w:tc>
        <w:tc>
          <w:tcPr>
            <w:tcW w:w="2552" w:type="dxa"/>
            <w:shd w:val="clear" w:color="auto" w:fill="E0D5A4"/>
          </w:tcPr>
          <w:p w14:paraId="0325C1CB" w14:textId="77777777" w:rsidR="00F32813" w:rsidRDefault="00F32813" w:rsidP="00F32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 w:rsidRPr="009D058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Анализ процедур отбора ИТ специалистов ведущих коммерческих ИТ предприятий.</w:t>
            </w:r>
          </w:p>
          <w:p w14:paraId="5A883B79" w14:textId="77777777" w:rsidR="00F32813" w:rsidRDefault="00F32813" w:rsidP="00F32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Систематизация полученных данных, разработка и утверждение регламентирующих работу кадровой службы ВУЗов и госучреждений документов с учётом опыта отбора ИТ специалистов ведущими коммерческими ИТ предприятиями.</w:t>
            </w:r>
          </w:p>
          <w:p w14:paraId="375E69AD" w14:textId="77777777" w:rsidR="00C81EE2" w:rsidRPr="00D030D0" w:rsidRDefault="00F32813" w:rsidP="00F328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Применение положений новых регламентирующих работу кадровых служб ВУЗов и госучреждений документов в рабочем процессе.</w:t>
            </w:r>
          </w:p>
        </w:tc>
        <w:tc>
          <w:tcPr>
            <w:tcW w:w="2410" w:type="dxa"/>
            <w:shd w:val="clear" w:color="auto" w:fill="E0D5A4"/>
          </w:tcPr>
          <w:p w14:paraId="3C08DEBA" w14:textId="77777777" w:rsidR="00C81EE2" w:rsidRPr="00D030D0" w:rsidRDefault="00884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Повышение привлекательности ВУЗов и госслужбы как места работы.</w:t>
            </w:r>
          </w:p>
        </w:tc>
        <w:tc>
          <w:tcPr>
            <w:tcW w:w="1984" w:type="dxa"/>
            <w:shd w:val="clear" w:color="auto" w:fill="E0D5A4"/>
          </w:tcPr>
          <w:p w14:paraId="3B5546FC" w14:textId="77777777" w:rsidR="00C81EE2" w:rsidRPr="00D030D0" w:rsidRDefault="00884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Увеличение числа заявок на замещение вакантных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должностей в ВУЗах и на госслужбе за счёт роста их привлекательности в качестве места работы благодаря возможности саморазвития.</w:t>
            </w:r>
          </w:p>
        </w:tc>
        <w:tc>
          <w:tcPr>
            <w:tcW w:w="2835" w:type="dxa"/>
            <w:shd w:val="clear" w:color="auto" w:fill="E0D5A4"/>
          </w:tcPr>
          <w:p w14:paraId="5190FAFA" w14:textId="77777777" w:rsidR="00C81EE2" w:rsidRPr="00D030D0" w:rsidRDefault="005B4D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Процедуры отбора кадров для госслужбы сложны и непонятны большинству кандидатов</w:t>
            </w:r>
            <w:r w:rsidR="0063409F">
              <w:rPr>
                <w:rFonts w:ascii="Arial" w:hAnsi="Arial" w:cs="Arial"/>
                <w:sz w:val="20"/>
                <w:szCs w:val="20"/>
              </w:rPr>
              <w:t xml:space="preserve"> (сбор справок, </w:t>
            </w:r>
            <w:r w:rsidR="0063409F">
              <w:rPr>
                <w:rFonts w:ascii="Arial" w:hAnsi="Arial" w:cs="Arial"/>
                <w:sz w:val="20"/>
                <w:szCs w:val="20"/>
              </w:rPr>
              <w:lastRenderedPageBreak/>
              <w:t>анкеты на родственников, многоэтапные собеседования)</w:t>
            </w:r>
            <w:r w:rsidR="00ED2DC8">
              <w:rPr>
                <w:rFonts w:ascii="Arial" w:hAnsi="Arial" w:cs="Arial"/>
                <w:sz w:val="20"/>
                <w:szCs w:val="20"/>
              </w:rPr>
              <w:t xml:space="preserve"> (данные из статьи газеты Ведомости)</w:t>
            </w:r>
            <w:r>
              <w:rPr>
                <w:rFonts w:ascii="Arial" w:hAnsi="Arial" w:cs="Arial"/>
                <w:sz w:val="20"/>
                <w:szCs w:val="20"/>
              </w:rPr>
              <w:t xml:space="preserve">. Это касается не только ИТ сферы. Но именно в ИТ сфере, в силу высокой конкуренции среди работодателей, такой </w:t>
            </w:r>
            <w:r w:rsidR="00D83C67">
              <w:rPr>
                <w:rFonts w:ascii="Arial" w:hAnsi="Arial" w:cs="Arial"/>
                <w:sz w:val="20"/>
                <w:szCs w:val="20"/>
              </w:rPr>
              <w:t xml:space="preserve">усложняющий взаимодействие между кандидатами и кадровой службой </w:t>
            </w:r>
            <w:r>
              <w:rPr>
                <w:rFonts w:ascii="Arial" w:hAnsi="Arial" w:cs="Arial"/>
                <w:sz w:val="20"/>
                <w:szCs w:val="20"/>
              </w:rPr>
              <w:t xml:space="preserve">фактор как бюрократические процедуры может стать причиной отказа от госслужбы </w:t>
            </w:r>
            <w:r w:rsidR="00D83C67">
              <w:rPr>
                <w:rFonts w:ascii="Arial" w:hAnsi="Arial" w:cs="Arial"/>
                <w:sz w:val="20"/>
                <w:szCs w:val="20"/>
              </w:rPr>
              <w:t xml:space="preserve">для </w:t>
            </w:r>
            <w:r>
              <w:rPr>
                <w:rFonts w:ascii="Arial" w:hAnsi="Arial" w:cs="Arial"/>
                <w:sz w:val="20"/>
                <w:szCs w:val="20"/>
              </w:rPr>
              <w:t>молодых ИТ специалистов, живущих во всё ускоряющимся ритме современного технократического общества.</w:t>
            </w:r>
          </w:p>
        </w:tc>
        <w:tc>
          <w:tcPr>
            <w:tcW w:w="1276" w:type="dxa"/>
            <w:shd w:val="clear" w:color="auto" w:fill="E0D5A4"/>
          </w:tcPr>
          <w:p w14:paraId="41F922F6" w14:textId="77777777" w:rsidR="00C81EE2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Бюджет госучреждения</w:t>
            </w:r>
          </w:p>
        </w:tc>
        <w:tc>
          <w:tcPr>
            <w:tcW w:w="1030" w:type="dxa"/>
            <w:shd w:val="clear" w:color="auto" w:fill="E0D5A4"/>
          </w:tcPr>
          <w:p w14:paraId="0DBEFE8D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611D0A61" w14:textId="77777777" w:rsidTr="00F6030A">
        <w:tc>
          <w:tcPr>
            <w:tcW w:w="1985" w:type="dxa"/>
            <w:shd w:val="clear" w:color="auto" w:fill="E0D5A4"/>
          </w:tcPr>
          <w:p w14:paraId="4D9B31B6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55CEF725" w14:textId="77777777" w:rsidR="00C81EE2" w:rsidRPr="00D030D0" w:rsidRDefault="002B32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Увеличение штата кадровых служб некоторых ВУЗов и госучреждений в целях </w:t>
            </w:r>
            <w:r w:rsidR="00FD5ACB">
              <w:rPr>
                <w:rFonts w:ascii="Arial" w:hAnsi="Arial" w:cs="Arial"/>
                <w:sz w:val="20"/>
                <w:szCs w:val="20"/>
              </w:rPr>
              <w:t>ускорения процедуры отбора и приёма ИТ специалистов на госслужбу.</w:t>
            </w:r>
          </w:p>
        </w:tc>
        <w:tc>
          <w:tcPr>
            <w:tcW w:w="2552" w:type="dxa"/>
            <w:shd w:val="clear" w:color="auto" w:fill="E0D5A4"/>
          </w:tcPr>
          <w:p w14:paraId="7FEC3315" w14:textId="77777777" w:rsidR="00C81EE2" w:rsidRPr="00BF65D1" w:rsidRDefault="00BF65D1" w:rsidP="00BF65D1">
            <w:pPr>
              <w:rPr>
                <w:rFonts w:ascii="Arial" w:hAnsi="Arial" w:cs="Arial"/>
                <w:sz w:val="20"/>
                <w:szCs w:val="20"/>
              </w:rPr>
            </w:pPr>
            <w:r w:rsidRPr="00BF65D1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F65D1">
              <w:rPr>
                <w:rFonts w:ascii="Arial" w:hAnsi="Arial" w:cs="Arial"/>
                <w:sz w:val="20"/>
                <w:szCs w:val="20"/>
              </w:rPr>
              <w:t>Анализ дефицита кадров в кадровой службе ВУЗов и госучреждений.</w:t>
            </w:r>
          </w:p>
          <w:p w14:paraId="2370BB5F" w14:textId="77777777" w:rsidR="00BF65D1" w:rsidRPr="00BF65D1" w:rsidRDefault="00BF65D1" w:rsidP="00BF65D1">
            <w:r>
              <w:t>2. Добавить недостающее количество должностей в штатное расписание кадровой службы ВУЗов и госучреждений.</w:t>
            </w:r>
          </w:p>
          <w:p w14:paraId="36D0E00A" w14:textId="77777777" w:rsidR="00BF65D1" w:rsidRDefault="00BF65D1" w:rsidP="00BF6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Объявить открытый набор специалистов в кадровую службу ВУЗов и госучреждений.</w:t>
            </w:r>
          </w:p>
          <w:p w14:paraId="062F9FC6" w14:textId="77777777" w:rsidR="00BF65D1" w:rsidRPr="00BF65D1" w:rsidRDefault="00BF65D1" w:rsidP="00BF6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По результатам открытого набора специалистов закрыть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вакантные должности кадровой службы ВУЗов и госучреждений.</w:t>
            </w:r>
          </w:p>
        </w:tc>
        <w:tc>
          <w:tcPr>
            <w:tcW w:w="2410" w:type="dxa"/>
            <w:shd w:val="clear" w:color="auto" w:fill="E0D5A4"/>
          </w:tcPr>
          <w:p w14:paraId="6C1134FC" w14:textId="77777777" w:rsidR="00C81EE2" w:rsidRPr="00D030D0" w:rsidRDefault="00C1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Повышение эффективности процедур поиска и отбора кадров для замещения вакантных должностей в ВУЗах и на госслужбе.</w:t>
            </w:r>
          </w:p>
        </w:tc>
        <w:tc>
          <w:tcPr>
            <w:tcW w:w="1984" w:type="dxa"/>
            <w:shd w:val="clear" w:color="auto" w:fill="E0D5A4"/>
          </w:tcPr>
          <w:p w14:paraId="6B2AA161" w14:textId="77777777" w:rsidR="00C81EE2" w:rsidRPr="00D030D0" w:rsidRDefault="00C13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Рост числа закрытых вакантных должностей в ВУЗах и госслужбе и сокращение временного периода их закрытия.</w:t>
            </w:r>
          </w:p>
        </w:tc>
        <w:tc>
          <w:tcPr>
            <w:tcW w:w="2835" w:type="dxa"/>
            <w:shd w:val="clear" w:color="auto" w:fill="E0D5A4"/>
          </w:tcPr>
          <w:p w14:paraId="5D7DED90" w14:textId="77777777" w:rsidR="00C81EE2" w:rsidRPr="00D030D0" w:rsidRDefault="008534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Мы столкнулись с ситуацией, что в некоторых госучреждениях просто не хватает рабочих рук для своевременного поиска и отбора ИТ специалистов. </w:t>
            </w:r>
          </w:p>
        </w:tc>
        <w:tc>
          <w:tcPr>
            <w:tcW w:w="1276" w:type="dxa"/>
            <w:shd w:val="clear" w:color="auto" w:fill="E0D5A4"/>
          </w:tcPr>
          <w:p w14:paraId="430F99BC" w14:textId="77777777" w:rsidR="00C81EE2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Бюджет ВУЗов/бюджет госучреждения</w:t>
            </w:r>
          </w:p>
        </w:tc>
        <w:tc>
          <w:tcPr>
            <w:tcW w:w="1030" w:type="dxa"/>
            <w:shd w:val="clear" w:color="auto" w:fill="E0D5A4"/>
          </w:tcPr>
          <w:p w14:paraId="488994C4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591197AB" w14:textId="77777777" w:rsidTr="00B76F1D">
        <w:tc>
          <w:tcPr>
            <w:tcW w:w="1985" w:type="dxa"/>
            <w:shd w:val="clear" w:color="auto" w:fill="D9D9D9" w:themeFill="background1" w:themeFillShade="D9"/>
          </w:tcPr>
          <w:p w14:paraId="322409A6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B92FA0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408F88E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5D84115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2E9AD18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46549D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CCD909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3531F85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168F76C7" w14:textId="77777777" w:rsidTr="00B76F1D">
        <w:tc>
          <w:tcPr>
            <w:tcW w:w="1985" w:type="dxa"/>
            <w:shd w:val="clear" w:color="auto" w:fill="DAEEF3" w:themeFill="accent5" w:themeFillTint="33"/>
          </w:tcPr>
          <w:p w14:paraId="12F46872" w14:textId="77777777" w:rsidR="00C81EE2" w:rsidRPr="00C71B62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Информационная кампания для привлечения внимания ИТ специалистов к преимуществам госслужбы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557916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4B726B9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7F96891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D17617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5033880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79B3C4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965197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304FBCFE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18CC63C5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741C4E3C" w14:textId="77777777" w:rsidR="00FE7640" w:rsidRPr="00B76F1D" w:rsidRDefault="00FE7640" w:rsidP="00B76F1D">
            <w:pPr>
              <w:rPr>
                <w:rFonts w:ascii="Arial" w:hAnsi="Arial" w:cs="Arial"/>
                <w:sz w:val="20"/>
                <w:szCs w:val="20"/>
              </w:rPr>
            </w:pPr>
            <w:r w:rsidRPr="00B76F1D">
              <w:rPr>
                <w:rFonts w:ascii="Arial" w:hAnsi="Arial" w:cs="Arial"/>
                <w:sz w:val="20"/>
                <w:szCs w:val="20"/>
              </w:rPr>
              <w:t>Все преимущества для ИТ специалистов в госсекторе должны доводиться до них всеми возможными способами, включая репортажи федеральных, региональных и муниципальных СМИ.</w:t>
            </w:r>
          </w:p>
          <w:p w14:paraId="7CF2538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AEEF3" w:themeFill="accent5" w:themeFillTint="33"/>
          </w:tcPr>
          <w:p w14:paraId="777C1685" w14:textId="77777777" w:rsidR="00C81EE2" w:rsidRDefault="00B76F1D" w:rsidP="00B76F1D">
            <w:pPr>
              <w:rPr>
                <w:rFonts w:ascii="Arial" w:hAnsi="Arial" w:cs="Arial"/>
                <w:sz w:val="20"/>
                <w:szCs w:val="20"/>
              </w:rPr>
            </w:pPr>
            <w:r w:rsidRPr="00B76F1D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Разработать и утвердить стратегию информационной кампании по информированию ИТ специалистов о преимуществах работы в ВУЗах и на госслужбе.</w:t>
            </w:r>
          </w:p>
          <w:p w14:paraId="6E78E579" w14:textId="77777777" w:rsidR="00B76F1D" w:rsidRPr="00B76F1D" w:rsidRDefault="00B76F1D" w:rsidP="00B76F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Начать реализацию стратегии с привлечением социальных сетей, информационных площадок в Интернете, СМИ.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2F084839" w14:textId="77777777" w:rsidR="00C81EE2" w:rsidRPr="00D030D0" w:rsidRDefault="00174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Развитие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HR</w:t>
            </w:r>
            <w:r>
              <w:rPr>
                <w:rFonts w:ascii="Arial" w:hAnsi="Arial" w:cs="Arial"/>
                <w:sz w:val="20"/>
                <w:szCs w:val="20"/>
              </w:rPr>
              <w:t xml:space="preserve"> брэнда госслужбы и рост положительного отношения к госслужбе среди ИТ специалистов.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6BC77085" w14:textId="77777777" w:rsidR="00C81EE2" w:rsidRPr="00D030D0" w:rsidRDefault="00174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Увеличение числа заявок на замещение вакантных должностей в ВУЗах и на госслужбе за счёт роста их привлекательности в качестве места работы благодаря возможности саморазвития.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5D3498E6" w14:textId="77777777" w:rsidR="00C81EE2" w:rsidRPr="00D030D0" w:rsidRDefault="00174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Можно проделать большую серьёзную работу, но о ней никто не узнает, потому что об этой работе никто не рассказывает. Поэтому мы уверены, что все улучшения условий для ИТ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специалистов  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ВУЗах и на госслужбе должны широко освещаться.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45DA8FB0" w14:textId="77777777" w:rsidR="00C81EE2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Бюджет ВУЗа/бюджет госучреждения/региональный бюджет/муниципальный бюджет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6CC72E7F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7EF77265" w14:textId="77777777" w:rsidTr="000A4476">
        <w:tc>
          <w:tcPr>
            <w:tcW w:w="1985" w:type="dxa"/>
            <w:shd w:val="clear" w:color="auto" w:fill="D9D9D9" w:themeFill="background1" w:themeFillShade="D9"/>
          </w:tcPr>
          <w:p w14:paraId="7E1223AD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8EFA806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3D0DB18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5160E04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C89329B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6670EDF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AB23B15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629165B3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46057470" w14:textId="77777777" w:rsidTr="00F6030A">
        <w:tc>
          <w:tcPr>
            <w:tcW w:w="1985" w:type="dxa"/>
            <w:shd w:val="clear" w:color="auto" w:fill="E0D5A4"/>
          </w:tcPr>
          <w:p w14:paraId="75EC7BE2" w14:textId="77777777" w:rsidR="00C81EE2" w:rsidRPr="000D7A5D" w:rsidRDefault="00C81E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7A5D">
              <w:rPr>
                <w:rFonts w:ascii="Arial" w:hAnsi="Arial" w:cs="Arial"/>
                <w:b/>
                <w:sz w:val="20"/>
                <w:szCs w:val="20"/>
              </w:rPr>
              <w:t xml:space="preserve">Специализация ВУЗов по </w:t>
            </w:r>
            <w:proofErr w:type="spellStart"/>
            <w:r w:rsidRPr="000D7A5D">
              <w:rPr>
                <w:rFonts w:ascii="Arial" w:hAnsi="Arial" w:cs="Arial"/>
                <w:b/>
                <w:sz w:val="20"/>
                <w:szCs w:val="20"/>
              </w:rPr>
              <w:t>ИТнаравлениям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C597C3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5FFF5891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61F5A5E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27EAE9C9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A178D72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49A4EEA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ED254A0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688C" w:rsidRPr="00D030D0" w14:paraId="7640D5D7" w14:textId="77777777" w:rsidTr="00F6030A">
        <w:tc>
          <w:tcPr>
            <w:tcW w:w="1985" w:type="dxa"/>
            <w:shd w:val="clear" w:color="auto" w:fill="E0D5A4"/>
          </w:tcPr>
          <w:p w14:paraId="5A50BF42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66C62742" w14:textId="77777777" w:rsidR="00C81EE2" w:rsidRPr="00D030D0" w:rsidRDefault="00C56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Развивать специализацию ВУЗов по </w:t>
            </w:r>
            <w:r w:rsidR="00D74CC1">
              <w:rPr>
                <w:rFonts w:ascii="Arial" w:hAnsi="Arial" w:cs="Arial"/>
                <w:sz w:val="20"/>
                <w:szCs w:val="20"/>
              </w:rPr>
              <w:t>ИТ направлениям</w:t>
            </w:r>
            <w:r>
              <w:rPr>
                <w:rFonts w:ascii="Arial" w:hAnsi="Arial" w:cs="Arial"/>
                <w:sz w:val="20"/>
                <w:szCs w:val="20"/>
              </w:rPr>
              <w:t xml:space="preserve"> в противовес формированию мультифункциональных ИТ команд</w:t>
            </w:r>
          </w:p>
        </w:tc>
        <w:tc>
          <w:tcPr>
            <w:tcW w:w="2552" w:type="dxa"/>
            <w:shd w:val="clear" w:color="auto" w:fill="E0D5A4"/>
          </w:tcPr>
          <w:p w14:paraId="5ADCF879" w14:textId="77777777" w:rsidR="00C81EE2" w:rsidRDefault="000A4476" w:rsidP="000A4476">
            <w:pPr>
              <w:rPr>
                <w:rFonts w:ascii="Arial" w:hAnsi="Arial" w:cs="Arial"/>
                <w:sz w:val="20"/>
                <w:szCs w:val="20"/>
              </w:rPr>
            </w:pPr>
            <w:r w:rsidRPr="000A4476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Определить ключевые направления развития ИТ индустрии и сформировать в каждом ВУЗе региона, где есть обучение по ИТ направлениям, центр компетенций по одному из направлений.</w:t>
            </w:r>
          </w:p>
          <w:p w14:paraId="6A353091" w14:textId="77777777" w:rsidR="00DE5480" w:rsidRDefault="000A4476" w:rsidP="00DE54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DE5480">
              <w:rPr>
                <w:rFonts w:ascii="Arial" w:hAnsi="Arial" w:cs="Arial"/>
                <w:sz w:val="20"/>
                <w:szCs w:val="20"/>
              </w:rPr>
              <w:t xml:space="preserve">Разработать и </w:t>
            </w:r>
            <w:r w:rsidR="00DE5480">
              <w:rPr>
                <w:rFonts w:ascii="Arial" w:hAnsi="Arial" w:cs="Arial"/>
                <w:sz w:val="20"/>
                <w:szCs w:val="20"/>
              </w:rPr>
              <w:lastRenderedPageBreak/>
              <w:t>утвердить организационно-распорядительные и договорные документы для организации центра компетенций по ИТ направлению.</w:t>
            </w:r>
          </w:p>
          <w:p w14:paraId="1595191F" w14:textId="77777777" w:rsidR="00DF65C3" w:rsidRDefault="00DF65C3" w:rsidP="00DE54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293511">
              <w:rPr>
                <w:rFonts w:ascii="Arial" w:hAnsi="Arial" w:cs="Arial"/>
                <w:sz w:val="20"/>
                <w:szCs w:val="20"/>
              </w:rPr>
              <w:t>Начать формирование команды ИТ специалистов по ИТ направлению.</w:t>
            </w:r>
          </w:p>
          <w:p w14:paraId="13F18A10" w14:textId="77777777" w:rsidR="000A4476" w:rsidRPr="000A4476" w:rsidRDefault="000A4476" w:rsidP="000A44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0D5A4"/>
          </w:tcPr>
          <w:p w14:paraId="344A4C73" w14:textId="77777777" w:rsidR="00C81EE2" w:rsidRDefault="00D00D42" w:rsidP="00D00D42">
            <w:pPr>
              <w:rPr>
                <w:rFonts w:ascii="Arial" w:hAnsi="Arial" w:cs="Arial"/>
                <w:sz w:val="20"/>
                <w:szCs w:val="20"/>
              </w:rPr>
            </w:pPr>
            <w:r w:rsidRPr="00D00D42"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0D42">
              <w:rPr>
                <w:rFonts w:ascii="Arial" w:hAnsi="Arial" w:cs="Arial"/>
                <w:sz w:val="20"/>
                <w:szCs w:val="20"/>
              </w:rPr>
              <w:t>Развитие в ВУЗе сильной команды по ИТ направлению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6399F1" w14:textId="77777777" w:rsidR="00D00D42" w:rsidRPr="00D00D42" w:rsidRDefault="00D00D42" w:rsidP="00D00D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ВУЗ становится привлекательным для высококвалифицированных профессионалов, желающих развиваться по ИТ направлению в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составе сильной команды.</w:t>
            </w:r>
          </w:p>
        </w:tc>
        <w:tc>
          <w:tcPr>
            <w:tcW w:w="1984" w:type="dxa"/>
            <w:shd w:val="clear" w:color="auto" w:fill="E0D5A4"/>
          </w:tcPr>
          <w:p w14:paraId="051574F1" w14:textId="77777777" w:rsidR="00C81EE2" w:rsidRPr="00D030D0" w:rsidRDefault="00D00D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Увеличение числа заявок на замещение вакантных должностей в ВУЗах.</w:t>
            </w:r>
          </w:p>
        </w:tc>
        <w:tc>
          <w:tcPr>
            <w:tcW w:w="2835" w:type="dxa"/>
            <w:shd w:val="clear" w:color="auto" w:fill="E0D5A4"/>
          </w:tcPr>
          <w:p w14:paraId="2333F27B" w14:textId="77777777" w:rsidR="00C81EE2" w:rsidRPr="00D030D0" w:rsidRDefault="00D00D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Когда тебя окружают единомышленники, любые задачи решаются быстрее и легче. Всегда можно рассчитывать на помощь или консультацию коллег.</w:t>
            </w:r>
          </w:p>
        </w:tc>
        <w:tc>
          <w:tcPr>
            <w:tcW w:w="1276" w:type="dxa"/>
            <w:shd w:val="clear" w:color="auto" w:fill="E0D5A4"/>
          </w:tcPr>
          <w:p w14:paraId="1AEA239D" w14:textId="77777777" w:rsidR="00C81EE2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Бюджет ВУЗа/региональный бюджет/муниципальный бюджет</w:t>
            </w:r>
          </w:p>
        </w:tc>
        <w:tc>
          <w:tcPr>
            <w:tcW w:w="1030" w:type="dxa"/>
            <w:shd w:val="clear" w:color="auto" w:fill="E0D5A4"/>
          </w:tcPr>
          <w:p w14:paraId="23650A17" w14:textId="77777777" w:rsidR="00C81EE2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3C688C" w:rsidRPr="00D030D0" w14:paraId="41EB6981" w14:textId="77777777" w:rsidTr="00091757">
        <w:tc>
          <w:tcPr>
            <w:tcW w:w="1985" w:type="dxa"/>
            <w:shd w:val="clear" w:color="auto" w:fill="D9D9D9" w:themeFill="background1" w:themeFillShade="D9"/>
          </w:tcPr>
          <w:p w14:paraId="30588FD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0940DBE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5AE0008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5E81E27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7DA90E7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6F5D04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F44E068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0061C5BC" w14:textId="77777777" w:rsidR="00C81EE2" w:rsidRPr="00D030D0" w:rsidRDefault="00C81E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88F" w:rsidRPr="00D030D0" w14:paraId="61852C7A" w14:textId="77777777" w:rsidTr="00091757">
        <w:tc>
          <w:tcPr>
            <w:tcW w:w="1985" w:type="dxa"/>
            <w:shd w:val="clear" w:color="auto" w:fill="DAEEF3" w:themeFill="accent5" w:themeFillTint="33"/>
          </w:tcPr>
          <w:p w14:paraId="7F3B5A25" w14:textId="77777777" w:rsidR="0067488F" w:rsidRPr="006703D6" w:rsidRDefault="00670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03D6">
              <w:rPr>
                <w:rFonts w:ascii="Arial" w:hAnsi="Arial" w:cs="Arial"/>
                <w:b/>
                <w:sz w:val="20"/>
                <w:szCs w:val="20"/>
              </w:rPr>
              <w:t>Финансовый фактор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2FE3554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0D50A2F9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6988DA8F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2359151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C14A373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5ECF3024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4D76CC37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88F" w:rsidRPr="00D030D0" w14:paraId="612BC0FD" w14:textId="77777777" w:rsidTr="00981425">
        <w:tc>
          <w:tcPr>
            <w:tcW w:w="1985" w:type="dxa"/>
            <w:shd w:val="clear" w:color="auto" w:fill="DAEEF3" w:themeFill="accent5" w:themeFillTint="33"/>
          </w:tcPr>
          <w:p w14:paraId="4D081DA2" w14:textId="77777777" w:rsidR="0067488F" w:rsidRPr="006703D6" w:rsidRDefault="006748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14:paraId="4B65BD79" w14:textId="77777777" w:rsidR="0067488F" w:rsidRPr="00D030D0" w:rsidRDefault="00160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на базе ВУЗов автономных саморегулирующихся предприятий с правом ведения коммерческой деятельности, в которых ИТ специалисты ВУЗов могут принимать уч</w:t>
            </w:r>
            <w:r w:rsidR="00091757">
              <w:rPr>
                <w:rFonts w:ascii="Arial" w:hAnsi="Arial" w:cs="Arial"/>
                <w:sz w:val="20"/>
                <w:szCs w:val="20"/>
              </w:rPr>
              <w:t>астие в проектах коммерческих</w:t>
            </w:r>
            <w:r>
              <w:rPr>
                <w:rFonts w:ascii="Arial" w:hAnsi="Arial" w:cs="Arial"/>
                <w:sz w:val="20"/>
                <w:szCs w:val="20"/>
              </w:rPr>
              <w:t xml:space="preserve"> компаний в формате государственно-частного партнёрства</w:t>
            </w:r>
            <w:r w:rsidR="00091757">
              <w:rPr>
                <w:rFonts w:ascii="Arial" w:hAnsi="Arial" w:cs="Arial"/>
                <w:sz w:val="20"/>
                <w:szCs w:val="20"/>
              </w:rPr>
              <w:t xml:space="preserve"> с получением премиальных за выполнение ИТ задач в интересах коммерческих компаний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14:paraId="19229AD5" w14:textId="77777777" w:rsidR="00091757" w:rsidRPr="00AA2E6B" w:rsidRDefault="00AA2E6B" w:rsidP="00AA2E6B">
            <w:pPr>
              <w:rPr>
                <w:rFonts w:ascii="Arial" w:hAnsi="Arial" w:cs="Arial"/>
                <w:sz w:val="20"/>
                <w:szCs w:val="20"/>
              </w:rPr>
            </w:pPr>
            <w:r w:rsidRPr="00AA2E6B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1757" w:rsidRPr="00AA2E6B">
              <w:rPr>
                <w:rFonts w:ascii="Arial" w:hAnsi="Arial" w:cs="Arial"/>
                <w:sz w:val="20"/>
                <w:szCs w:val="20"/>
              </w:rPr>
              <w:t>Определить направления коммерческой деятельности автономных саморегулирующихся предприятий.</w:t>
            </w:r>
          </w:p>
          <w:p w14:paraId="5F9AA8FB" w14:textId="77777777" w:rsidR="00AA2E6B" w:rsidRPr="00AA2E6B" w:rsidRDefault="00AA2E6B" w:rsidP="00AA2E6B">
            <w:pPr>
              <w:rPr>
                <w:rFonts w:ascii="Arial" w:hAnsi="Arial" w:cs="Arial"/>
                <w:sz w:val="20"/>
                <w:szCs w:val="20"/>
              </w:rPr>
            </w:pPr>
            <w:r w:rsidRPr="00AA2E6B">
              <w:rPr>
                <w:rFonts w:ascii="Arial" w:hAnsi="Arial" w:cs="Arial"/>
                <w:sz w:val="20"/>
                <w:szCs w:val="20"/>
              </w:rPr>
              <w:t>2. Провести консультации с коммерческими компаниями на предмет привлечения ИТ специалистов ВУЗов в решении ИТ задач в интересах коммерческих компаний.</w:t>
            </w:r>
          </w:p>
          <w:p w14:paraId="4B518996" w14:textId="77777777" w:rsidR="00091757" w:rsidRDefault="00091757" w:rsidP="00091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AA2E6B">
              <w:rPr>
                <w:rFonts w:ascii="Arial" w:hAnsi="Arial" w:cs="Arial"/>
                <w:sz w:val="20"/>
                <w:szCs w:val="20"/>
              </w:rPr>
              <w:t>По результатам консультаций р</w:t>
            </w:r>
            <w:r>
              <w:rPr>
                <w:rFonts w:ascii="Arial" w:hAnsi="Arial" w:cs="Arial"/>
                <w:sz w:val="20"/>
                <w:szCs w:val="20"/>
              </w:rPr>
              <w:t>азработать и утвердить организационно-распорядительные и договорные документы</w:t>
            </w:r>
            <w:r w:rsidR="00AA2E6B">
              <w:rPr>
                <w:rFonts w:ascii="Arial" w:hAnsi="Arial" w:cs="Arial"/>
                <w:sz w:val="20"/>
                <w:szCs w:val="20"/>
              </w:rPr>
              <w:t xml:space="preserve"> для организации автономного саморегулирующегося </w:t>
            </w:r>
            <w:r w:rsidR="00AA2E6B">
              <w:rPr>
                <w:rFonts w:ascii="Arial" w:hAnsi="Arial" w:cs="Arial"/>
                <w:sz w:val="20"/>
                <w:szCs w:val="20"/>
              </w:rPr>
              <w:lastRenderedPageBreak/>
              <w:t>предприятия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218289F" w14:textId="77777777" w:rsidR="00091757" w:rsidRDefault="00091757" w:rsidP="00091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Начать формирова</w:t>
            </w:r>
            <w:r w:rsidR="00AA2E6B">
              <w:rPr>
                <w:rFonts w:ascii="Arial" w:hAnsi="Arial" w:cs="Arial"/>
                <w:sz w:val="20"/>
                <w:szCs w:val="20"/>
              </w:rPr>
              <w:t xml:space="preserve">ние команды ИТ специалистов для автономного саморегулирующего </w:t>
            </w:r>
            <w:proofErr w:type="gramStart"/>
            <w:r w:rsidR="00AA2E6B">
              <w:rPr>
                <w:rFonts w:ascii="Arial" w:hAnsi="Arial" w:cs="Arial"/>
                <w:sz w:val="20"/>
                <w:szCs w:val="20"/>
              </w:rPr>
              <w:t>предприятия.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43DB092B" w14:textId="77777777" w:rsidR="0067488F" w:rsidRPr="00D030D0" w:rsidRDefault="008B7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По результатам формирования команды ИТ специалистов начать выполнение ИТ задач в интересах коммерческих компаний.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44FB934F" w14:textId="77777777" w:rsidR="0067488F" w:rsidRPr="00D030D0" w:rsidRDefault="004932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Возможность для ИТ специалистов ВУЗа получить опыт работы в коммерческих проектах, а также премиальные за выполненную работу как дополнение к основному окладу.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024F0BA1" w14:textId="77777777" w:rsidR="0067488F" w:rsidRPr="00D030D0" w:rsidRDefault="00906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Увеличение числа заявок на замещение вакантных должностей в ВУЗах.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2D7DCF5E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14:paraId="4E89259D" w14:textId="77777777" w:rsidR="0067488F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Самоокупаемость</w:t>
            </w:r>
          </w:p>
        </w:tc>
        <w:tc>
          <w:tcPr>
            <w:tcW w:w="1030" w:type="dxa"/>
            <w:shd w:val="clear" w:color="auto" w:fill="DAEEF3" w:themeFill="accent5" w:themeFillTint="33"/>
          </w:tcPr>
          <w:p w14:paraId="7E74C80E" w14:textId="77777777" w:rsidR="0067488F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67488F" w:rsidRPr="00D030D0" w14:paraId="63DE3993" w14:textId="77777777" w:rsidTr="0090698C">
        <w:tc>
          <w:tcPr>
            <w:tcW w:w="1985" w:type="dxa"/>
            <w:shd w:val="clear" w:color="auto" w:fill="D9D9D9" w:themeFill="background1" w:themeFillShade="D9"/>
          </w:tcPr>
          <w:p w14:paraId="66978625" w14:textId="77777777" w:rsidR="0067488F" w:rsidRPr="006703D6" w:rsidRDefault="006748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E022A48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141CFB21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36DAD4D7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4240A42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5AA4AC2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102EAF1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07FBD9C6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88F" w:rsidRPr="00D030D0" w14:paraId="4171C843" w14:textId="77777777" w:rsidTr="00F6030A">
        <w:tc>
          <w:tcPr>
            <w:tcW w:w="1985" w:type="dxa"/>
            <w:shd w:val="clear" w:color="auto" w:fill="E0D5A4"/>
          </w:tcPr>
          <w:p w14:paraId="5F53A287" w14:textId="77777777" w:rsidR="0067488F" w:rsidRPr="006703D6" w:rsidRDefault="006703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03D6">
              <w:rPr>
                <w:rFonts w:ascii="Arial" w:hAnsi="Arial" w:cs="Arial"/>
                <w:b/>
                <w:sz w:val="20"/>
                <w:szCs w:val="20"/>
              </w:rPr>
              <w:t>Социальн</w:t>
            </w:r>
            <w:r w:rsidR="00663DA1">
              <w:rPr>
                <w:rFonts w:ascii="Arial" w:hAnsi="Arial" w:cs="Arial"/>
                <w:b/>
                <w:sz w:val="20"/>
                <w:szCs w:val="20"/>
              </w:rPr>
              <w:t>ые факторы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8F04FD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57BF1F9F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5A2CFC10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ACEE1D5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DBA710F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4902DA2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1A3369E2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88F" w:rsidRPr="00D030D0" w14:paraId="4F1C4EE3" w14:textId="77777777" w:rsidTr="00F6030A">
        <w:tc>
          <w:tcPr>
            <w:tcW w:w="1985" w:type="dxa"/>
            <w:shd w:val="clear" w:color="auto" w:fill="E0D5A4"/>
          </w:tcPr>
          <w:p w14:paraId="451C7EEB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713DC945" w14:textId="77777777" w:rsidR="00663DA1" w:rsidRPr="003F788A" w:rsidRDefault="00C7585C" w:rsidP="003F788A">
            <w:pPr>
              <w:rPr>
                <w:rFonts w:ascii="Arial" w:hAnsi="Arial" w:cs="Arial"/>
                <w:sz w:val="20"/>
                <w:szCs w:val="20"/>
              </w:rPr>
            </w:pPr>
            <w:r w:rsidRPr="003F788A">
              <w:rPr>
                <w:rFonts w:ascii="Arial" w:hAnsi="Arial" w:cs="Arial"/>
                <w:sz w:val="20"/>
                <w:szCs w:val="20"/>
              </w:rPr>
              <w:t>Льготы для семей ИТ специалистов</w:t>
            </w:r>
            <w:r w:rsidR="0090698C">
              <w:rPr>
                <w:rFonts w:ascii="Arial" w:hAnsi="Arial" w:cs="Arial"/>
                <w:sz w:val="20"/>
                <w:szCs w:val="20"/>
              </w:rPr>
              <w:t>, работающих в ВУЗах или в госучреждениях</w:t>
            </w:r>
            <w:r w:rsidRPr="003F788A">
              <w:rPr>
                <w:rFonts w:ascii="Arial" w:hAnsi="Arial" w:cs="Arial"/>
                <w:sz w:val="20"/>
                <w:szCs w:val="20"/>
              </w:rPr>
              <w:t xml:space="preserve"> (обеспечение места</w:t>
            </w:r>
            <w:r w:rsidR="00663DA1" w:rsidRPr="003F788A">
              <w:rPr>
                <w:rFonts w:ascii="Arial" w:hAnsi="Arial" w:cs="Arial"/>
                <w:sz w:val="20"/>
                <w:szCs w:val="20"/>
              </w:rPr>
              <w:t xml:space="preserve"> в дет</w:t>
            </w:r>
            <w:r w:rsidR="003F788A" w:rsidRPr="003F788A">
              <w:rPr>
                <w:rFonts w:ascii="Arial" w:hAnsi="Arial" w:cs="Arial"/>
                <w:sz w:val="20"/>
                <w:szCs w:val="20"/>
              </w:rPr>
              <w:t>ском саду для ребёнка,</w:t>
            </w:r>
            <w:r w:rsidR="00663DA1" w:rsidRPr="003F788A">
              <w:rPr>
                <w:rFonts w:ascii="Arial" w:hAnsi="Arial" w:cs="Arial"/>
                <w:sz w:val="20"/>
                <w:szCs w:val="20"/>
              </w:rPr>
              <w:t xml:space="preserve"> резерв</w:t>
            </w:r>
            <w:r w:rsidR="003F788A" w:rsidRPr="003F788A">
              <w:rPr>
                <w:rFonts w:ascii="Arial" w:hAnsi="Arial" w:cs="Arial"/>
                <w:sz w:val="20"/>
                <w:szCs w:val="20"/>
              </w:rPr>
              <w:t xml:space="preserve"> бюджетного места</w:t>
            </w:r>
            <w:r w:rsidR="00663DA1" w:rsidRPr="003F788A">
              <w:rPr>
                <w:rFonts w:ascii="Arial" w:hAnsi="Arial" w:cs="Arial"/>
                <w:sz w:val="20"/>
                <w:szCs w:val="20"/>
              </w:rPr>
              <w:t xml:space="preserve"> для ребёнка в ВУЗе региона на ИТ специ</w:t>
            </w:r>
            <w:r w:rsidRPr="003F788A">
              <w:rPr>
                <w:rFonts w:ascii="Arial" w:hAnsi="Arial" w:cs="Arial"/>
                <w:sz w:val="20"/>
                <w:szCs w:val="20"/>
              </w:rPr>
              <w:t>альности)</w:t>
            </w:r>
            <w:r w:rsidR="00663DA1" w:rsidRPr="003F788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5F5C57" w14:textId="77777777" w:rsidR="0067488F" w:rsidRPr="00D030D0" w:rsidRDefault="0067488F" w:rsidP="003F78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E0D5A4"/>
          </w:tcPr>
          <w:p w14:paraId="6766749B" w14:textId="77777777" w:rsidR="0090698C" w:rsidRPr="00AA2E6B" w:rsidRDefault="0090698C" w:rsidP="0090698C">
            <w:pPr>
              <w:rPr>
                <w:rFonts w:ascii="Arial" w:hAnsi="Arial" w:cs="Arial"/>
                <w:sz w:val="20"/>
                <w:szCs w:val="20"/>
              </w:rPr>
            </w:pPr>
            <w:r w:rsidRPr="0090698C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E6B">
              <w:rPr>
                <w:rFonts w:ascii="Arial" w:hAnsi="Arial" w:cs="Arial"/>
                <w:sz w:val="20"/>
                <w:szCs w:val="20"/>
              </w:rPr>
              <w:t>Прове</w:t>
            </w:r>
            <w:r>
              <w:rPr>
                <w:rFonts w:ascii="Arial" w:hAnsi="Arial" w:cs="Arial"/>
                <w:sz w:val="20"/>
                <w:szCs w:val="20"/>
              </w:rPr>
              <w:t xml:space="preserve">сти консультации с органами исполнительной власти </w:t>
            </w:r>
            <w:r w:rsidRPr="00AA2E6B">
              <w:rPr>
                <w:rFonts w:ascii="Arial" w:hAnsi="Arial" w:cs="Arial"/>
                <w:sz w:val="20"/>
                <w:szCs w:val="20"/>
              </w:rPr>
              <w:t xml:space="preserve">на предмет </w:t>
            </w:r>
            <w:r>
              <w:rPr>
                <w:rFonts w:ascii="Arial" w:hAnsi="Arial" w:cs="Arial"/>
                <w:sz w:val="20"/>
                <w:szCs w:val="20"/>
              </w:rPr>
              <w:t>закрепления за детьми ИТ специалиста ВУЗа или госучреждения мест в детском саду вне очереди и бюджетных мест в ВУЗе региона на ИТ специальность</w:t>
            </w:r>
            <w:r w:rsidRPr="00AA2E6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9459F0" w14:textId="77777777" w:rsidR="0090698C" w:rsidRDefault="0090698C" w:rsidP="00906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По результатам консультаций разработать и утвердить организационно-распорядительные и договорные документы для организации резерва мест в детском саду и ВУЗе региона.</w:t>
            </w:r>
          </w:p>
          <w:p w14:paraId="364B4127" w14:textId="77777777" w:rsidR="0067488F" w:rsidRPr="0090698C" w:rsidRDefault="0067488F" w:rsidP="009069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0D5A4"/>
          </w:tcPr>
          <w:p w14:paraId="000F3D67" w14:textId="77777777" w:rsidR="0067488F" w:rsidRPr="00D030D0" w:rsidRDefault="00596C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Повышение привлекательности ВУЗов и госслужбы как места работы.</w:t>
            </w:r>
          </w:p>
        </w:tc>
        <w:tc>
          <w:tcPr>
            <w:tcW w:w="1984" w:type="dxa"/>
            <w:shd w:val="clear" w:color="auto" w:fill="E0D5A4"/>
          </w:tcPr>
          <w:p w14:paraId="63B34FCA" w14:textId="77777777" w:rsidR="0067488F" w:rsidRPr="00D030D0" w:rsidRDefault="00596C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Увеличение числа заявок на замещение вакантных должностей в ВУЗах и на госслужбе за счёт роста их привлекательности в качестве места работы.</w:t>
            </w:r>
          </w:p>
        </w:tc>
        <w:tc>
          <w:tcPr>
            <w:tcW w:w="2835" w:type="dxa"/>
            <w:shd w:val="clear" w:color="auto" w:fill="E0D5A4"/>
          </w:tcPr>
          <w:p w14:paraId="7108DB23" w14:textId="77777777" w:rsidR="0067488F" w:rsidRPr="00D030D0" w:rsidRDefault="00596C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Вопросы устройства детей в детские сады и ВУЗы на бюджетные места не стоит недооценивать. Тем более с рождением ребёнка вероятность отъезда ИТ специалиста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дургой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регион или другую страну существенно снижается.</w:t>
            </w:r>
          </w:p>
        </w:tc>
        <w:tc>
          <w:tcPr>
            <w:tcW w:w="1276" w:type="dxa"/>
            <w:shd w:val="clear" w:color="auto" w:fill="E0D5A4"/>
          </w:tcPr>
          <w:p w14:paraId="7BCBC49F" w14:textId="77777777" w:rsidR="0067488F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Федеральный бюджет/региональный бюджет/муниципальный бюджет</w:t>
            </w:r>
          </w:p>
        </w:tc>
        <w:tc>
          <w:tcPr>
            <w:tcW w:w="1030" w:type="dxa"/>
            <w:shd w:val="clear" w:color="auto" w:fill="E0D5A4"/>
          </w:tcPr>
          <w:p w14:paraId="53431227" w14:textId="77777777" w:rsidR="0067488F" w:rsidRPr="00D030D0" w:rsidRDefault="00435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 г.</w:t>
            </w:r>
          </w:p>
        </w:tc>
      </w:tr>
      <w:tr w:rsidR="0067488F" w:rsidRPr="00D030D0" w14:paraId="6D5836AD" w14:textId="77777777" w:rsidTr="00F6030A">
        <w:tc>
          <w:tcPr>
            <w:tcW w:w="1985" w:type="dxa"/>
            <w:shd w:val="clear" w:color="auto" w:fill="E0D5A4"/>
          </w:tcPr>
          <w:p w14:paraId="0C0B49D0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0D5A4"/>
          </w:tcPr>
          <w:p w14:paraId="281B60E5" w14:textId="77777777" w:rsidR="00663DA1" w:rsidRPr="003F788A" w:rsidRDefault="00C7585C" w:rsidP="003F788A">
            <w:pPr>
              <w:rPr>
                <w:rFonts w:ascii="Arial" w:hAnsi="Arial" w:cs="Arial"/>
                <w:sz w:val="20"/>
                <w:szCs w:val="20"/>
              </w:rPr>
            </w:pPr>
            <w:r w:rsidRPr="003F788A">
              <w:rPr>
                <w:rFonts w:ascii="Arial" w:hAnsi="Arial" w:cs="Arial"/>
                <w:sz w:val="20"/>
                <w:szCs w:val="20"/>
              </w:rPr>
              <w:t>О</w:t>
            </w:r>
            <w:r w:rsidR="00663DA1" w:rsidRPr="003F788A">
              <w:rPr>
                <w:rFonts w:ascii="Arial" w:hAnsi="Arial" w:cs="Arial"/>
                <w:sz w:val="20"/>
                <w:szCs w:val="20"/>
              </w:rPr>
              <w:t>тсрочка от армии</w:t>
            </w:r>
            <w:r w:rsidR="00092FDF">
              <w:rPr>
                <w:rFonts w:ascii="Arial" w:hAnsi="Arial" w:cs="Arial"/>
                <w:sz w:val="20"/>
                <w:szCs w:val="20"/>
              </w:rPr>
              <w:t xml:space="preserve"> для молодых ИТ </w:t>
            </w:r>
            <w:r w:rsidR="00092FDF">
              <w:rPr>
                <w:rFonts w:ascii="Arial" w:hAnsi="Arial" w:cs="Arial"/>
                <w:sz w:val="20"/>
                <w:szCs w:val="20"/>
              </w:rPr>
              <w:lastRenderedPageBreak/>
              <w:t>специалистов</w:t>
            </w:r>
            <w:r w:rsidR="00663DA1" w:rsidRPr="003F788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60EABD" w14:textId="77777777" w:rsidR="0067488F" w:rsidRPr="00D030D0" w:rsidRDefault="0067488F" w:rsidP="003F78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E0D5A4"/>
          </w:tcPr>
          <w:p w14:paraId="4A1A1B51" w14:textId="77777777" w:rsidR="00092FDF" w:rsidRPr="00AA2E6B" w:rsidRDefault="00092FDF" w:rsidP="00092FDF">
            <w:pPr>
              <w:rPr>
                <w:rFonts w:ascii="Arial" w:hAnsi="Arial" w:cs="Arial"/>
                <w:sz w:val="20"/>
                <w:szCs w:val="20"/>
              </w:rPr>
            </w:pPr>
            <w:r w:rsidRPr="0090698C"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E6B">
              <w:rPr>
                <w:rFonts w:ascii="Arial" w:hAnsi="Arial" w:cs="Arial"/>
                <w:sz w:val="20"/>
                <w:szCs w:val="20"/>
              </w:rPr>
              <w:t>Прове</w:t>
            </w:r>
            <w:r>
              <w:rPr>
                <w:rFonts w:ascii="Arial" w:hAnsi="Arial" w:cs="Arial"/>
                <w:sz w:val="20"/>
                <w:szCs w:val="20"/>
              </w:rPr>
              <w:t xml:space="preserve">сти консультации с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органами исполнительной власти </w:t>
            </w:r>
            <w:r w:rsidRPr="00AA2E6B">
              <w:rPr>
                <w:rFonts w:ascii="Arial" w:hAnsi="Arial" w:cs="Arial"/>
                <w:sz w:val="20"/>
                <w:szCs w:val="20"/>
              </w:rPr>
              <w:t xml:space="preserve">на предмет </w:t>
            </w:r>
            <w:r>
              <w:rPr>
                <w:rFonts w:ascii="Arial" w:hAnsi="Arial" w:cs="Arial"/>
                <w:sz w:val="20"/>
                <w:szCs w:val="20"/>
              </w:rPr>
              <w:t xml:space="preserve">предоставления молодому ИТ специалисту отсрочки от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армии </w:t>
            </w:r>
            <w:r w:rsidRPr="00AA2E6B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6696D747" w14:textId="77777777" w:rsidR="00092FDF" w:rsidRDefault="00092FDF" w:rsidP="00092F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По результатам консультаций разработать и утвердить организационно-распорядительные и договорные документы</w:t>
            </w:r>
            <w:r w:rsidR="00CF3CB9">
              <w:rPr>
                <w:rFonts w:ascii="Arial" w:hAnsi="Arial" w:cs="Arial"/>
                <w:sz w:val="20"/>
                <w:szCs w:val="20"/>
              </w:rPr>
              <w:t xml:space="preserve"> для предоставления молодому ИТ специалисту отсрочки от армии в обмен на работу в ВУЗе или госучреждении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CDAB5D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0D5A4"/>
          </w:tcPr>
          <w:p w14:paraId="4433F031" w14:textId="77777777" w:rsidR="0067488F" w:rsidRPr="00D030D0" w:rsidRDefault="00B2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Повышение привлекательности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ВУЗов и госслужбы как места работы для молодых ИТ специалистов.</w:t>
            </w:r>
          </w:p>
        </w:tc>
        <w:tc>
          <w:tcPr>
            <w:tcW w:w="1984" w:type="dxa"/>
            <w:shd w:val="clear" w:color="auto" w:fill="E0D5A4"/>
          </w:tcPr>
          <w:p w14:paraId="179266BD" w14:textId="77777777" w:rsidR="0067488F" w:rsidRPr="00D030D0" w:rsidRDefault="00B2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Увеличение числа заявок 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замещение вакантных должностей в ВУЗах и на госслужбе за счёт роста их привлекательности в качестве места работы.</w:t>
            </w:r>
          </w:p>
        </w:tc>
        <w:tc>
          <w:tcPr>
            <w:tcW w:w="2835" w:type="dxa"/>
            <w:shd w:val="clear" w:color="auto" w:fill="E0D5A4"/>
          </w:tcPr>
          <w:p w14:paraId="667C1974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0D5A4"/>
          </w:tcPr>
          <w:p w14:paraId="41E96B34" w14:textId="77777777" w:rsidR="0067488F" w:rsidRPr="00D030D0" w:rsidRDefault="001B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требует финансиро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вания</w:t>
            </w:r>
          </w:p>
        </w:tc>
        <w:tc>
          <w:tcPr>
            <w:tcW w:w="1030" w:type="dxa"/>
            <w:shd w:val="clear" w:color="auto" w:fill="E0D5A4"/>
          </w:tcPr>
          <w:p w14:paraId="32C29198" w14:textId="77777777" w:rsidR="0067488F" w:rsidRPr="00D030D0" w:rsidRDefault="00674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368F78" w14:textId="77777777" w:rsidR="0048715D" w:rsidRDefault="0048715D"/>
    <w:sectPr w:rsidR="0048715D" w:rsidSect="009538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6B57" w14:textId="77777777" w:rsidR="00453EF2" w:rsidRDefault="00453EF2" w:rsidP="00953887">
      <w:pPr>
        <w:spacing w:after="0" w:line="240" w:lineRule="auto"/>
      </w:pPr>
      <w:r>
        <w:separator/>
      </w:r>
    </w:p>
  </w:endnote>
  <w:endnote w:type="continuationSeparator" w:id="0">
    <w:p w14:paraId="7E47674A" w14:textId="77777777" w:rsidR="00453EF2" w:rsidRDefault="00453EF2" w:rsidP="0095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C29E" w14:textId="77777777" w:rsidR="00453EF2" w:rsidRDefault="00453EF2" w:rsidP="00953887">
      <w:pPr>
        <w:spacing w:after="0" w:line="240" w:lineRule="auto"/>
      </w:pPr>
      <w:r>
        <w:separator/>
      </w:r>
    </w:p>
  </w:footnote>
  <w:footnote w:type="continuationSeparator" w:id="0">
    <w:p w14:paraId="0E1AFAAB" w14:textId="77777777" w:rsidR="00453EF2" w:rsidRDefault="00453EF2" w:rsidP="0095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8EE"/>
    <w:multiLevelType w:val="hybridMultilevel"/>
    <w:tmpl w:val="DFA8A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5AB1"/>
    <w:multiLevelType w:val="hybridMultilevel"/>
    <w:tmpl w:val="4EFEB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35F0"/>
    <w:multiLevelType w:val="hybridMultilevel"/>
    <w:tmpl w:val="71E4B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05A72"/>
    <w:multiLevelType w:val="hybridMultilevel"/>
    <w:tmpl w:val="F766C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67CB"/>
    <w:multiLevelType w:val="hybridMultilevel"/>
    <w:tmpl w:val="6950C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4F18"/>
    <w:multiLevelType w:val="hybridMultilevel"/>
    <w:tmpl w:val="8122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C4F5E"/>
    <w:multiLevelType w:val="hybridMultilevel"/>
    <w:tmpl w:val="A6D83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0E0E"/>
    <w:multiLevelType w:val="hybridMultilevel"/>
    <w:tmpl w:val="AB0C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64E4D"/>
    <w:multiLevelType w:val="hybridMultilevel"/>
    <w:tmpl w:val="45181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F1A49"/>
    <w:multiLevelType w:val="hybridMultilevel"/>
    <w:tmpl w:val="D2B4F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E66D1"/>
    <w:multiLevelType w:val="hybridMultilevel"/>
    <w:tmpl w:val="8606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53DF7"/>
    <w:multiLevelType w:val="hybridMultilevel"/>
    <w:tmpl w:val="5980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06B39"/>
    <w:multiLevelType w:val="hybridMultilevel"/>
    <w:tmpl w:val="9678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C46F6"/>
    <w:multiLevelType w:val="hybridMultilevel"/>
    <w:tmpl w:val="D25A4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42716"/>
    <w:multiLevelType w:val="hybridMultilevel"/>
    <w:tmpl w:val="1FCE9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E003B"/>
    <w:multiLevelType w:val="hybridMultilevel"/>
    <w:tmpl w:val="B4408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6466"/>
    <w:multiLevelType w:val="hybridMultilevel"/>
    <w:tmpl w:val="C3AAD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3"/>
  </w:num>
  <w:num w:numId="7">
    <w:abstractNumId w:val="1"/>
  </w:num>
  <w:num w:numId="8">
    <w:abstractNumId w:val="9"/>
  </w:num>
  <w:num w:numId="9">
    <w:abstractNumId w:val="7"/>
  </w:num>
  <w:num w:numId="10">
    <w:abstractNumId w:val="16"/>
  </w:num>
  <w:num w:numId="11">
    <w:abstractNumId w:val="15"/>
  </w:num>
  <w:num w:numId="12">
    <w:abstractNumId w:val="10"/>
  </w:num>
  <w:num w:numId="13">
    <w:abstractNumId w:val="2"/>
  </w:num>
  <w:num w:numId="14">
    <w:abstractNumId w:val="4"/>
  </w:num>
  <w:num w:numId="15">
    <w:abstractNumId w:val="11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0"/>
    <w:rsid w:val="00013191"/>
    <w:rsid w:val="00031D39"/>
    <w:rsid w:val="00050042"/>
    <w:rsid w:val="00050538"/>
    <w:rsid w:val="00090A6D"/>
    <w:rsid w:val="00091757"/>
    <w:rsid w:val="00092FDF"/>
    <w:rsid w:val="00096E96"/>
    <w:rsid w:val="000A2A74"/>
    <w:rsid w:val="000A4476"/>
    <w:rsid w:val="000B04BD"/>
    <w:rsid w:val="000C06BF"/>
    <w:rsid w:val="000D7A5D"/>
    <w:rsid w:val="000E0894"/>
    <w:rsid w:val="000F1C8E"/>
    <w:rsid w:val="00101F29"/>
    <w:rsid w:val="0013433D"/>
    <w:rsid w:val="00145563"/>
    <w:rsid w:val="00156D1D"/>
    <w:rsid w:val="00160B84"/>
    <w:rsid w:val="001740FB"/>
    <w:rsid w:val="001B2BBC"/>
    <w:rsid w:val="001E3F68"/>
    <w:rsid w:val="001F2944"/>
    <w:rsid w:val="00202863"/>
    <w:rsid w:val="002129B8"/>
    <w:rsid w:val="002430E5"/>
    <w:rsid w:val="0027711A"/>
    <w:rsid w:val="00293511"/>
    <w:rsid w:val="002B3291"/>
    <w:rsid w:val="002C4C33"/>
    <w:rsid w:val="002D3F5B"/>
    <w:rsid w:val="002D61C2"/>
    <w:rsid w:val="002E5B86"/>
    <w:rsid w:val="002E77E2"/>
    <w:rsid w:val="002F54E2"/>
    <w:rsid w:val="003025B3"/>
    <w:rsid w:val="00324439"/>
    <w:rsid w:val="003263CF"/>
    <w:rsid w:val="00340038"/>
    <w:rsid w:val="003B0D65"/>
    <w:rsid w:val="003B1E6E"/>
    <w:rsid w:val="003C526F"/>
    <w:rsid w:val="003C688C"/>
    <w:rsid w:val="003E0846"/>
    <w:rsid w:val="003F718D"/>
    <w:rsid w:val="003F788A"/>
    <w:rsid w:val="00401F77"/>
    <w:rsid w:val="00407445"/>
    <w:rsid w:val="004240AF"/>
    <w:rsid w:val="00435740"/>
    <w:rsid w:val="00450086"/>
    <w:rsid w:val="00453EF2"/>
    <w:rsid w:val="004615AF"/>
    <w:rsid w:val="00463093"/>
    <w:rsid w:val="0048715D"/>
    <w:rsid w:val="0049328A"/>
    <w:rsid w:val="004E17FC"/>
    <w:rsid w:val="00517C65"/>
    <w:rsid w:val="005446E4"/>
    <w:rsid w:val="005811C5"/>
    <w:rsid w:val="00596C67"/>
    <w:rsid w:val="005B4DA1"/>
    <w:rsid w:val="005D3CA3"/>
    <w:rsid w:val="005E1BD1"/>
    <w:rsid w:val="005E5A42"/>
    <w:rsid w:val="005F59F6"/>
    <w:rsid w:val="006078D9"/>
    <w:rsid w:val="006113D0"/>
    <w:rsid w:val="0063409F"/>
    <w:rsid w:val="006474DA"/>
    <w:rsid w:val="00663DA1"/>
    <w:rsid w:val="006703D6"/>
    <w:rsid w:val="0067224F"/>
    <w:rsid w:val="0067488F"/>
    <w:rsid w:val="0067565A"/>
    <w:rsid w:val="006C75D6"/>
    <w:rsid w:val="006E121D"/>
    <w:rsid w:val="006E4B7B"/>
    <w:rsid w:val="00707B68"/>
    <w:rsid w:val="00707FEB"/>
    <w:rsid w:val="007578BA"/>
    <w:rsid w:val="00764456"/>
    <w:rsid w:val="00795ADC"/>
    <w:rsid w:val="007C4F81"/>
    <w:rsid w:val="007C57B1"/>
    <w:rsid w:val="00803A12"/>
    <w:rsid w:val="0082450B"/>
    <w:rsid w:val="00824563"/>
    <w:rsid w:val="008534BD"/>
    <w:rsid w:val="00860D0B"/>
    <w:rsid w:val="00873A2E"/>
    <w:rsid w:val="00884680"/>
    <w:rsid w:val="008A65D3"/>
    <w:rsid w:val="008B76B9"/>
    <w:rsid w:val="008D1B7C"/>
    <w:rsid w:val="008D52BC"/>
    <w:rsid w:val="008D5ECA"/>
    <w:rsid w:val="008E5E7C"/>
    <w:rsid w:val="0090698C"/>
    <w:rsid w:val="00910B24"/>
    <w:rsid w:val="00947C0A"/>
    <w:rsid w:val="00953887"/>
    <w:rsid w:val="00954531"/>
    <w:rsid w:val="009733FD"/>
    <w:rsid w:val="00981425"/>
    <w:rsid w:val="009825D4"/>
    <w:rsid w:val="009D058E"/>
    <w:rsid w:val="009D6753"/>
    <w:rsid w:val="009E266E"/>
    <w:rsid w:val="00A03DC5"/>
    <w:rsid w:val="00A057AE"/>
    <w:rsid w:val="00A40997"/>
    <w:rsid w:val="00AA2E6B"/>
    <w:rsid w:val="00AB3D7D"/>
    <w:rsid w:val="00AB51A5"/>
    <w:rsid w:val="00AD7640"/>
    <w:rsid w:val="00AF29F2"/>
    <w:rsid w:val="00B01CDE"/>
    <w:rsid w:val="00B105CD"/>
    <w:rsid w:val="00B20498"/>
    <w:rsid w:val="00B57494"/>
    <w:rsid w:val="00B76F1D"/>
    <w:rsid w:val="00BC3FE7"/>
    <w:rsid w:val="00BD4BE9"/>
    <w:rsid w:val="00BE5CD6"/>
    <w:rsid w:val="00BF65D1"/>
    <w:rsid w:val="00C058D3"/>
    <w:rsid w:val="00C12667"/>
    <w:rsid w:val="00C132FC"/>
    <w:rsid w:val="00C41D91"/>
    <w:rsid w:val="00C56EAE"/>
    <w:rsid w:val="00C715C3"/>
    <w:rsid w:val="00C71B62"/>
    <w:rsid w:val="00C7585C"/>
    <w:rsid w:val="00C81EE2"/>
    <w:rsid w:val="00C95A82"/>
    <w:rsid w:val="00CA1A56"/>
    <w:rsid w:val="00CF3CB9"/>
    <w:rsid w:val="00D00D42"/>
    <w:rsid w:val="00D030D0"/>
    <w:rsid w:val="00D74CC1"/>
    <w:rsid w:val="00D83C67"/>
    <w:rsid w:val="00D9403E"/>
    <w:rsid w:val="00DE5480"/>
    <w:rsid w:val="00DF5356"/>
    <w:rsid w:val="00DF65C3"/>
    <w:rsid w:val="00E01311"/>
    <w:rsid w:val="00E31501"/>
    <w:rsid w:val="00E81FFF"/>
    <w:rsid w:val="00EB4C1C"/>
    <w:rsid w:val="00ED2DC8"/>
    <w:rsid w:val="00ED63ED"/>
    <w:rsid w:val="00F11A31"/>
    <w:rsid w:val="00F17E52"/>
    <w:rsid w:val="00F32813"/>
    <w:rsid w:val="00F32FE7"/>
    <w:rsid w:val="00F6030A"/>
    <w:rsid w:val="00F7344B"/>
    <w:rsid w:val="00FA4CDB"/>
    <w:rsid w:val="00FC2C66"/>
    <w:rsid w:val="00FC660B"/>
    <w:rsid w:val="00FC7245"/>
    <w:rsid w:val="00FD37D6"/>
    <w:rsid w:val="00FD5ACB"/>
    <w:rsid w:val="00FE17DC"/>
    <w:rsid w:val="00FE7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6949"/>
  <w15:docId w15:val="{789033B1-83C9-444B-A35A-7ECA5504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058E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953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53887"/>
  </w:style>
  <w:style w:type="paragraph" w:styleId="a7">
    <w:name w:val="footer"/>
    <w:basedOn w:val="a"/>
    <w:link w:val="a8"/>
    <w:uiPriority w:val="99"/>
    <w:semiHidden/>
    <w:unhideWhenUsed/>
    <w:rsid w:val="00953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53887"/>
  </w:style>
  <w:style w:type="paragraph" w:styleId="a9">
    <w:name w:val="No Spacing"/>
    <w:link w:val="aa"/>
    <w:uiPriority w:val="1"/>
    <w:qFormat/>
    <w:rsid w:val="00953887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953887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95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A7AD-0694-4141-A3B8-19699320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3299</Words>
  <Characters>18809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Константин Белоусов</cp:lastModifiedBy>
  <cp:revision>2</cp:revision>
  <dcterms:created xsi:type="dcterms:W3CDTF">2021-04-18T02:38:00Z</dcterms:created>
  <dcterms:modified xsi:type="dcterms:W3CDTF">2021-04-18T02:38:00Z</dcterms:modified>
</cp:coreProperties>
</file>