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white"/>
        </w:rPr>
      </w:pPr>
      <w:r w:rsidDel="00000000" w:rsidR="00000000" w:rsidRPr="00000000">
        <w:rPr>
          <w:b w:val="1"/>
          <w:sz w:val="28"/>
          <w:szCs w:val="28"/>
          <w:highlight w:val="white"/>
          <w:rtl w:val="0"/>
        </w:rPr>
        <w:t xml:space="preserve">Deliverable 0</w:t>
      </w:r>
    </w:p>
    <w:p w:rsidR="00000000" w:rsidDel="00000000" w:rsidP="00000000" w:rsidRDefault="00000000" w:rsidRPr="00000000" w14:paraId="00000002">
      <w:pPr>
        <w:jc w:val="center"/>
        <w:rPr>
          <w:b w:val="1"/>
          <w:sz w:val="28"/>
          <w:szCs w:val="28"/>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Limitations with data and potential risks of achieving project goal:</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1. Dataset 2(</w:t>
      </w:r>
      <w:hyperlink r:id="rId6">
        <w:r w:rsidDel="00000000" w:rsidR="00000000" w:rsidRPr="00000000">
          <w:rPr>
            <w:rFonts w:ascii="Times New Roman" w:cs="Times New Roman" w:eastAsia="Times New Roman" w:hAnsi="Times New Roman"/>
            <w:color w:val="1155cc"/>
            <w:u w:val="single"/>
            <w:rtl w:val="0"/>
          </w:rPr>
          <w:t xml:space="preserve">https://watersgeo.epa.gov/beacon2/</w:t>
        </w:r>
      </w:hyperlink>
      <w:r w:rsidDel="00000000" w:rsidR="00000000" w:rsidRPr="00000000">
        <w:rPr>
          <w:highlight w:val="white"/>
          <w:rtl w:val="0"/>
        </w:rPr>
        <w:t xml:space="preserve">) doesn’t provide information about the ownership other than public/private. Dataset 1 does provide the ownership information scattered over different sites but the information is missing for a few.</w:t>
      </w:r>
    </w:p>
    <w:p w:rsidR="00000000" w:rsidDel="00000000" w:rsidP="00000000" w:rsidRDefault="00000000" w:rsidRPr="00000000" w14:paraId="00000006">
      <w:pPr>
        <w:rPr>
          <w:highlight w:val="white"/>
        </w:rPr>
      </w:pPr>
      <w:r w:rsidDel="00000000" w:rsidR="00000000" w:rsidRPr="00000000">
        <w:rPr>
          <w:highlight w:val="white"/>
          <w:rtl w:val="0"/>
        </w:rPr>
        <w:t xml:space="preserve">2. Calculating the length of coastline using Dataset 1 is difficult because it includes a large amount of inland areas as part of its "beaches".</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b w:val="1"/>
          <w:highlight w:val="white"/>
        </w:rPr>
      </w:pPr>
      <w:r w:rsidDel="00000000" w:rsidR="00000000" w:rsidRPr="00000000">
        <w:rPr>
          <w:b w:val="1"/>
          <w:highlight w:val="white"/>
          <w:rtl w:val="0"/>
        </w:rPr>
        <w:t xml:space="preserve">Revised Project Proposal:</w:t>
      </w:r>
    </w:p>
    <w:p w:rsidR="00000000" w:rsidDel="00000000" w:rsidP="00000000" w:rsidRDefault="00000000" w:rsidRPr="00000000" w14:paraId="00000009">
      <w:pPr>
        <w:rPr>
          <w:highlight w:val="white"/>
        </w:rPr>
      </w:pPr>
      <w:r w:rsidDel="00000000" w:rsidR="00000000" w:rsidRPr="00000000">
        <w:rPr>
          <w:highlight w:val="white"/>
          <w:rtl w:val="0"/>
        </w:rPr>
        <w:t xml:space="preserve">We plan on creating a database with each beach in MA along with their corresponding attributes, which would contain, at minimum, information pertaining to beach ownership, beach length, and beach location. Using this database as a sample for any data experiments we might conduct, we will be able to answer the main question of “how much coastal land is publicly available in Massachusetts,” as well as any other research questions that arise for the duration of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tersgeo.epa.gov/beac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