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8B1" w:rsidRPr="004E43D7" w:rsidRDefault="000348B1" w:rsidP="000348B1">
      <w:pPr>
        <w:pStyle w:val="berschrift2"/>
        <w:rPr>
          <w:lang w:val="en-GB"/>
        </w:rPr>
      </w:pPr>
      <w:bookmarkStart w:id="0" w:name="_Toc485030402"/>
      <w:r w:rsidRPr="004E43D7">
        <w:rPr>
          <w:lang w:val="en-GB"/>
        </w:rPr>
        <w:t>List of Terms and Abbreviations</w:t>
      </w:r>
      <w:bookmarkEnd w:id="0"/>
    </w:p>
    <w:tbl>
      <w:tblPr>
        <w:tblStyle w:val="Tabellenraster"/>
        <w:tblW w:w="4900" w:type="pct"/>
        <w:jc w:val="center"/>
        <w:tblLook w:val="04A0" w:firstRow="1" w:lastRow="0" w:firstColumn="1" w:lastColumn="0" w:noHBand="0" w:noVBand="1"/>
        <w:tblCaption w:val="Abbreviations"/>
      </w:tblPr>
      <w:tblGrid>
        <w:gridCol w:w="2920"/>
        <w:gridCol w:w="5961"/>
      </w:tblGrid>
      <w:tr w:rsidR="000348B1" w:rsidRPr="004E43D7" w:rsidTr="00256609">
        <w:trPr>
          <w:tblHeader/>
          <w:jc w:val="center"/>
        </w:trPr>
        <w:tc>
          <w:tcPr>
            <w:tcW w:w="1644" w:type="pct"/>
            <w:shd w:val="clear" w:color="auto" w:fill="BFBFBF" w:themeFill="background1" w:themeFillShade="BF"/>
            <w:vAlign w:val="center"/>
          </w:tcPr>
          <w:p w:rsidR="000348B1" w:rsidRPr="004E43D7" w:rsidRDefault="000348B1" w:rsidP="00256609">
            <w:pPr>
              <w:pStyle w:val="TabelleKopfzeile"/>
              <w:rPr>
                <w:lang w:val="en-GB"/>
              </w:rPr>
            </w:pPr>
            <w:r w:rsidRPr="004E43D7">
              <w:rPr>
                <w:lang w:val="en-GB"/>
              </w:rPr>
              <w:t>Term / Abbreviation</w:t>
            </w:r>
          </w:p>
        </w:tc>
        <w:tc>
          <w:tcPr>
            <w:tcW w:w="3356" w:type="pct"/>
            <w:shd w:val="clear" w:color="auto" w:fill="BFBFBF" w:themeFill="background1" w:themeFillShade="BF"/>
            <w:vAlign w:val="center"/>
          </w:tcPr>
          <w:p w:rsidR="000348B1" w:rsidRPr="004E43D7" w:rsidRDefault="000348B1" w:rsidP="00256609">
            <w:pPr>
              <w:pStyle w:val="TabelleKopfzeile"/>
              <w:rPr>
                <w:lang w:val="en-GB"/>
              </w:rPr>
            </w:pPr>
            <w:r w:rsidRPr="004E43D7">
              <w:rPr>
                <w:lang w:val="en-GB"/>
              </w:rPr>
              <w:t>Meaning</w:t>
            </w:r>
          </w:p>
        </w:tc>
      </w:tr>
      <w:tr w:rsidR="000348B1" w:rsidRPr="004E43D7" w:rsidTr="00256609">
        <w:trPr>
          <w:jc w:val="center"/>
        </w:trPr>
        <w:tc>
          <w:tcPr>
            <w:tcW w:w="1644" w:type="pct"/>
            <w:vAlign w:val="center"/>
          </w:tcPr>
          <w:p w:rsidR="000348B1" w:rsidRPr="004E43D7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ANSI</w:t>
            </w:r>
          </w:p>
        </w:tc>
        <w:tc>
          <w:tcPr>
            <w:tcW w:w="3356" w:type="pct"/>
            <w:vAlign w:val="center"/>
          </w:tcPr>
          <w:p w:rsidR="000348B1" w:rsidRPr="004E43D7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American National Standards Institute</w:t>
            </w:r>
          </w:p>
        </w:tc>
      </w:tr>
      <w:tr w:rsidR="000348B1" w:rsidRPr="004E43D7" w:rsidTr="00256609">
        <w:trPr>
          <w:jc w:val="center"/>
        </w:trPr>
        <w:tc>
          <w:tcPr>
            <w:tcW w:w="1644" w:type="pct"/>
            <w:vAlign w:val="center"/>
          </w:tcPr>
          <w:p w:rsidR="000348B1" w:rsidRPr="004E43D7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API</w:t>
            </w:r>
          </w:p>
        </w:tc>
        <w:tc>
          <w:tcPr>
            <w:tcW w:w="3356" w:type="pct"/>
            <w:vAlign w:val="center"/>
          </w:tcPr>
          <w:p w:rsidR="000348B1" w:rsidRPr="004E43D7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Application Program Interface</w:t>
            </w:r>
          </w:p>
        </w:tc>
      </w:tr>
      <w:tr w:rsidR="000348B1" w:rsidRPr="004E43D7" w:rsidTr="00256609">
        <w:trPr>
          <w:jc w:val="center"/>
        </w:trPr>
        <w:tc>
          <w:tcPr>
            <w:tcW w:w="1644" w:type="pct"/>
            <w:vAlign w:val="center"/>
          </w:tcPr>
          <w:p w:rsidR="000348B1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CPU</w:t>
            </w:r>
          </w:p>
        </w:tc>
        <w:tc>
          <w:tcPr>
            <w:tcW w:w="3356" w:type="pct"/>
            <w:vAlign w:val="center"/>
          </w:tcPr>
          <w:p w:rsidR="000348B1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Central Processing Unit</w:t>
            </w:r>
          </w:p>
        </w:tc>
      </w:tr>
      <w:tr w:rsidR="000348B1" w:rsidRPr="004E43D7" w:rsidTr="00256609">
        <w:trPr>
          <w:jc w:val="center"/>
        </w:trPr>
        <w:tc>
          <w:tcPr>
            <w:tcW w:w="1644" w:type="pct"/>
            <w:vAlign w:val="center"/>
          </w:tcPr>
          <w:p w:rsidR="000348B1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DVI</w:t>
            </w:r>
          </w:p>
        </w:tc>
        <w:tc>
          <w:tcPr>
            <w:tcW w:w="3356" w:type="pct"/>
            <w:vAlign w:val="center"/>
          </w:tcPr>
          <w:p w:rsidR="000348B1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Digital Visual Interface</w:t>
            </w:r>
          </w:p>
        </w:tc>
      </w:tr>
      <w:tr w:rsidR="000348B1" w:rsidRPr="00E009CB" w:rsidTr="00256609">
        <w:trPr>
          <w:jc w:val="center"/>
        </w:trPr>
        <w:tc>
          <w:tcPr>
            <w:tcW w:w="1644" w:type="pct"/>
            <w:vAlign w:val="center"/>
          </w:tcPr>
          <w:p w:rsidR="000348B1" w:rsidRDefault="000348B1" w:rsidP="00256609">
            <w:pPr>
              <w:pStyle w:val="TabelleL"/>
              <w:rPr>
                <w:lang w:val="en-US"/>
              </w:rPr>
            </w:pPr>
            <w:r>
              <w:rPr>
                <w:lang w:val="en-US"/>
              </w:rPr>
              <w:t>OpenGL</w:t>
            </w:r>
          </w:p>
        </w:tc>
        <w:tc>
          <w:tcPr>
            <w:tcW w:w="3356" w:type="pct"/>
            <w:vAlign w:val="center"/>
          </w:tcPr>
          <w:p w:rsidR="000348B1" w:rsidRDefault="000348B1" w:rsidP="00256609">
            <w:pPr>
              <w:pStyle w:val="TabelleL"/>
              <w:rPr>
                <w:lang w:val="en-GB"/>
              </w:rPr>
            </w:pPr>
            <w:r>
              <w:rPr>
                <w:lang w:val="en-GB"/>
              </w:rPr>
              <w:t>Open Graphics Language</w:t>
            </w:r>
          </w:p>
        </w:tc>
      </w:tr>
    </w:tbl>
    <w:p w:rsidR="00C767D8" w:rsidRDefault="00C767D8"/>
    <w:p w:rsidR="000348B1" w:rsidRDefault="000348B1">
      <w:r>
        <w:t xml:space="preserve">Test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OpenGL </w:t>
      </w:r>
      <w:proofErr w:type="spellStart"/>
      <w:r>
        <w:t>or</w:t>
      </w:r>
      <w:proofErr w:type="spellEnd"/>
      <w:r>
        <w:t xml:space="preserve"> API.</w:t>
      </w:r>
    </w:p>
    <w:p w:rsidR="000348B1" w:rsidRDefault="000348B1"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0348B1" w:rsidRDefault="000348B1">
      <w:r>
        <w:t xml:space="preserve">But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  <w:bookmarkStart w:id="1" w:name="_GoBack"/>
      <w:bookmarkEnd w:id="1"/>
      <w:r>
        <w:t xml:space="preserve"> DVI.</w:t>
      </w:r>
    </w:p>
    <w:sectPr w:rsidR="00034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33B"/>
    <w:multiLevelType w:val="multilevel"/>
    <w:tmpl w:val="0BF079A6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709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B1"/>
    <w:rsid w:val="000348B1"/>
    <w:rsid w:val="00C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FAC7"/>
  <w15:chartTrackingRefBased/>
  <w15:docId w15:val="{DF5D0F00-C83F-46CF-BCC4-2D775657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348B1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348B1"/>
    <w:pPr>
      <w:keepNext/>
      <w:pageBreakBefore/>
      <w:numPr>
        <w:numId w:val="1"/>
      </w:numPr>
      <w:tabs>
        <w:tab w:val="clear" w:pos="574"/>
        <w:tab w:val="left" w:pos="567"/>
      </w:tabs>
      <w:spacing w:before="360" w:after="240"/>
      <w:ind w:left="567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348B1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0348B1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0348B1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0348B1"/>
    <w:pPr>
      <w:numPr>
        <w:ilvl w:val="4"/>
        <w:numId w:val="1"/>
      </w:numPr>
      <w:spacing w:before="240" w:after="24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rsid w:val="000348B1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0348B1"/>
    <w:pPr>
      <w:numPr>
        <w:ilvl w:val="6"/>
        <w:numId w:val="1"/>
      </w:numPr>
      <w:spacing w:before="240" w:after="24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0348B1"/>
    <w:pPr>
      <w:numPr>
        <w:ilvl w:val="7"/>
        <w:numId w:val="1"/>
      </w:numPr>
      <w:spacing w:before="240" w:after="240"/>
      <w:outlineLvl w:val="7"/>
    </w:pPr>
    <w:rPr>
      <w:rFonts w:cs="Arial"/>
      <w:iCs/>
    </w:rPr>
  </w:style>
  <w:style w:type="paragraph" w:styleId="berschrift9">
    <w:name w:val="heading 9"/>
    <w:basedOn w:val="Standard"/>
    <w:next w:val="Standard"/>
    <w:link w:val="berschrift9Zchn"/>
    <w:rsid w:val="000348B1"/>
    <w:pPr>
      <w:numPr>
        <w:ilvl w:val="8"/>
        <w:numId w:val="1"/>
      </w:numPr>
      <w:spacing w:before="240" w:after="240"/>
      <w:outlineLvl w:val="8"/>
    </w:pPr>
    <w:rPr>
      <w:rFonts w:cs="Arial"/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48B1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348B1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348B1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348B1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0348B1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0348B1"/>
    <w:rPr>
      <w:rFonts w:ascii="Arial" w:eastAsia="Times New Roman" w:hAnsi="Arial" w:cs="Times New Roman"/>
      <w:b/>
      <w:bCs/>
      <w:sz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0348B1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0348B1"/>
    <w:rPr>
      <w:rFonts w:ascii="Arial" w:eastAsia="Times New Roman" w:hAnsi="Arial" w:cs="Arial"/>
      <w:iCs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0348B1"/>
    <w:rPr>
      <w:rFonts w:ascii="Arial" w:eastAsia="Times New Roman" w:hAnsi="Arial" w:cs="Arial"/>
      <w:sz w:val="18"/>
      <w:lang w:eastAsia="de-DE"/>
    </w:rPr>
  </w:style>
  <w:style w:type="paragraph" w:customStyle="1" w:styleId="TabelleKopfzeile">
    <w:name w:val="Tabelle_Kopfzeile"/>
    <w:basedOn w:val="Standard"/>
    <w:link w:val="TabelleKopfzeileZchn"/>
    <w:rsid w:val="000348B1"/>
    <w:pPr>
      <w:spacing w:before="60" w:after="60" w:line="276" w:lineRule="auto"/>
    </w:pPr>
    <w:rPr>
      <w:b/>
      <w:sz w:val="18"/>
    </w:rPr>
  </w:style>
  <w:style w:type="table" w:styleId="Tabellenraster">
    <w:name w:val="Table Grid"/>
    <w:basedOn w:val="NormaleTabelle"/>
    <w:rsid w:val="000348B1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L">
    <w:name w:val="Tabelle_L"/>
    <w:basedOn w:val="Standard"/>
    <w:qFormat/>
    <w:rsid w:val="000348B1"/>
    <w:pPr>
      <w:spacing w:before="60" w:after="60"/>
    </w:pPr>
    <w:rPr>
      <w:sz w:val="18"/>
    </w:rPr>
  </w:style>
  <w:style w:type="character" w:customStyle="1" w:styleId="TabelleKopfzeileZchn">
    <w:name w:val="Tabelle_Kopfzeile Zchn"/>
    <w:basedOn w:val="Absatz-Standardschriftart"/>
    <w:link w:val="TabelleKopfzeile"/>
    <w:rsid w:val="000348B1"/>
    <w:rPr>
      <w:rFonts w:ascii="Arial" w:eastAsia="Times New Roman" w:hAnsi="Arial" w:cs="Times New Roman"/>
      <w:b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Obermeier</dc:creator>
  <cp:keywords/>
  <dc:description/>
  <cp:lastModifiedBy>Florian</cp:lastModifiedBy>
  <cp:revision>1</cp:revision>
  <dcterms:created xsi:type="dcterms:W3CDTF">2017-12-23T21:45:00Z</dcterms:created>
  <dcterms:modified xsi:type="dcterms:W3CDTF">2017-12-23T21:49:00Z</dcterms:modified>
</cp:coreProperties>
</file>