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B0" w:rsidRPr="00874AC8" w:rsidRDefault="002D0AB0" w:rsidP="002D0AB0">
      <w:pPr>
        <w:rPr>
          <w:rFonts w:ascii="Bodoni" w:hAnsi="Bodoni" w:cs="Bodoni"/>
          <w:color w:val="auto"/>
          <w:sz w:val="28"/>
          <w:szCs w:val="28"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-118745</wp:posOffset>
                </wp:positionV>
                <wp:extent cx="6448425" cy="0"/>
                <wp:effectExtent l="9525" t="9525" r="9525" b="952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-9.35pt" to="508.3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" strokecolor="#030" strokeweight="1.5pt"/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-685800</wp:posOffset>
            </wp:positionV>
            <wp:extent cx="1876425" cy="514350"/>
            <wp:effectExtent l="0" t="0" r="9525" b="0"/>
            <wp:wrapNone/>
            <wp:docPr id="2" name="Imagen 2" descr="Logo Toep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Toepf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4AC8">
        <w:rPr>
          <w:rFonts w:ascii="Bodoni" w:hAnsi="Bodoni" w:cs="Bodoni"/>
          <w:color w:val="auto"/>
          <w:sz w:val="28"/>
          <w:szCs w:val="28"/>
          <w:u w:val="single"/>
        </w:rPr>
        <w:t>Informe de Auditoria Interna</w:t>
      </w:r>
      <w:r w:rsidRPr="00264425">
        <w:rPr>
          <w:rFonts w:ascii="Bodoni" w:hAnsi="Bodoni" w:cs="Bodoni"/>
          <w:color w:val="auto"/>
          <w:sz w:val="28"/>
          <w:szCs w:val="28"/>
        </w:rPr>
        <w:t xml:space="preserve"> </w:t>
      </w:r>
      <w:r w:rsidRPr="00264425">
        <w:rPr>
          <w:rFonts w:ascii="Bodoni" w:hAnsi="Bodoni" w:cs="Bodoni"/>
          <w:color w:val="auto"/>
          <w:sz w:val="28"/>
          <w:szCs w:val="28"/>
        </w:rPr>
        <w:tab/>
      </w:r>
      <w:r w:rsidRPr="002D3915">
        <w:rPr>
          <w:rFonts w:ascii="Bodoni" w:hAnsi="Bodoni" w:cs="Bodoni"/>
          <w:color w:val="FF0000"/>
          <w:sz w:val="28"/>
          <w:szCs w:val="28"/>
        </w:rPr>
        <w:t>-</w:t>
      </w:r>
      <w:r>
        <w:rPr>
          <w:rFonts w:ascii="Bodoni" w:hAnsi="Bodoni" w:cs="Bodoni"/>
          <w:color w:val="FF0000"/>
          <w:sz w:val="28"/>
          <w:szCs w:val="28"/>
        </w:rPr>
        <w:t xml:space="preserve"> </w:t>
      </w:r>
      <w:r w:rsidR="004F2C23">
        <w:rPr>
          <w:rFonts w:ascii="Bodoni" w:hAnsi="Bodoni" w:cs="Bodoni"/>
          <w:color w:val="FF0000"/>
          <w:sz w:val="28"/>
          <w:szCs w:val="28"/>
        </w:rPr>
        <w:t>QUINCENAL</w:t>
      </w:r>
      <w:r>
        <w:rPr>
          <w:rFonts w:ascii="Bodoni" w:hAnsi="Bodoni" w:cs="Bodoni"/>
          <w:color w:val="FF0000"/>
          <w:sz w:val="28"/>
          <w:szCs w:val="28"/>
        </w:rPr>
        <w:t>-</w:t>
      </w:r>
    </w:p>
    <w:p w:rsidR="002D0AB0" w:rsidRDefault="002D0AB0" w:rsidP="002D0AB0">
      <w:pPr>
        <w:rPr>
          <w:rFonts w:ascii="Bodoni" w:hAnsi="Bodoni" w:cs="Bodoni"/>
        </w:rPr>
      </w:pPr>
    </w:p>
    <w:tbl>
      <w:tblPr>
        <w:tblW w:w="10555" w:type="dxa"/>
        <w:tblLayout w:type="fixed"/>
        <w:tblLook w:val="01E0" w:firstRow="1" w:lastRow="1" w:firstColumn="1" w:lastColumn="1" w:noHBand="0" w:noVBand="0"/>
      </w:tblPr>
      <w:tblGrid>
        <w:gridCol w:w="2518"/>
        <w:gridCol w:w="2693"/>
        <w:gridCol w:w="2694"/>
        <w:gridCol w:w="2650"/>
      </w:tblGrid>
      <w:tr w:rsidR="002D0AB0" w:rsidRPr="00197126" w:rsidTr="00A208D3">
        <w:trPr>
          <w:trHeight w:val="444"/>
        </w:trPr>
        <w:tc>
          <w:tcPr>
            <w:tcW w:w="2518" w:type="dxa"/>
          </w:tcPr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  <w:r>
              <w:rPr>
                <w:rFonts w:ascii="Bodoni" w:hAnsi="Bodoni" w:cs="Bodoni"/>
                <w:b/>
                <w:bCs/>
              </w:rPr>
              <w:t>Proceso</w:t>
            </w:r>
            <w:r w:rsidRPr="00197126">
              <w:rPr>
                <w:rFonts w:ascii="Bodoni" w:hAnsi="Bodoni" w:cs="Bodoni"/>
                <w:b/>
                <w:bCs/>
              </w:rPr>
              <w:t>:</w:t>
            </w:r>
          </w:p>
        </w:tc>
        <w:tc>
          <w:tcPr>
            <w:tcW w:w="2693" w:type="dxa"/>
          </w:tcPr>
          <w:p w:rsidR="002D0AB0" w:rsidRPr="00DC65FE" w:rsidRDefault="002D0AB0" w:rsidP="0050358C">
            <w:pPr>
              <w:rPr>
                <w:rFonts w:ascii="Bodoni" w:hAnsi="Bodoni" w:cs="Bodoni"/>
              </w:rPr>
            </w:pPr>
            <w:r>
              <w:rPr>
                <w:rFonts w:ascii="Bodoni" w:hAnsi="Bodoni" w:cs="Bodoni"/>
              </w:rPr>
              <w:t xml:space="preserve">Control de Pagos </w:t>
            </w:r>
          </w:p>
        </w:tc>
        <w:tc>
          <w:tcPr>
            <w:tcW w:w="2694" w:type="dxa"/>
          </w:tcPr>
          <w:p w:rsidR="002D0AB0" w:rsidRPr="00197126" w:rsidRDefault="002D0AB0" w:rsidP="00F8118F">
            <w:pPr>
              <w:ind w:left="34" w:right="33"/>
              <w:rPr>
                <w:rFonts w:ascii="Bodoni" w:hAnsi="Bodoni" w:cs="Bodoni"/>
                <w:b/>
                <w:bCs/>
              </w:rPr>
            </w:pPr>
            <w:r>
              <w:rPr>
                <w:rFonts w:ascii="Bodoni" w:hAnsi="Bodoni" w:cs="Bodoni"/>
                <w:b/>
                <w:bCs/>
              </w:rPr>
              <w:t>Sector</w:t>
            </w:r>
            <w:r w:rsidR="00F7483E">
              <w:rPr>
                <w:rFonts w:ascii="Bodoni" w:hAnsi="Bodoni" w:cs="Bodoni"/>
                <w:b/>
                <w:bCs/>
              </w:rPr>
              <w:t xml:space="preserve">/es </w:t>
            </w:r>
            <w:r>
              <w:rPr>
                <w:rFonts w:ascii="Bodoni" w:hAnsi="Bodoni" w:cs="Bodoni"/>
                <w:b/>
                <w:bCs/>
              </w:rPr>
              <w:t xml:space="preserve"> Auditado</w:t>
            </w:r>
            <w:r w:rsidR="00F7483E">
              <w:rPr>
                <w:rFonts w:ascii="Bodoni" w:hAnsi="Bodoni" w:cs="Bodoni"/>
                <w:b/>
                <w:bCs/>
              </w:rPr>
              <w:t>/s</w:t>
            </w:r>
            <w:r w:rsidRPr="00197126">
              <w:rPr>
                <w:rFonts w:ascii="Bodoni" w:hAnsi="Bodoni" w:cs="Bodoni"/>
                <w:b/>
                <w:bCs/>
              </w:rPr>
              <w:t>:</w:t>
            </w:r>
            <w:r>
              <w:rPr>
                <w:rFonts w:ascii="Bodoni" w:hAnsi="Bodoni" w:cs="Bodoni"/>
                <w:b/>
                <w:bCs/>
              </w:rPr>
              <w:t xml:space="preserve">     </w:t>
            </w:r>
          </w:p>
        </w:tc>
        <w:tc>
          <w:tcPr>
            <w:tcW w:w="2650" w:type="dxa"/>
          </w:tcPr>
          <w:p w:rsidR="002D0AB0" w:rsidRPr="00197126" w:rsidRDefault="00050603" w:rsidP="00050603">
            <w:pPr>
              <w:rPr>
                <w:rFonts w:ascii="Bodoni" w:hAnsi="Bodoni" w:cs="Bodoni"/>
              </w:rPr>
            </w:pPr>
            <w:r>
              <w:rPr>
                <w:rFonts w:ascii="Bodoni" w:hAnsi="Bodoni" w:cs="Bodoni"/>
              </w:rPr>
              <w:t>Varios</w:t>
            </w:r>
          </w:p>
        </w:tc>
      </w:tr>
      <w:tr w:rsidR="002D0AB0" w:rsidRPr="00197126" w:rsidTr="00A208D3">
        <w:trPr>
          <w:trHeight w:val="550"/>
        </w:trPr>
        <w:tc>
          <w:tcPr>
            <w:tcW w:w="2518" w:type="dxa"/>
          </w:tcPr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  <w:r w:rsidRPr="00197126">
              <w:rPr>
                <w:rFonts w:ascii="Bodoni" w:hAnsi="Bodoni" w:cs="Bodoni"/>
                <w:b/>
                <w:bCs/>
              </w:rPr>
              <w:t>Fecha</w:t>
            </w:r>
            <w:r w:rsidR="00A208D3">
              <w:rPr>
                <w:rFonts w:ascii="Bodoni" w:hAnsi="Bodoni" w:cs="Bodoni"/>
                <w:b/>
                <w:bCs/>
              </w:rPr>
              <w:t xml:space="preserve"> de finalización</w:t>
            </w:r>
            <w:r w:rsidRPr="00197126">
              <w:rPr>
                <w:rFonts w:ascii="Bodoni" w:hAnsi="Bodoni" w:cs="Bodoni"/>
                <w:b/>
                <w:bCs/>
              </w:rPr>
              <w:t>:</w:t>
            </w:r>
          </w:p>
        </w:tc>
        <w:tc>
          <w:tcPr>
            <w:tcW w:w="2693" w:type="dxa"/>
          </w:tcPr>
          <w:p w:rsidR="002D0AB0" w:rsidRPr="00197126" w:rsidRDefault="00B551D7" w:rsidP="00CC138B">
            <w:pPr>
              <w:rPr>
                <w:rFonts w:ascii="Bodoni" w:hAnsi="Bodoni" w:cs="Bodoni"/>
              </w:rPr>
            </w:pPr>
            <w:r>
              <w:rPr>
                <w:rFonts w:ascii="Bodoni" w:hAnsi="Bodoni" w:cs="Bodoni"/>
              </w:rPr>
              <w:t>23</w:t>
            </w:r>
            <w:r w:rsidR="004F2C23">
              <w:rPr>
                <w:rFonts w:ascii="Bodoni" w:hAnsi="Bodoni" w:cs="Bodoni"/>
              </w:rPr>
              <w:t>/10</w:t>
            </w:r>
            <w:r w:rsidR="002D0AB0" w:rsidRPr="00197126">
              <w:rPr>
                <w:rFonts w:ascii="Bodoni" w:hAnsi="Bodoni" w:cs="Bodoni"/>
              </w:rPr>
              <w:t>/2012</w:t>
            </w:r>
          </w:p>
        </w:tc>
        <w:tc>
          <w:tcPr>
            <w:tcW w:w="2694" w:type="dxa"/>
          </w:tcPr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  <w:r w:rsidRPr="00197126">
              <w:rPr>
                <w:rFonts w:ascii="Bodoni" w:hAnsi="Bodoni" w:cs="Bodoni"/>
                <w:b/>
                <w:bCs/>
              </w:rPr>
              <w:t>Lugar:</w:t>
            </w:r>
            <w:r>
              <w:rPr>
                <w:rFonts w:ascii="Bodoni" w:hAnsi="Bodoni" w:cs="Bodoni"/>
                <w:b/>
                <w:bCs/>
              </w:rPr>
              <w:t xml:space="preserve"> </w:t>
            </w:r>
          </w:p>
        </w:tc>
        <w:tc>
          <w:tcPr>
            <w:tcW w:w="2650" w:type="dxa"/>
          </w:tcPr>
          <w:p w:rsidR="002D0AB0" w:rsidRPr="00197126" w:rsidRDefault="002D0AB0" w:rsidP="00AD00CD">
            <w:pPr>
              <w:rPr>
                <w:rFonts w:ascii="Bodoni" w:hAnsi="Bodoni" w:cs="Bodoni"/>
              </w:rPr>
            </w:pPr>
            <w:r>
              <w:rPr>
                <w:rFonts w:ascii="Bodoni" w:hAnsi="Bodoni" w:cs="Bodoni"/>
              </w:rPr>
              <w:t>Oficina Buenos Aires</w:t>
            </w:r>
          </w:p>
        </w:tc>
      </w:tr>
      <w:tr w:rsidR="002D0AB0" w:rsidRPr="00197126" w:rsidTr="00A208D3">
        <w:tc>
          <w:tcPr>
            <w:tcW w:w="2518" w:type="dxa"/>
          </w:tcPr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  <w:r w:rsidRPr="00197126">
              <w:rPr>
                <w:rFonts w:ascii="Bodoni" w:hAnsi="Bodoni" w:cs="Bodoni"/>
                <w:b/>
                <w:bCs/>
              </w:rPr>
              <w:t>Auditor a Cargo:</w:t>
            </w:r>
          </w:p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</w:p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66C6D6" wp14:editId="30E6F63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142875</wp:posOffset>
                      </wp:positionV>
                      <wp:extent cx="6543675" cy="0"/>
                      <wp:effectExtent l="9525" t="9525" r="9525" b="9525"/>
                      <wp:wrapNone/>
                      <wp:docPr id="1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436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33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1.25pt" to="515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" strokecolor="#030"/>
                  </w:pict>
                </mc:Fallback>
              </mc:AlternateContent>
            </w:r>
          </w:p>
          <w:p w:rsidR="002D0AB0" w:rsidRDefault="002D0AB0" w:rsidP="00AD00CD">
            <w:pPr>
              <w:rPr>
                <w:rFonts w:ascii="Bodoni" w:hAnsi="Bodoni" w:cs="Bodoni"/>
                <w:b/>
                <w:bCs/>
              </w:rPr>
            </w:pPr>
          </w:p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</w:p>
        </w:tc>
        <w:tc>
          <w:tcPr>
            <w:tcW w:w="2693" w:type="dxa"/>
          </w:tcPr>
          <w:p w:rsidR="002D0AB0" w:rsidRPr="00197126" w:rsidRDefault="004F2C23" w:rsidP="00AD00CD">
            <w:pPr>
              <w:rPr>
                <w:rFonts w:ascii="Bodoni" w:hAnsi="Bodoni" w:cs="Bodoni"/>
              </w:rPr>
            </w:pPr>
            <w:r>
              <w:rPr>
                <w:rFonts w:ascii="Bodoni" w:hAnsi="Bodoni" w:cs="Bodoni"/>
              </w:rPr>
              <w:t>Cuellas Maximiliano</w:t>
            </w:r>
          </w:p>
          <w:p w:rsidR="002D0AB0" w:rsidRPr="00197126" w:rsidRDefault="002D0AB0" w:rsidP="00AD00CD">
            <w:pPr>
              <w:rPr>
                <w:rFonts w:ascii="Bodoni" w:hAnsi="Bodoni" w:cs="Bodoni"/>
              </w:rPr>
            </w:pPr>
          </w:p>
          <w:p w:rsidR="002D0AB0" w:rsidRPr="00197126" w:rsidRDefault="002D0AB0" w:rsidP="00AD00CD">
            <w:pPr>
              <w:rPr>
                <w:rFonts w:ascii="Bodoni" w:hAnsi="Bodoni" w:cs="Bodoni"/>
              </w:rPr>
            </w:pPr>
          </w:p>
          <w:p w:rsidR="002D0AB0" w:rsidRPr="00197126" w:rsidRDefault="002D0AB0" w:rsidP="00AD00CD">
            <w:pPr>
              <w:rPr>
                <w:rFonts w:ascii="Bodoni" w:hAnsi="Bodoni" w:cs="Bodoni"/>
              </w:rPr>
            </w:pPr>
          </w:p>
        </w:tc>
        <w:tc>
          <w:tcPr>
            <w:tcW w:w="2694" w:type="dxa"/>
          </w:tcPr>
          <w:p w:rsidR="002D0AB0" w:rsidRPr="00197126" w:rsidRDefault="002D0AB0" w:rsidP="00AD00CD">
            <w:pPr>
              <w:rPr>
                <w:rFonts w:ascii="Bodoni" w:hAnsi="Bodoni" w:cs="Bodoni"/>
                <w:b/>
                <w:bCs/>
              </w:rPr>
            </w:pPr>
            <w:r w:rsidRPr="00197126">
              <w:rPr>
                <w:rFonts w:ascii="Bodoni" w:hAnsi="Bodoni" w:cs="Bodoni"/>
                <w:b/>
                <w:bCs/>
              </w:rPr>
              <w:t>Referencia:</w:t>
            </w:r>
            <w:r>
              <w:rPr>
                <w:rFonts w:ascii="Bodoni" w:hAnsi="Bodoni" w:cs="Bodoni"/>
                <w:b/>
                <w:bCs/>
              </w:rPr>
              <w:t xml:space="preserve"> </w:t>
            </w:r>
          </w:p>
        </w:tc>
        <w:tc>
          <w:tcPr>
            <w:tcW w:w="2650" w:type="dxa"/>
          </w:tcPr>
          <w:p w:rsidR="002D0AB0" w:rsidRPr="00197126" w:rsidRDefault="004F2C23" w:rsidP="00AD00CD">
            <w:pPr>
              <w:rPr>
                <w:rFonts w:ascii="Bodoni" w:hAnsi="Bodoni" w:cs="Bodoni"/>
              </w:rPr>
            </w:pPr>
            <w:r>
              <w:rPr>
                <w:rFonts w:ascii="Bodoni" w:hAnsi="Bodoni" w:cs="Bodoni"/>
              </w:rPr>
              <w:t>2012/10</w:t>
            </w:r>
            <w:r w:rsidR="005D218D">
              <w:rPr>
                <w:rFonts w:ascii="Bodoni" w:hAnsi="Bodoni" w:cs="Bodoni"/>
              </w:rPr>
              <w:t xml:space="preserve"> – CP 0</w:t>
            </w:r>
            <w:r>
              <w:rPr>
                <w:rFonts w:ascii="Bodoni" w:hAnsi="Bodoni" w:cs="Bodoni"/>
              </w:rPr>
              <w:t>7</w:t>
            </w:r>
          </w:p>
          <w:p w:rsidR="002D0AB0" w:rsidRPr="004C35C2" w:rsidRDefault="002D0AB0" w:rsidP="00AD00CD">
            <w:pPr>
              <w:rPr>
                <w:rFonts w:ascii="Bodoni" w:hAnsi="Bodoni" w:cs="Bodoni"/>
              </w:rPr>
            </w:pPr>
          </w:p>
          <w:p w:rsidR="002D0AB0" w:rsidRPr="00197126" w:rsidRDefault="002D0AB0" w:rsidP="00AD00CD">
            <w:pPr>
              <w:rPr>
                <w:rFonts w:ascii="Bodoni" w:hAnsi="Bodoni" w:cs="Bodoni"/>
              </w:rPr>
            </w:pPr>
          </w:p>
        </w:tc>
      </w:tr>
    </w:tbl>
    <w:p w:rsidR="002D0AB0" w:rsidRDefault="002D0AB0" w:rsidP="002D0AB0">
      <w:pPr>
        <w:pStyle w:val="Prrafodelista"/>
        <w:numPr>
          <w:ilvl w:val="0"/>
          <w:numId w:val="1"/>
        </w:numPr>
        <w:ind w:left="426" w:hanging="426"/>
        <w:rPr>
          <w:rFonts w:ascii="Bodoni" w:hAnsi="Bodoni" w:cs="Bodoni"/>
          <w:b/>
          <w:bCs/>
          <w:sz w:val="26"/>
          <w:szCs w:val="26"/>
          <w:u w:val="single"/>
        </w:rPr>
      </w:pPr>
      <w:r w:rsidRPr="001377B6">
        <w:rPr>
          <w:rFonts w:ascii="Bodoni" w:hAnsi="Bodoni" w:cs="Bodoni"/>
          <w:b/>
          <w:bCs/>
          <w:sz w:val="26"/>
          <w:szCs w:val="26"/>
          <w:u w:val="single"/>
        </w:rPr>
        <w:t>Alcance de la tarea realizada</w:t>
      </w:r>
    </w:p>
    <w:p w:rsidR="002D0AB0" w:rsidRPr="001377B6" w:rsidRDefault="002D0AB0" w:rsidP="002D0AB0">
      <w:pPr>
        <w:pStyle w:val="Prrafodelista"/>
        <w:ind w:left="426"/>
        <w:rPr>
          <w:rFonts w:ascii="Bodoni" w:hAnsi="Bodoni" w:cs="Bodoni"/>
          <w:b/>
          <w:bCs/>
          <w:sz w:val="26"/>
          <w:szCs w:val="26"/>
          <w:u w:val="single"/>
        </w:rPr>
      </w:pPr>
    </w:p>
    <w:p w:rsidR="002D0AB0" w:rsidRPr="001377B6" w:rsidRDefault="002D0AB0" w:rsidP="002D0AB0">
      <w:pPr>
        <w:rPr>
          <w:rFonts w:ascii="Bodoni" w:hAnsi="Bodoni" w:cs="Bodoni"/>
        </w:rPr>
      </w:pPr>
    </w:p>
    <w:p w:rsidR="002D0AB0" w:rsidRDefault="002D0AB0" w:rsidP="00C02035">
      <w:pPr>
        <w:ind w:left="993" w:hanging="567"/>
        <w:jc w:val="both"/>
        <w:rPr>
          <w:rFonts w:ascii="Bodoni" w:hAnsi="Bodoni" w:cs="Bodoni"/>
        </w:rPr>
      </w:pPr>
      <w:r w:rsidRPr="001377B6">
        <w:rPr>
          <w:rFonts w:ascii="Bodoni" w:hAnsi="Bodoni" w:cs="Bodoni"/>
        </w:rPr>
        <w:t xml:space="preserve">a.1) </w:t>
      </w:r>
      <w:r w:rsidRPr="001377B6">
        <w:rPr>
          <w:rFonts w:ascii="Bodoni" w:hAnsi="Bodoni" w:cs="Bodoni"/>
          <w:u w:val="single"/>
        </w:rPr>
        <w:t>Período auditado:</w:t>
      </w:r>
      <w:r w:rsidRPr="001377B6">
        <w:rPr>
          <w:rFonts w:ascii="Bodoni" w:hAnsi="Bodoni" w:cs="Bodoni"/>
        </w:rPr>
        <w:t xml:space="preserve"> </w:t>
      </w:r>
      <w:r>
        <w:rPr>
          <w:rFonts w:ascii="Bodoni" w:hAnsi="Bodoni" w:cs="Bodoni"/>
        </w:rPr>
        <w:t>Fueron revi</w:t>
      </w:r>
      <w:r w:rsidR="005D218D">
        <w:rPr>
          <w:rFonts w:ascii="Bodoni" w:hAnsi="Bodoni" w:cs="Bodoni"/>
        </w:rPr>
        <w:t xml:space="preserve">sados los pagos realizados el </w:t>
      </w:r>
      <w:r w:rsidR="00B551D7">
        <w:rPr>
          <w:rFonts w:ascii="Bodoni" w:hAnsi="Bodoni" w:cs="Bodoni"/>
        </w:rPr>
        <w:t>04</w:t>
      </w:r>
      <w:r w:rsidR="00A521BE">
        <w:rPr>
          <w:rFonts w:ascii="Bodoni" w:hAnsi="Bodoni" w:cs="Bodoni"/>
        </w:rPr>
        <w:t>/10/2012</w:t>
      </w:r>
      <w:r w:rsidR="00B551D7">
        <w:rPr>
          <w:rFonts w:ascii="Bodoni" w:hAnsi="Bodoni" w:cs="Bodoni"/>
        </w:rPr>
        <w:t xml:space="preserve"> y </w:t>
      </w:r>
      <w:r w:rsidR="004F2C23">
        <w:rPr>
          <w:rFonts w:ascii="Bodoni" w:hAnsi="Bodoni" w:cs="Bodoni"/>
        </w:rPr>
        <w:t>18/10/2012.</w:t>
      </w:r>
    </w:p>
    <w:p w:rsidR="002D0AB0" w:rsidRDefault="002D0AB0" w:rsidP="002D0AB0">
      <w:pPr>
        <w:ind w:left="357"/>
        <w:jc w:val="both"/>
        <w:rPr>
          <w:rFonts w:ascii="Bodoni" w:hAnsi="Bodoni" w:cs="Bodoni"/>
        </w:rPr>
      </w:pPr>
    </w:p>
    <w:p w:rsidR="002D0AB0" w:rsidRDefault="002D0AB0" w:rsidP="002D0AB0">
      <w:pPr>
        <w:ind w:left="357"/>
        <w:jc w:val="both"/>
        <w:rPr>
          <w:rFonts w:ascii="Bodoni" w:hAnsi="Bodoni" w:cs="Bodoni"/>
        </w:rPr>
      </w:pPr>
    </w:p>
    <w:p w:rsidR="002D0AB0" w:rsidRDefault="002D0AB0" w:rsidP="002D0AB0">
      <w:pPr>
        <w:ind w:left="851" w:hanging="425"/>
        <w:jc w:val="both"/>
        <w:rPr>
          <w:rFonts w:ascii="Bodoni" w:hAnsi="Bodoni" w:cs="Bodoni"/>
        </w:rPr>
      </w:pPr>
      <w:r w:rsidRPr="001377B6">
        <w:rPr>
          <w:rFonts w:ascii="Bodoni" w:hAnsi="Bodoni" w:cs="Bodoni"/>
        </w:rPr>
        <w:t>a.2)</w:t>
      </w:r>
      <w:r>
        <w:rPr>
          <w:rFonts w:ascii="Bodoni" w:hAnsi="Bodoni" w:cs="Bodoni"/>
        </w:rPr>
        <w:t xml:space="preserve"> </w:t>
      </w:r>
      <w:r w:rsidRPr="001377B6">
        <w:rPr>
          <w:rFonts w:ascii="Bodoni" w:hAnsi="Bodoni" w:cs="Bodoni"/>
          <w:u w:val="single"/>
        </w:rPr>
        <w:t>Descripción del procedimiento realizado:</w:t>
      </w:r>
      <w:r w:rsidRPr="003E18F2">
        <w:rPr>
          <w:rFonts w:ascii="Bodoni" w:hAnsi="Bodoni" w:cs="Bodoni"/>
        </w:rPr>
        <w:t xml:space="preserve"> </w:t>
      </w:r>
      <w:r>
        <w:rPr>
          <w:rFonts w:ascii="Bodoni" w:hAnsi="Bodoni" w:cs="Bodoni"/>
        </w:rPr>
        <w:t xml:space="preserve">La tarea realizada consistió en verificar que la totalidad de los legajos </w:t>
      </w:r>
      <w:r w:rsidR="00F8118F">
        <w:rPr>
          <w:rFonts w:ascii="Bodoni" w:hAnsi="Bodoni" w:cs="Bodoni"/>
        </w:rPr>
        <w:t>contara con</w:t>
      </w:r>
      <w:r>
        <w:rPr>
          <w:rFonts w:ascii="Bodoni" w:hAnsi="Bodoni" w:cs="Bodoni"/>
        </w:rPr>
        <w:t xml:space="preserve"> toda las documentación correspondiente de acuerdo a lo establecido en el punto 4</w:t>
      </w:r>
      <w:r w:rsidR="0050358C">
        <w:rPr>
          <w:rFonts w:ascii="Bodoni" w:hAnsi="Bodoni" w:cs="Bodoni"/>
        </w:rPr>
        <w:t>)</w:t>
      </w:r>
      <w:r>
        <w:rPr>
          <w:rFonts w:ascii="Bodoni" w:hAnsi="Bodoni" w:cs="Bodoni"/>
        </w:rPr>
        <w:t xml:space="preserve"> del Procedimiento de Tesorería y que lo pagos se enc</w:t>
      </w:r>
      <w:r w:rsidR="0050358C">
        <w:rPr>
          <w:rFonts w:ascii="Bodoni" w:hAnsi="Bodoni" w:cs="Bodoni"/>
        </w:rPr>
        <w:t>uentren debidamente autorizados de acuerdo al anexo III (matriz de autorizaciones</w:t>
      </w:r>
      <w:r w:rsidR="00F8118F">
        <w:rPr>
          <w:rFonts w:ascii="Bodoni" w:hAnsi="Bodoni" w:cs="Bodoni"/>
        </w:rPr>
        <w:t>)</w:t>
      </w:r>
      <w:r w:rsidR="0050358C">
        <w:rPr>
          <w:rFonts w:ascii="Bodoni" w:hAnsi="Bodoni" w:cs="Bodoni"/>
        </w:rPr>
        <w:t xml:space="preserve"> del mismo procedimiento.</w:t>
      </w:r>
    </w:p>
    <w:p w:rsidR="002D0AB0" w:rsidRDefault="002D0AB0" w:rsidP="002D0AB0">
      <w:pPr>
        <w:ind w:left="851"/>
        <w:jc w:val="both"/>
        <w:rPr>
          <w:rFonts w:ascii="Bodoni" w:hAnsi="Bodoni" w:cs="Bodoni"/>
        </w:rPr>
      </w:pPr>
      <w:r>
        <w:rPr>
          <w:rFonts w:ascii="Bodoni" w:hAnsi="Bodoni" w:cs="Bodoni"/>
        </w:rPr>
        <w:t xml:space="preserve">Se controló que los importes abonados estuvieran de acuerdo con la facturación </w:t>
      </w:r>
      <w:r w:rsidR="0050358C">
        <w:rPr>
          <w:rFonts w:ascii="Bodoni" w:hAnsi="Bodoni" w:cs="Bodoni"/>
        </w:rPr>
        <w:t>del proveedor,</w:t>
      </w:r>
      <w:r w:rsidR="00F8118F">
        <w:rPr>
          <w:rFonts w:ascii="Bodoni" w:hAnsi="Bodoni" w:cs="Bodoni"/>
        </w:rPr>
        <w:t xml:space="preserve"> con</w:t>
      </w:r>
      <w:r w:rsidR="0050358C">
        <w:rPr>
          <w:rFonts w:ascii="Bodoni" w:hAnsi="Bodoni" w:cs="Bodoni"/>
        </w:rPr>
        <w:t xml:space="preserve"> el P</w:t>
      </w:r>
      <w:r w:rsidR="00F8118F">
        <w:rPr>
          <w:rFonts w:ascii="Bodoni" w:hAnsi="Bodoni" w:cs="Bodoni"/>
        </w:rPr>
        <w:t xml:space="preserve">edido </w:t>
      </w:r>
      <w:r w:rsidR="0050358C">
        <w:rPr>
          <w:rFonts w:ascii="Bodoni" w:hAnsi="Bodoni" w:cs="Bodoni"/>
        </w:rPr>
        <w:t>I</w:t>
      </w:r>
      <w:r w:rsidR="00F8118F">
        <w:rPr>
          <w:rFonts w:ascii="Bodoni" w:hAnsi="Bodoni" w:cs="Bodoni"/>
        </w:rPr>
        <w:t xml:space="preserve">nterno de </w:t>
      </w:r>
      <w:r w:rsidR="0050358C">
        <w:rPr>
          <w:rFonts w:ascii="Bodoni" w:hAnsi="Bodoni" w:cs="Bodoni"/>
        </w:rPr>
        <w:t>C</w:t>
      </w:r>
      <w:r w:rsidR="00F8118F">
        <w:rPr>
          <w:rFonts w:ascii="Bodoni" w:hAnsi="Bodoni" w:cs="Bodoni"/>
        </w:rPr>
        <w:t>ompra (PIC)</w:t>
      </w:r>
      <w:r w:rsidR="0050358C">
        <w:rPr>
          <w:rFonts w:ascii="Bodoni" w:hAnsi="Bodoni" w:cs="Bodoni"/>
        </w:rPr>
        <w:t xml:space="preserve"> </w:t>
      </w:r>
      <w:r>
        <w:rPr>
          <w:rFonts w:ascii="Bodoni" w:hAnsi="Bodoni" w:cs="Bodoni"/>
        </w:rPr>
        <w:t xml:space="preserve">y </w:t>
      </w:r>
      <w:r w:rsidR="0050358C">
        <w:rPr>
          <w:rFonts w:ascii="Bodoni" w:hAnsi="Bodoni" w:cs="Bodoni"/>
        </w:rPr>
        <w:t xml:space="preserve"> la demás</w:t>
      </w:r>
      <w:r>
        <w:rPr>
          <w:rFonts w:ascii="Bodoni" w:hAnsi="Bodoni" w:cs="Bodoni"/>
        </w:rPr>
        <w:t xml:space="preserve"> documentación de respaldo.</w:t>
      </w:r>
    </w:p>
    <w:p w:rsidR="002D0AB0" w:rsidRDefault="002D0AB0" w:rsidP="002D0AB0">
      <w:pPr>
        <w:ind w:left="357"/>
        <w:jc w:val="both"/>
        <w:rPr>
          <w:rFonts w:ascii="Bodoni" w:hAnsi="Bodoni" w:cs="Bodoni"/>
        </w:rPr>
      </w:pPr>
    </w:p>
    <w:p w:rsidR="002D0AB0" w:rsidRDefault="002D0AB0" w:rsidP="002D0AB0">
      <w:pPr>
        <w:ind w:left="851" w:hanging="425"/>
        <w:jc w:val="both"/>
        <w:rPr>
          <w:rFonts w:ascii="Bodoni" w:hAnsi="Bodoni" w:cs="Bodoni"/>
        </w:rPr>
      </w:pPr>
      <w:r>
        <w:rPr>
          <w:rFonts w:ascii="Bodoni" w:hAnsi="Bodoni" w:cs="Bodoni"/>
        </w:rPr>
        <w:t xml:space="preserve">a.3) </w:t>
      </w:r>
      <w:r w:rsidRPr="008F29B7">
        <w:rPr>
          <w:rFonts w:ascii="Bodoni" w:hAnsi="Bodoni" w:cs="Bodoni"/>
          <w:u w:val="single"/>
        </w:rPr>
        <w:t>Desarrollo de las tareas de campo:</w:t>
      </w:r>
      <w:r w:rsidRPr="008F29B7">
        <w:rPr>
          <w:rFonts w:ascii="Bodoni" w:hAnsi="Bodoni" w:cs="Bodoni"/>
        </w:rPr>
        <w:t xml:space="preserve"> </w:t>
      </w:r>
      <w:r>
        <w:rPr>
          <w:rFonts w:ascii="Bodoni" w:hAnsi="Bodoni" w:cs="Bodoni"/>
        </w:rPr>
        <w:t>L</w:t>
      </w:r>
      <w:r w:rsidRPr="008F29B7">
        <w:rPr>
          <w:rFonts w:ascii="Bodoni" w:hAnsi="Bodoni" w:cs="Bodoni"/>
        </w:rPr>
        <w:t>a</w:t>
      </w:r>
      <w:r>
        <w:rPr>
          <w:rFonts w:ascii="Bodoni" w:hAnsi="Bodoni" w:cs="Bodoni"/>
        </w:rPr>
        <w:t>s</w:t>
      </w:r>
      <w:r w:rsidRPr="008F29B7">
        <w:rPr>
          <w:rFonts w:ascii="Bodoni" w:hAnsi="Bodoni" w:cs="Bodoni"/>
        </w:rPr>
        <w:t xml:space="preserve"> fechas de inicio y finalizaci</w:t>
      </w:r>
      <w:r>
        <w:rPr>
          <w:rFonts w:ascii="Bodoni" w:hAnsi="Bodoni" w:cs="Bodoni"/>
        </w:rPr>
        <w:t>ó</w:t>
      </w:r>
      <w:r w:rsidR="004F2C23">
        <w:rPr>
          <w:rFonts w:ascii="Bodoni" w:hAnsi="Bodoni" w:cs="Bodoni"/>
        </w:rPr>
        <w:t>n de las tareas de campo fue el 22/10/2012</w:t>
      </w:r>
      <w:r w:rsidR="00B551D7">
        <w:rPr>
          <w:rFonts w:ascii="Bodoni" w:hAnsi="Bodoni" w:cs="Bodoni"/>
        </w:rPr>
        <w:t xml:space="preserve"> y 23/10/2012, respectivamente</w:t>
      </w:r>
      <w:r w:rsidR="004F2C23">
        <w:rPr>
          <w:rFonts w:ascii="Bodoni" w:hAnsi="Bodoni" w:cs="Bodoni"/>
        </w:rPr>
        <w:t>.</w:t>
      </w:r>
    </w:p>
    <w:p w:rsidR="00F90E8A" w:rsidRDefault="00F90E8A" w:rsidP="002D0AB0">
      <w:pPr>
        <w:ind w:left="851" w:hanging="425"/>
        <w:jc w:val="both"/>
        <w:rPr>
          <w:rFonts w:ascii="Bodoni" w:hAnsi="Bodoni" w:cs="Bodoni"/>
        </w:rPr>
      </w:pPr>
    </w:p>
    <w:p w:rsidR="00F90E8A" w:rsidRDefault="00F90E8A" w:rsidP="002D0AB0">
      <w:pPr>
        <w:ind w:left="851" w:hanging="425"/>
        <w:jc w:val="both"/>
        <w:rPr>
          <w:rFonts w:ascii="Bodoni" w:hAnsi="Bodoni" w:cs="Bodoni"/>
        </w:rPr>
      </w:pPr>
    </w:p>
    <w:p w:rsidR="00AD00CD" w:rsidRDefault="002D0AB0" w:rsidP="00AD00CD">
      <w:pPr>
        <w:pStyle w:val="Prrafodelista"/>
        <w:numPr>
          <w:ilvl w:val="0"/>
          <w:numId w:val="1"/>
        </w:numPr>
        <w:ind w:left="426" w:hanging="426"/>
        <w:jc w:val="both"/>
        <w:rPr>
          <w:rFonts w:ascii="Bodoni" w:hAnsi="Bodoni" w:cs="Bodoni"/>
          <w:b/>
          <w:bCs/>
          <w:sz w:val="26"/>
          <w:szCs w:val="26"/>
          <w:u w:val="single"/>
        </w:rPr>
      </w:pPr>
      <w:r w:rsidRPr="001377B6">
        <w:rPr>
          <w:rFonts w:ascii="Bodoni" w:hAnsi="Bodoni" w:cs="Bodoni"/>
          <w:b/>
          <w:bCs/>
          <w:sz w:val="26"/>
          <w:szCs w:val="26"/>
          <w:u w:val="single"/>
        </w:rPr>
        <w:t xml:space="preserve">Observaciones y </w:t>
      </w:r>
      <w:r w:rsidR="006D519B">
        <w:rPr>
          <w:rFonts w:ascii="Bodoni" w:hAnsi="Bodoni" w:cs="Bodoni"/>
          <w:b/>
          <w:bCs/>
          <w:sz w:val="26"/>
          <w:szCs w:val="26"/>
          <w:u w:val="single"/>
        </w:rPr>
        <w:t>R</w:t>
      </w:r>
      <w:r w:rsidRPr="001377B6">
        <w:rPr>
          <w:rFonts w:ascii="Bodoni" w:hAnsi="Bodoni" w:cs="Bodoni"/>
          <w:b/>
          <w:bCs/>
          <w:sz w:val="26"/>
          <w:szCs w:val="26"/>
          <w:u w:val="single"/>
        </w:rPr>
        <w:t>ecomendaciones:</w:t>
      </w:r>
    </w:p>
    <w:p w:rsidR="00F8118F" w:rsidRDefault="00F8118F" w:rsidP="00CE686B">
      <w:pPr>
        <w:jc w:val="both"/>
        <w:rPr>
          <w:rFonts w:ascii="Bodoni" w:hAnsi="Bodoni" w:cs="Bodoni"/>
          <w:b/>
          <w:bCs/>
          <w:sz w:val="26"/>
          <w:szCs w:val="26"/>
          <w:u w:val="single"/>
        </w:rPr>
      </w:pPr>
    </w:p>
    <w:p w:rsidR="00CE686B" w:rsidRDefault="00CE686B" w:rsidP="00CE686B">
      <w:pPr>
        <w:jc w:val="both"/>
        <w:rPr>
          <w:rFonts w:ascii="Bodoni" w:hAnsi="Bodoni" w:cs="Bodoni"/>
          <w:bCs/>
          <w:sz w:val="26"/>
          <w:szCs w:val="26"/>
        </w:rPr>
      </w:pPr>
    </w:p>
    <w:p w:rsidR="004F2C23" w:rsidRDefault="004F2C23" w:rsidP="004F2C23">
      <w:pPr>
        <w:ind w:left="426"/>
        <w:rPr>
          <w:rFonts w:ascii="Bodoni" w:hAnsi="Bodoni" w:cs="Bodoni"/>
        </w:rPr>
      </w:pPr>
      <w:r>
        <w:rPr>
          <w:rFonts w:ascii="Bodoni" w:hAnsi="Bodoni" w:cs="Bodoni"/>
        </w:rPr>
        <w:t>El análisis efectuado no mereció observaciones ni recomendaciones que realizar.</w:t>
      </w:r>
    </w:p>
    <w:p w:rsidR="00F33E8B" w:rsidRDefault="00F33E8B" w:rsidP="004F2C23">
      <w:pPr>
        <w:ind w:left="426"/>
        <w:rPr>
          <w:rFonts w:ascii="Bodoni" w:hAnsi="Bodoni" w:cs="Bodoni"/>
        </w:rPr>
      </w:pPr>
    </w:p>
    <w:p w:rsidR="00CE686B" w:rsidRDefault="00CE686B" w:rsidP="004F2C23">
      <w:pPr>
        <w:ind w:left="426"/>
        <w:rPr>
          <w:rFonts w:ascii="Bodoni" w:hAnsi="Bodoni" w:cs="Bodoni"/>
        </w:rPr>
      </w:pPr>
    </w:p>
    <w:p w:rsidR="00BD3218" w:rsidRDefault="00BD3218" w:rsidP="004F2C23">
      <w:pPr>
        <w:ind w:left="426"/>
        <w:rPr>
          <w:rFonts w:ascii="Bodoni" w:hAnsi="Bodoni" w:cs="Bodoni"/>
        </w:rPr>
      </w:pPr>
    </w:p>
    <w:p w:rsidR="00F33E8B" w:rsidRDefault="00F33E8B" w:rsidP="00F33E8B">
      <w:pPr>
        <w:pStyle w:val="Prrafodelista"/>
        <w:numPr>
          <w:ilvl w:val="0"/>
          <w:numId w:val="1"/>
        </w:numPr>
        <w:ind w:left="426" w:hanging="426"/>
        <w:jc w:val="both"/>
        <w:rPr>
          <w:rFonts w:ascii="Bodoni" w:hAnsi="Bodoni" w:cs="Bodoni"/>
          <w:b/>
          <w:bCs/>
          <w:sz w:val="26"/>
          <w:szCs w:val="26"/>
          <w:u w:val="single"/>
        </w:rPr>
      </w:pPr>
      <w:r>
        <w:rPr>
          <w:rFonts w:ascii="Bodoni" w:hAnsi="Bodoni" w:cs="Bodoni"/>
          <w:b/>
          <w:bCs/>
          <w:sz w:val="26"/>
          <w:szCs w:val="26"/>
          <w:u w:val="single"/>
        </w:rPr>
        <w:t>Seguimiento o</w:t>
      </w:r>
      <w:r w:rsidRPr="001377B6">
        <w:rPr>
          <w:rFonts w:ascii="Bodoni" w:hAnsi="Bodoni" w:cs="Bodoni"/>
          <w:b/>
          <w:bCs/>
          <w:sz w:val="26"/>
          <w:szCs w:val="26"/>
          <w:u w:val="single"/>
        </w:rPr>
        <w:t xml:space="preserve">bservaciones </w:t>
      </w:r>
      <w:r>
        <w:rPr>
          <w:rFonts w:ascii="Bodoni" w:hAnsi="Bodoni" w:cs="Bodoni"/>
          <w:b/>
          <w:bCs/>
          <w:sz w:val="26"/>
          <w:szCs w:val="26"/>
          <w:u w:val="single"/>
        </w:rPr>
        <w:t>pendientes de informes anteriores</w:t>
      </w:r>
      <w:r w:rsidRPr="001377B6">
        <w:rPr>
          <w:rFonts w:ascii="Bodoni" w:hAnsi="Bodoni" w:cs="Bodoni"/>
          <w:b/>
          <w:bCs/>
          <w:sz w:val="26"/>
          <w:szCs w:val="26"/>
          <w:u w:val="single"/>
        </w:rPr>
        <w:t>:</w:t>
      </w:r>
    </w:p>
    <w:p w:rsidR="00F33E8B" w:rsidRDefault="00F33E8B" w:rsidP="00F33E8B">
      <w:pPr>
        <w:jc w:val="both"/>
        <w:rPr>
          <w:rFonts w:ascii="Bodoni" w:hAnsi="Bodoni" w:cs="Bodoni"/>
          <w:b/>
          <w:bCs/>
          <w:sz w:val="26"/>
          <w:szCs w:val="26"/>
          <w:u w:val="single"/>
        </w:rPr>
      </w:pPr>
    </w:p>
    <w:p w:rsidR="00F33E8B" w:rsidRDefault="00F33E8B" w:rsidP="00F33E8B">
      <w:pPr>
        <w:ind w:left="426"/>
        <w:jc w:val="both"/>
        <w:rPr>
          <w:rFonts w:ascii="Bodoni" w:hAnsi="Bodoni"/>
        </w:rPr>
      </w:pPr>
      <w:r w:rsidRPr="00A208D3">
        <w:rPr>
          <w:rFonts w:ascii="Bodoni" w:hAnsi="Bodoni" w:cs="Bodoni"/>
          <w:b/>
          <w:bCs/>
          <w:sz w:val="26"/>
          <w:szCs w:val="26"/>
        </w:rPr>
        <w:t>c.1.)</w:t>
      </w:r>
      <w:r w:rsidRPr="00AD00CD">
        <w:rPr>
          <w:rFonts w:ascii="Bodoni" w:hAnsi="Bodoni" w:cs="Bodoni"/>
          <w:bCs/>
          <w:sz w:val="26"/>
          <w:szCs w:val="26"/>
        </w:rPr>
        <w:t xml:space="preserve"> </w:t>
      </w:r>
      <w:r>
        <w:rPr>
          <w:rFonts w:ascii="Bodoni" w:hAnsi="Bodoni"/>
          <w:b/>
          <w:bCs/>
        </w:rPr>
        <w:t>Observación:</w:t>
      </w:r>
      <w:r>
        <w:rPr>
          <w:rFonts w:ascii="Bodoni" w:hAnsi="Bodoni"/>
        </w:rPr>
        <w:t xml:space="preserve"> OP 30124 – MINUTA 680158 (ET) – ANTUNEZ Y SCHREINER SH</w:t>
      </w:r>
    </w:p>
    <w:p w:rsidR="00F33E8B" w:rsidRDefault="00F33E8B" w:rsidP="00F33E8B">
      <w:pPr>
        <w:ind w:left="993"/>
        <w:jc w:val="both"/>
        <w:rPr>
          <w:rFonts w:ascii="Bodoni" w:hAnsi="Bodoni"/>
        </w:rPr>
      </w:pPr>
      <w:r>
        <w:rPr>
          <w:rFonts w:ascii="Bodoni" w:hAnsi="Bodoni"/>
        </w:rPr>
        <w:t xml:space="preserve">La factura </w:t>
      </w:r>
      <w:r>
        <w:rPr>
          <w:rFonts w:ascii="Bodoni" w:hAnsi="Bodoni"/>
          <w:u w:val="single"/>
        </w:rPr>
        <w:t>no tiene fecha y tiene el CAI vencido el 30/06/2012</w:t>
      </w:r>
      <w:r>
        <w:rPr>
          <w:rFonts w:ascii="Bodoni" w:hAnsi="Bodoni"/>
        </w:rPr>
        <w:t>. Corresponde a un trabajo efectuado en julio del 2012 (remito 0001-00000073 con fecha 12/07/2012).</w:t>
      </w:r>
    </w:p>
    <w:p w:rsidR="00F33E8B" w:rsidRDefault="00F33E8B" w:rsidP="00F33E8B">
      <w:pPr>
        <w:ind w:left="426"/>
        <w:jc w:val="both"/>
        <w:rPr>
          <w:rFonts w:ascii="Bodoni" w:hAnsi="Bodoni"/>
        </w:rPr>
      </w:pPr>
    </w:p>
    <w:p w:rsidR="00F33E8B" w:rsidRDefault="00F33E8B" w:rsidP="00F33E8B">
      <w:pPr>
        <w:ind w:left="710" w:firstLine="283"/>
        <w:jc w:val="both"/>
        <w:rPr>
          <w:rFonts w:ascii="Bodoni" w:hAnsi="Bodoni"/>
          <w:u w:val="single"/>
        </w:rPr>
      </w:pPr>
      <w:r>
        <w:rPr>
          <w:rFonts w:ascii="Bodoni" w:hAnsi="Bodoni"/>
          <w:b/>
          <w:bCs/>
        </w:rPr>
        <w:t>Importancia</w:t>
      </w:r>
      <w:r>
        <w:rPr>
          <w:rFonts w:ascii="Bodoni" w:hAnsi="Bodoni"/>
        </w:rPr>
        <w:t xml:space="preserve">: </w:t>
      </w:r>
      <w:r>
        <w:rPr>
          <w:rFonts w:ascii="Bodoni" w:hAnsi="Bodoni"/>
          <w:color w:val="FFC000"/>
          <w:u w:val="single"/>
        </w:rPr>
        <w:t>Media.</w:t>
      </w:r>
    </w:p>
    <w:p w:rsidR="00F33E8B" w:rsidRDefault="00F33E8B" w:rsidP="00F33E8B">
      <w:pPr>
        <w:ind w:left="426" w:firstLine="283"/>
        <w:jc w:val="both"/>
        <w:rPr>
          <w:rFonts w:ascii="Bodoni" w:hAnsi="Bodoni"/>
        </w:rPr>
      </w:pPr>
    </w:p>
    <w:p w:rsidR="00BF6AB5" w:rsidRPr="00BF6AB5" w:rsidRDefault="00F33E8B" w:rsidP="00BF6AB5">
      <w:pPr>
        <w:ind w:left="993"/>
        <w:jc w:val="both"/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</w:pPr>
      <w:r>
        <w:rPr>
          <w:rFonts w:ascii="Bodoni" w:hAnsi="Bodoni"/>
          <w:b/>
          <w:bCs/>
        </w:rPr>
        <w:t>Seguimiento:</w:t>
      </w:r>
      <w:r>
        <w:rPr>
          <w:rFonts w:ascii="Bodoni" w:hAnsi="Bodoni"/>
        </w:rPr>
        <w:t xml:space="preserve"> </w:t>
      </w:r>
      <w:r w:rsidR="00BF6AB5" w:rsidRPr="00BF6AB5">
        <w:rPr>
          <w:rFonts w:ascii="Bodoni" w:hAnsi="Bodoni"/>
          <w:color w:val="0070C0"/>
        </w:rPr>
        <w:t>“</w:t>
      </w:r>
      <w:r w:rsidR="00BF6AB5" w:rsidRPr="00BF6AB5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t xml:space="preserve">Respecto a este cambio, si bien se había hablado entre Oscar y Vos el tema de esperar a tener el control completo de CAI para publicarlo en producción, se dio la oportunidad </w:t>
      </w:r>
      <w:r w:rsidR="00BF6AB5" w:rsidRPr="00BF6AB5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lastRenderedPageBreak/>
        <w:t>de pasar a producción una primera mejora del mismo dado que se modificó el aplicativo de carga de comprobantes.</w:t>
      </w:r>
      <w:r w:rsidR="00A208D3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t xml:space="preserve"> </w:t>
      </w:r>
      <w:r w:rsidR="00BF6AB5" w:rsidRPr="00BF6AB5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t>En esta primera versión se mejoró el control de CAI duplicados.</w:t>
      </w:r>
    </w:p>
    <w:p w:rsidR="00BF6AB5" w:rsidRPr="00BF6AB5" w:rsidRDefault="00BF6AB5" w:rsidP="00BF6AB5">
      <w:pPr>
        <w:ind w:left="993"/>
        <w:jc w:val="both"/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</w:pPr>
      <w:r w:rsidRPr="00BF6AB5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t>Para la siguiente versión se va a mejorar el control incorporando un algoritmo para validar que el CAI ingresado sea correcto (validación de todos sus caracteres).</w:t>
      </w:r>
    </w:p>
    <w:p w:rsidR="00BF6AB5" w:rsidRPr="00A208D3" w:rsidRDefault="00BF6AB5" w:rsidP="00BF6AB5">
      <w:pPr>
        <w:ind w:left="993"/>
        <w:jc w:val="both"/>
        <w:rPr>
          <w:rFonts w:ascii="Bodoni" w:eastAsia="Calibri" w:hAnsi="Bodoni" w:cs="Calibri"/>
          <w:color w:val="auto"/>
          <w:sz w:val="22"/>
          <w:szCs w:val="22"/>
          <w:lang w:val="es-AR" w:eastAsia="en-US"/>
        </w:rPr>
      </w:pPr>
      <w:r w:rsidRPr="00BF6AB5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t xml:space="preserve">Como fecha estimada para implementar esta nueva versión estamos considerando el </w:t>
      </w:r>
      <w:r w:rsidRPr="00BF6AB5">
        <w:rPr>
          <w:rFonts w:ascii="Bodoni" w:eastAsia="Calibri" w:hAnsi="Bodoni" w:cs="Calibri"/>
          <w:b/>
          <w:bCs/>
          <w:i/>
          <w:color w:val="0070C0"/>
          <w:sz w:val="22"/>
          <w:szCs w:val="22"/>
          <w:lang w:val="es-AR" w:eastAsia="en-US"/>
        </w:rPr>
        <w:t>30/11/2012</w:t>
      </w:r>
      <w:r w:rsidRPr="00BF6AB5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t>, sin embargo, de darse oportunidad de implementarlo antes lo haríamos.”</w:t>
      </w:r>
      <w:r w:rsidR="00A208D3"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  <w:t xml:space="preserve"> </w:t>
      </w:r>
      <w:r w:rsidR="00A208D3" w:rsidRPr="00A208D3">
        <w:rPr>
          <w:rFonts w:ascii="Bodoni" w:eastAsia="Calibri" w:hAnsi="Bodoni" w:cs="Calibri"/>
          <w:color w:val="auto"/>
          <w:sz w:val="22"/>
          <w:szCs w:val="22"/>
          <w:lang w:val="es-AR" w:eastAsia="en-US"/>
        </w:rPr>
        <w:t>(Correo electrónico de Javier Scalisi de</w:t>
      </w:r>
      <w:r w:rsidR="00121181">
        <w:rPr>
          <w:rFonts w:ascii="Bodoni" w:eastAsia="Calibri" w:hAnsi="Bodoni" w:cs="Calibri"/>
          <w:color w:val="auto"/>
          <w:sz w:val="22"/>
          <w:szCs w:val="22"/>
          <w:lang w:val="es-AR" w:eastAsia="en-US"/>
        </w:rPr>
        <w:t>l</w:t>
      </w:r>
      <w:bookmarkStart w:id="0" w:name="_GoBack"/>
      <w:bookmarkEnd w:id="0"/>
      <w:r w:rsidR="00A208D3" w:rsidRPr="00A208D3">
        <w:rPr>
          <w:rFonts w:ascii="Bodoni" w:eastAsia="Calibri" w:hAnsi="Bodoni" w:cs="Calibri"/>
          <w:color w:val="auto"/>
          <w:sz w:val="22"/>
          <w:szCs w:val="22"/>
          <w:lang w:val="es-AR" w:eastAsia="en-US"/>
        </w:rPr>
        <w:t xml:space="preserve"> 02/11/2012)</w:t>
      </w:r>
    </w:p>
    <w:p w:rsidR="00A208D3" w:rsidRDefault="00A208D3" w:rsidP="00BF6AB5">
      <w:pPr>
        <w:ind w:left="993"/>
        <w:jc w:val="both"/>
        <w:rPr>
          <w:rFonts w:ascii="Bodoni" w:eastAsia="Calibri" w:hAnsi="Bodoni" w:cs="Calibri"/>
          <w:i/>
          <w:color w:val="0070C0"/>
          <w:sz w:val="22"/>
          <w:szCs w:val="22"/>
          <w:lang w:val="es-AR" w:eastAsia="en-US"/>
        </w:rPr>
      </w:pPr>
    </w:p>
    <w:p w:rsidR="00A208D3" w:rsidRPr="00A208D3" w:rsidRDefault="00A208D3" w:rsidP="00BF6AB5">
      <w:pPr>
        <w:ind w:left="993"/>
        <w:jc w:val="both"/>
        <w:rPr>
          <w:rFonts w:ascii="Bodoni" w:eastAsia="Calibri" w:hAnsi="Bodoni" w:cs="Calibri"/>
          <w:color w:val="auto"/>
          <w:sz w:val="22"/>
          <w:szCs w:val="22"/>
          <w:lang w:val="es-AR" w:eastAsia="en-US"/>
        </w:rPr>
      </w:pPr>
      <w:r w:rsidRPr="00A208D3">
        <w:rPr>
          <w:rFonts w:ascii="Bodoni" w:eastAsia="Calibri" w:hAnsi="Bodoni" w:cs="Calibri"/>
          <w:color w:val="auto"/>
          <w:sz w:val="22"/>
          <w:szCs w:val="22"/>
          <w:lang w:val="es-AR" w:eastAsia="en-US"/>
        </w:rPr>
        <w:t xml:space="preserve">Por otra parte, hasta tomar la decisión de adquirir los nuevos lectores el sector sistemas nos informó que suspenderá su uso en aquellas estaciones de trabajo donde funcionaban mal. </w:t>
      </w:r>
    </w:p>
    <w:p w:rsidR="00BF6AB5" w:rsidRDefault="00BF6AB5" w:rsidP="00BF6AB5">
      <w:pPr>
        <w:ind w:left="426" w:firstLine="283"/>
        <w:jc w:val="both"/>
        <w:rPr>
          <w:rFonts w:ascii="Bodoni" w:hAnsi="Bodoni"/>
        </w:rPr>
      </w:pPr>
    </w:p>
    <w:p w:rsidR="00BF6AB5" w:rsidRDefault="00BF6AB5" w:rsidP="00BF6AB5">
      <w:pPr>
        <w:ind w:left="993"/>
        <w:jc w:val="both"/>
        <w:rPr>
          <w:rFonts w:ascii="Bodoni" w:hAnsi="Bodoni"/>
        </w:rPr>
      </w:pPr>
      <w:r>
        <w:rPr>
          <w:rFonts w:ascii="Bodoni" w:hAnsi="Bodoni"/>
          <w:b/>
          <w:bCs/>
        </w:rPr>
        <w:t>Recomendación:</w:t>
      </w:r>
      <w:r>
        <w:rPr>
          <w:rFonts w:ascii="Bodoni" w:hAnsi="Bodoni"/>
        </w:rPr>
        <w:t xml:space="preserve"> De acuerdo a lo expuesto precedentemente la observación se encuentra aún </w:t>
      </w:r>
      <w:r w:rsidRPr="00BF6AB5">
        <w:rPr>
          <w:rFonts w:ascii="Bodoni" w:hAnsi="Bodoni"/>
          <w:b/>
          <w:u w:val="single"/>
        </w:rPr>
        <w:t>PENDIENTE</w:t>
      </w:r>
      <w:r>
        <w:rPr>
          <w:rFonts w:ascii="Bodoni" w:hAnsi="Bodoni"/>
        </w:rPr>
        <w:t>. En nuestra próxima auditoría evaluaremos la regularización de esta observación</w:t>
      </w:r>
    </w:p>
    <w:p w:rsidR="00F33E8B" w:rsidRPr="00BF6AB5" w:rsidRDefault="00F33E8B" w:rsidP="00F33E8B">
      <w:pPr>
        <w:ind w:left="142" w:firstLine="283"/>
        <w:jc w:val="both"/>
        <w:rPr>
          <w:rFonts w:ascii="Bodoni" w:hAnsi="Bodoni"/>
          <w:i/>
          <w:u w:val="single"/>
        </w:rPr>
      </w:pPr>
    </w:p>
    <w:p w:rsidR="00F33E8B" w:rsidRPr="00BF6AB5" w:rsidRDefault="00F33E8B" w:rsidP="00726BE4">
      <w:pPr>
        <w:ind w:left="993"/>
        <w:jc w:val="both"/>
        <w:rPr>
          <w:rFonts w:ascii="Bodoni" w:hAnsi="Bodoni" w:cs="Bodoni"/>
          <w:bCs/>
          <w:i/>
          <w:sz w:val="26"/>
          <w:szCs w:val="26"/>
        </w:rPr>
      </w:pPr>
    </w:p>
    <w:p w:rsidR="00F33E8B" w:rsidRDefault="00F33E8B" w:rsidP="00F33E8B">
      <w:pPr>
        <w:ind w:left="993"/>
        <w:jc w:val="both"/>
        <w:rPr>
          <w:rFonts w:ascii="Bodoni" w:hAnsi="Bodoni" w:cs="Bodoni"/>
        </w:rPr>
      </w:pPr>
      <w:r w:rsidRPr="00587E82">
        <w:rPr>
          <w:rFonts w:ascii="Bodoni" w:hAnsi="Bodoni" w:cs="Bodoni"/>
          <w:b/>
        </w:rPr>
        <w:t>Responsable Implementación:</w:t>
      </w:r>
      <w:r>
        <w:rPr>
          <w:rFonts w:ascii="Bodoni" w:hAnsi="Bodoni" w:cs="Bodoni"/>
        </w:rPr>
        <w:t xml:space="preserve"> Administración El Tránsito / Departamento de Sistemas.</w:t>
      </w:r>
    </w:p>
    <w:p w:rsidR="00F33E8B" w:rsidRDefault="00F33E8B" w:rsidP="00C442BD">
      <w:pPr>
        <w:ind w:left="993"/>
        <w:rPr>
          <w:rFonts w:ascii="Bodoni" w:hAnsi="Bodoni" w:cs="Bodoni"/>
        </w:rPr>
      </w:pPr>
    </w:p>
    <w:p w:rsidR="00F814D0" w:rsidRDefault="00F814D0" w:rsidP="00C442BD">
      <w:pPr>
        <w:ind w:left="993"/>
        <w:jc w:val="both"/>
        <w:rPr>
          <w:rFonts w:ascii="Bodoni" w:hAnsi="Bodoni" w:cs="Bodoni"/>
        </w:rPr>
      </w:pPr>
    </w:p>
    <w:p w:rsidR="00F814D0" w:rsidRDefault="00F814D0" w:rsidP="00C442BD">
      <w:pPr>
        <w:ind w:left="993"/>
        <w:jc w:val="both"/>
        <w:rPr>
          <w:rFonts w:ascii="Bodoni" w:hAnsi="Bodoni" w:cs="Bodoni"/>
        </w:rPr>
      </w:pPr>
    </w:p>
    <w:p w:rsidR="004F2C23" w:rsidRDefault="004F2C23" w:rsidP="00C442BD">
      <w:pPr>
        <w:ind w:left="993"/>
        <w:jc w:val="both"/>
        <w:rPr>
          <w:rFonts w:ascii="Times New Roman" w:hAnsi="Times New Roman" w:cs="Times New Roman"/>
          <w:color w:val="auto"/>
          <w:lang w:val="es-ES_tradnl"/>
        </w:rPr>
      </w:pPr>
    </w:p>
    <w:p w:rsidR="004F2C23" w:rsidRDefault="004F2C23" w:rsidP="00C442BD">
      <w:pPr>
        <w:ind w:left="993"/>
        <w:jc w:val="both"/>
        <w:rPr>
          <w:rFonts w:ascii="Times New Roman" w:hAnsi="Times New Roman" w:cs="Times New Roman"/>
          <w:color w:val="auto"/>
          <w:lang w:val="es-ES_tradnl"/>
        </w:rPr>
      </w:pPr>
    </w:p>
    <w:p w:rsidR="008F7882" w:rsidRPr="00E41B89" w:rsidRDefault="002D0AB0" w:rsidP="00C442BD">
      <w:pPr>
        <w:ind w:left="993"/>
        <w:jc w:val="both"/>
        <w:rPr>
          <w:rFonts w:cs="Times New Roman"/>
          <w:lang w:val="es-ES_tradnl"/>
        </w:rPr>
      </w:pPr>
      <w:r>
        <w:rPr>
          <w:rFonts w:ascii="Times New Roman" w:hAnsi="Times New Roman" w:cs="Times New Roman"/>
          <w:color w:val="auto"/>
          <w:lang w:val="es-ES_tradnl"/>
        </w:rPr>
        <w:t>C.A.B.A.</w:t>
      </w:r>
      <w:r w:rsidRPr="003E16D9">
        <w:rPr>
          <w:rFonts w:ascii="Times New Roman" w:hAnsi="Times New Roman" w:cs="Times New Roman"/>
          <w:color w:val="auto"/>
          <w:lang w:val="es-ES_tradnl"/>
        </w:rPr>
        <w:t xml:space="preserve">, </w:t>
      </w:r>
      <w:r w:rsidR="00A208D3">
        <w:rPr>
          <w:rFonts w:ascii="Times New Roman" w:hAnsi="Times New Roman" w:cs="Times New Roman"/>
          <w:color w:val="auto"/>
          <w:lang w:val="es-ES_tradnl"/>
        </w:rPr>
        <w:t xml:space="preserve">02 </w:t>
      </w:r>
      <w:r w:rsidRPr="003E16D9">
        <w:rPr>
          <w:rFonts w:ascii="Times New Roman" w:hAnsi="Times New Roman" w:cs="Times New Roman"/>
          <w:color w:val="auto"/>
          <w:lang w:val="es-ES_tradnl"/>
        </w:rPr>
        <w:t xml:space="preserve">de </w:t>
      </w:r>
      <w:r w:rsidR="00A208D3">
        <w:rPr>
          <w:rFonts w:ascii="Times New Roman" w:hAnsi="Times New Roman" w:cs="Times New Roman"/>
          <w:color w:val="auto"/>
          <w:lang w:val="es-ES_tradnl"/>
        </w:rPr>
        <w:t>Noviembre</w:t>
      </w:r>
      <w:r w:rsidRPr="003E16D9">
        <w:rPr>
          <w:rFonts w:ascii="Times New Roman" w:hAnsi="Times New Roman" w:cs="Times New Roman"/>
          <w:color w:val="auto"/>
          <w:lang w:val="es-ES_tradnl"/>
        </w:rPr>
        <w:t xml:space="preserve"> de 201</w:t>
      </w:r>
      <w:r>
        <w:rPr>
          <w:rFonts w:ascii="Times New Roman" w:hAnsi="Times New Roman" w:cs="Times New Roman"/>
          <w:color w:val="auto"/>
          <w:lang w:val="es-ES_tradnl"/>
        </w:rPr>
        <w:t>2</w:t>
      </w:r>
      <w:r w:rsidR="004F2C23">
        <w:rPr>
          <w:rFonts w:ascii="Times New Roman" w:hAnsi="Times New Roman" w:cs="Times New Roman"/>
          <w:color w:val="auto"/>
          <w:lang w:val="es-ES_tradnl"/>
        </w:rPr>
        <w:t>.</w:t>
      </w:r>
    </w:p>
    <w:sectPr w:rsidR="008F7882" w:rsidRPr="00E41B89" w:rsidSect="00E41B89">
      <w:pgSz w:w="12240" w:h="15840"/>
      <w:pgMar w:top="1417" w:right="1701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2E68"/>
    <w:multiLevelType w:val="hybridMultilevel"/>
    <w:tmpl w:val="69C87E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35A08"/>
    <w:multiLevelType w:val="hybridMultilevel"/>
    <w:tmpl w:val="74229C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12387"/>
    <w:multiLevelType w:val="hybridMultilevel"/>
    <w:tmpl w:val="7CF8C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B0"/>
    <w:rsid w:val="00050603"/>
    <w:rsid w:val="00086405"/>
    <w:rsid w:val="00121181"/>
    <w:rsid w:val="00141823"/>
    <w:rsid w:val="001922EA"/>
    <w:rsid w:val="001B623B"/>
    <w:rsid w:val="001C4775"/>
    <w:rsid w:val="002249B7"/>
    <w:rsid w:val="002365C6"/>
    <w:rsid w:val="0027328B"/>
    <w:rsid w:val="002C4F50"/>
    <w:rsid w:val="002D0AB0"/>
    <w:rsid w:val="002E2DA0"/>
    <w:rsid w:val="00301263"/>
    <w:rsid w:val="0031282C"/>
    <w:rsid w:val="00367200"/>
    <w:rsid w:val="003B2657"/>
    <w:rsid w:val="003B715B"/>
    <w:rsid w:val="004032E9"/>
    <w:rsid w:val="00416E2A"/>
    <w:rsid w:val="00416FD0"/>
    <w:rsid w:val="00441C5D"/>
    <w:rsid w:val="00445F4C"/>
    <w:rsid w:val="004F2246"/>
    <w:rsid w:val="004F2C23"/>
    <w:rsid w:val="0050358C"/>
    <w:rsid w:val="00541C43"/>
    <w:rsid w:val="005751B4"/>
    <w:rsid w:val="005C7D09"/>
    <w:rsid w:val="005D218D"/>
    <w:rsid w:val="005D6583"/>
    <w:rsid w:val="00635FA0"/>
    <w:rsid w:val="006D519B"/>
    <w:rsid w:val="006F59DA"/>
    <w:rsid w:val="00726BE4"/>
    <w:rsid w:val="007764CF"/>
    <w:rsid w:val="007802E9"/>
    <w:rsid w:val="00784C00"/>
    <w:rsid w:val="00784C56"/>
    <w:rsid w:val="007A28DE"/>
    <w:rsid w:val="007C0505"/>
    <w:rsid w:val="00832A9D"/>
    <w:rsid w:val="008F7882"/>
    <w:rsid w:val="00900CB1"/>
    <w:rsid w:val="00997F5D"/>
    <w:rsid w:val="009B07A8"/>
    <w:rsid w:val="009B3152"/>
    <w:rsid w:val="00A04AC3"/>
    <w:rsid w:val="00A208D3"/>
    <w:rsid w:val="00A521BE"/>
    <w:rsid w:val="00AD00CD"/>
    <w:rsid w:val="00AE1B43"/>
    <w:rsid w:val="00B551D7"/>
    <w:rsid w:val="00B73F11"/>
    <w:rsid w:val="00BB4BB7"/>
    <w:rsid w:val="00BD3218"/>
    <w:rsid w:val="00BF6AB5"/>
    <w:rsid w:val="00C02035"/>
    <w:rsid w:val="00C34C14"/>
    <w:rsid w:val="00C442BD"/>
    <w:rsid w:val="00CA265E"/>
    <w:rsid w:val="00CB31FD"/>
    <w:rsid w:val="00CC138B"/>
    <w:rsid w:val="00CC1FF5"/>
    <w:rsid w:val="00CE686B"/>
    <w:rsid w:val="00D9475C"/>
    <w:rsid w:val="00DF7BD4"/>
    <w:rsid w:val="00E23B54"/>
    <w:rsid w:val="00E367D1"/>
    <w:rsid w:val="00E41B89"/>
    <w:rsid w:val="00E82807"/>
    <w:rsid w:val="00F33E8B"/>
    <w:rsid w:val="00F35EE6"/>
    <w:rsid w:val="00F7483E"/>
    <w:rsid w:val="00F8118F"/>
    <w:rsid w:val="00F814D0"/>
    <w:rsid w:val="00F90E8A"/>
    <w:rsid w:val="00F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B0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D0A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6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B0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D0A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6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Fernandez Etchegoyen, Rodrigo</dc:creator>
  <cp:lastModifiedBy>Fernandez Etchegoyen, Rodrigo</cp:lastModifiedBy>
  <cp:revision>7</cp:revision>
  <dcterms:created xsi:type="dcterms:W3CDTF">2012-10-22T17:56:00Z</dcterms:created>
  <dcterms:modified xsi:type="dcterms:W3CDTF">2012-11-02T16:06:00Z</dcterms:modified>
</cp:coreProperties>
</file>