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sz w:val="23"/>
          <w:szCs w:val="23"/>
          <w:vertAlign w:val="baseline"/>
        </w:rPr>
      </w:pPr>
      <w:r w:rsidDel="00000000" w:rsidR="00000000" w:rsidRPr="00000000">
        <w:rPr>
          <w:b w:val="1"/>
          <w:sz w:val="23"/>
          <w:szCs w:val="23"/>
          <w:vertAlign w:val="baseline"/>
          <w:rtl w:val="0"/>
        </w:rPr>
        <w:t xml:space="preserve">Purchase agreement </w:t>
      </w:r>
      <w:r w:rsidDel="00000000" w:rsidR="00000000" w:rsidRPr="00000000">
        <w:rPr>
          <w:rtl w:val="0"/>
        </w:rPr>
      </w:r>
    </w:p>
    <w:p w:rsidR="00000000" w:rsidDel="00000000" w:rsidP="00000000" w:rsidRDefault="00000000" w:rsidRPr="00000000" w14:paraId="00000002">
      <w:pPr>
        <w:rPr>
          <w:sz w:val="23"/>
          <w:szCs w:val="23"/>
          <w:vertAlign w:val="baseline"/>
        </w:rPr>
      </w:pPr>
      <w:r w:rsidDel="00000000" w:rsidR="00000000" w:rsidRPr="00000000">
        <w:rPr>
          <w:rtl w:val="0"/>
        </w:rPr>
      </w:r>
    </w:p>
    <w:p w:rsidR="00000000" w:rsidDel="00000000" w:rsidP="00000000" w:rsidRDefault="00000000" w:rsidRPr="00000000" w14:paraId="00000003">
      <w:pPr>
        <w:rPr>
          <w:sz w:val="22"/>
          <w:szCs w:val="22"/>
          <w:vertAlign w:val="baseline"/>
        </w:rPr>
      </w:pPr>
      <w:r w:rsidDel="00000000" w:rsidR="00000000" w:rsidRPr="00000000">
        <w:rPr>
          <w:sz w:val="22"/>
          <w:szCs w:val="22"/>
          <w:vertAlign w:val="baseline"/>
          <w:rtl w:val="0"/>
        </w:rPr>
        <w:t xml:space="preserve">between Mark Davies (seller) and</w:t>
      </w:r>
    </w:p>
    <w:p w:rsidR="00000000" w:rsidDel="00000000" w:rsidP="00000000" w:rsidRDefault="00000000" w:rsidRPr="00000000" w14:paraId="00000004">
      <w:pPr>
        <w:rPr>
          <w:sz w:val="22"/>
          <w:szCs w:val="22"/>
          <w:vertAlign w:val="baseline"/>
        </w:rPr>
      </w:pPr>
      <w:r w:rsidDel="00000000" w:rsidR="00000000" w:rsidRPr="00000000">
        <w:rPr>
          <w:rtl w:val="0"/>
        </w:rPr>
      </w:r>
    </w:p>
    <w:tbl>
      <w:tblPr>
        <w:tblStyle w:val="Table1"/>
        <w:tblW w:w="98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rPr>
          <w:cantSplit w:val="0"/>
          <w:tblHeader w:val="0"/>
        </w:trPr>
        <w:tc>
          <w:tcPr>
            <w:vAlign w:val="top"/>
          </w:tcPr>
          <w:p w:rsidR="00000000" w:rsidDel="00000000" w:rsidP="00000000" w:rsidRDefault="00000000" w:rsidRPr="00000000" w14:paraId="00000005">
            <w:pPr>
              <w:rPr>
                <w:sz w:val="22"/>
                <w:szCs w:val="22"/>
                <w:vertAlign w:val="baseline"/>
              </w:rPr>
            </w:pPr>
            <w:r w:rsidDel="00000000" w:rsidR="00000000" w:rsidRPr="00000000">
              <w:rPr>
                <w:sz w:val="22"/>
                <w:szCs w:val="22"/>
                <w:vertAlign w:val="baseline"/>
                <w:rtl w:val="0"/>
              </w:rPr>
              <w:t xml:space="preserve">Buyer (your name)</w:t>
            </w:r>
          </w:p>
        </w:tc>
        <w:tc>
          <w:tcPr>
            <w:vAlign w:val="top"/>
          </w:tcPr>
          <w:p w:rsidR="00000000" w:rsidDel="00000000" w:rsidP="00000000" w:rsidRDefault="00000000" w:rsidRPr="00000000" w14:paraId="00000006">
            <w:pPr>
              <w:rPr>
                <w:sz w:val="22"/>
                <w:szCs w:val="22"/>
                <w:vertAlign w:val="baseline"/>
              </w:rPr>
            </w:pPr>
            <w:r w:rsidDel="00000000" w:rsidR="00000000" w:rsidRPr="00000000">
              <w:rPr>
                <w:sz w:val="22"/>
                <w:szCs w:val="22"/>
                <w:rtl w:val="0"/>
              </w:rPr>
              <w:t xml:space="preserve">Brian Putnam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rPr>
                <w:sz w:val="22"/>
                <w:szCs w:val="22"/>
                <w:vertAlign w:val="baseline"/>
              </w:rPr>
            </w:pPr>
            <w:r w:rsidDel="00000000" w:rsidR="00000000" w:rsidRPr="00000000">
              <w:rPr>
                <w:sz w:val="22"/>
                <w:szCs w:val="22"/>
                <w:vertAlign w:val="baseline"/>
                <w:rtl w:val="0"/>
              </w:rPr>
              <w:t xml:space="preserve">Name of company</w:t>
            </w:r>
          </w:p>
        </w:tc>
        <w:tc>
          <w:tcPr>
            <w:vAlign w:val="top"/>
          </w:tcPr>
          <w:p w:rsidR="00000000" w:rsidDel="00000000" w:rsidP="00000000" w:rsidRDefault="00000000" w:rsidRPr="00000000" w14:paraId="00000008">
            <w:pPr>
              <w:rPr>
                <w:sz w:val="22"/>
                <w:szCs w:val="22"/>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rPr>
                <w:sz w:val="22"/>
                <w:szCs w:val="22"/>
                <w:vertAlign w:val="baseline"/>
              </w:rPr>
            </w:pPr>
            <w:r w:rsidDel="00000000" w:rsidR="00000000" w:rsidRPr="00000000">
              <w:rPr>
                <w:sz w:val="23"/>
                <w:szCs w:val="23"/>
                <w:vertAlign w:val="baseline"/>
                <w:rtl w:val="0"/>
              </w:rPr>
              <w:t xml:space="preserve">URL / website for company</w:t>
            </w:r>
            <w:r w:rsidDel="00000000" w:rsidR="00000000" w:rsidRPr="00000000">
              <w:rPr>
                <w:rtl w:val="0"/>
              </w:rPr>
            </w:r>
          </w:p>
        </w:tc>
        <w:tc>
          <w:tcPr>
            <w:vAlign w:val="top"/>
          </w:tcPr>
          <w:p w:rsidR="00000000" w:rsidDel="00000000" w:rsidP="00000000" w:rsidRDefault="00000000" w:rsidRPr="00000000" w14:paraId="0000000A">
            <w:pPr>
              <w:rPr>
                <w:sz w:val="22"/>
                <w:szCs w:val="22"/>
                <w:vertAlign w:val="baseline"/>
              </w:rPr>
            </w:pPr>
            <w:r w:rsidDel="00000000" w:rsidR="00000000" w:rsidRPr="00000000">
              <w:rPr>
                <w:sz w:val="22"/>
                <w:szCs w:val="22"/>
                <w:rtl w:val="0"/>
              </w:rPr>
              <w:t xml:space="preserve">https://brian-putnam.com/fractograms/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rPr>
                <w:sz w:val="22"/>
                <w:szCs w:val="22"/>
                <w:vertAlign w:val="baseline"/>
              </w:rPr>
            </w:pPr>
            <w:r w:rsidDel="00000000" w:rsidR="00000000" w:rsidRPr="00000000">
              <w:rPr>
                <w:sz w:val="22"/>
                <w:szCs w:val="22"/>
                <w:vertAlign w:val="baseline"/>
                <w:rtl w:val="0"/>
              </w:rPr>
              <w:t xml:space="preserve">ID </w:t>
            </w:r>
            <w:r w:rsidDel="00000000" w:rsidR="00000000" w:rsidRPr="00000000">
              <w:rPr>
                <w:sz w:val="23"/>
                <w:szCs w:val="23"/>
                <w:vertAlign w:val="baseline"/>
                <w:rtl w:val="0"/>
              </w:rPr>
              <w:t xml:space="preserve">from the page you clicked on to see this document</w:t>
            </w:r>
            <w:r w:rsidDel="00000000" w:rsidR="00000000" w:rsidRPr="00000000">
              <w:rPr>
                <w:rtl w:val="0"/>
              </w:rPr>
            </w:r>
          </w:p>
        </w:tc>
        <w:tc>
          <w:tcPr>
            <w:vAlign w:val="top"/>
          </w:tcPr>
          <w:p w:rsidR="00000000" w:rsidDel="00000000" w:rsidP="00000000" w:rsidRDefault="00000000" w:rsidRPr="00000000" w14:paraId="0000000C">
            <w:pPr>
              <w:rPr>
                <w:sz w:val="22"/>
                <w:szCs w:val="22"/>
                <w:vertAlign w:val="baseline"/>
              </w:rPr>
            </w:pPr>
            <w:r w:rsidDel="00000000" w:rsidR="00000000" w:rsidRPr="00000000">
              <w:rPr>
                <w:sz w:val="22"/>
                <w:szCs w:val="22"/>
                <w:rtl w:val="0"/>
              </w:rPr>
              <w:t xml:space="preserve">[220408]</w:t>
            </w:r>
            <w:r w:rsidDel="00000000" w:rsidR="00000000" w:rsidRPr="00000000">
              <w:rPr>
                <w:rtl w:val="0"/>
              </w:rPr>
            </w:r>
          </w:p>
        </w:tc>
      </w:tr>
    </w:tbl>
    <w:p w:rsidR="00000000" w:rsidDel="00000000" w:rsidP="00000000" w:rsidRDefault="00000000" w:rsidRPr="00000000" w14:paraId="0000000D">
      <w:pPr>
        <w:jc w:val="both"/>
        <w:rPr>
          <w:sz w:val="23"/>
          <w:szCs w:val="23"/>
          <w:vertAlign w:val="baseline"/>
        </w:rPr>
      </w:pPr>
      <w:r w:rsidDel="00000000" w:rsidR="00000000" w:rsidRPr="00000000">
        <w:rPr>
          <w:rtl w:val="0"/>
        </w:rPr>
      </w:r>
    </w:p>
    <w:p w:rsidR="00000000" w:rsidDel="00000000" w:rsidP="00000000" w:rsidRDefault="00000000" w:rsidRPr="00000000" w14:paraId="0000000E">
      <w:pPr>
        <w:spacing w:line="288" w:lineRule="auto"/>
        <w:rPr>
          <w:b w:val="0"/>
          <w:sz w:val="23"/>
          <w:szCs w:val="23"/>
          <w:vertAlign w:val="baseline"/>
        </w:rPr>
      </w:pPr>
      <w:r w:rsidDel="00000000" w:rsidR="00000000" w:rsidRPr="00000000">
        <w:rPr>
          <w:sz w:val="23"/>
          <w:szCs w:val="23"/>
          <w:vertAlign w:val="baseline"/>
          <w:rtl w:val="0"/>
        </w:rPr>
        <w:t xml:space="preserve">For the sum of $ </w:t>
      </w:r>
      <w:r w:rsidDel="00000000" w:rsidR="00000000" w:rsidRPr="00000000">
        <w:rPr>
          <w:b w:val="1"/>
          <w:sz w:val="23"/>
          <w:szCs w:val="23"/>
          <w:vertAlign w:val="baseline"/>
          <w:rtl w:val="0"/>
        </w:rPr>
        <w:t xml:space="preserve">295</w:t>
      </w:r>
      <w:r w:rsidDel="00000000" w:rsidR="00000000" w:rsidRPr="00000000">
        <w:rPr>
          <w:sz w:val="23"/>
          <w:szCs w:val="23"/>
          <w:vertAlign w:val="baseline"/>
          <w:rtl w:val="0"/>
        </w:rPr>
        <w:t xml:space="preserve">, Mark Davies sells to the buyer listed above the following datasets from the Corpus of Contemporary American English (see </w:t>
      </w:r>
      <w:r w:rsidDel="00000000" w:rsidR="00000000" w:rsidRPr="00000000">
        <w:rPr>
          <w:vertAlign w:val="baseline"/>
          <w:rtl w:val="0"/>
        </w:rPr>
        <w:t xml:space="preserve">https://www.wordfrequency.info/samples.asp).</w:t>
      </w:r>
      <w:r w:rsidDel="00000000" w:rsidR="00000000" w:rsidRPr="00000000">
        <w:rPr>
          <w:rtl w:val="0"/>
        </w:rPr>
      </w:r>
    </w:p>
    <w:p w:rsidR="00000000" w:rsidDel="00000000" w:rsidP="00000000" w:rsidRDefault="00000000" w:rsidRPr="00000000" w14:paraId="0000000F">
      <w:pPr>
        <w:spacing w:line="288" w:lineRule="auto"/>
        <w:rPr>
          <w:sz w:val="23"/>
          <w:szCs w:val="23"/>
          <w:vertAlign w:val="baseline"/>
        </w:rPr>
      </w:pPr>
      <w:r w:rsidDel="00000000" w:rsidR="00000000" w:rsidRPr="00000000">
        <w:rPr>
          <w:rtl w:val="0"/>
        </w:rPr>
      </w:r>
    </w:p>
    <w:p w:rsidR="00000000" w:rsidDel="00000000" w:rsidP="00000000" w:rsidRDefault="00000000" w:rsidRPr="00000000" w14:paraId="00000010">
      <w:pPr>
        <w:numPr>
          <w:ilvl w:val="0"/>
          <w:numId w:val="1"/>
        </w:numPr>
        <w:spacing w:line="288" w:lineRule="auto"/>
        <w:ind w:left="360" w:hanging="360"/>
        <w:jc w:val="both"/>
        <w:rPr>
          <w:sz w:val="23"/>
          <w:szCs w:val="23"/>
          <w:vertAlign w:val="baseline"/>
        </w:rPr>
      </w:pPr>
      <w:r w:rsidDel="00000000" w:rsidR="00000000" w:rsidRPr="00000000">
        <w:rPr>
          <w:sz w:val="23"/>
          <w:szCs w:val="23"/>
          <w:vertAlign w:val="baseline"/>
          <w:rtl w:val="0"/>
        </w:rPr>
        <w:t xml:space="preserve">Top 60,000 lemmas with frequency in eight main genres, as well as nearly 100 sub-genres</w:t>
      </w:r>
    </w:p>
    <w:p w:rsidR="00000000" w:rsidDel="00000000" w:rsidP="00000000" w:rsidRDefault="00000000" w:rsidRPr="00000000" w14:paraId="00000011">
      <w:pPr>
        <w:numPr>
          <w:ilvl w:val="0"/>
          <w:numId w:val="1"/>
        </w:numPr>
        <w:spacing w:line="288" w:lineRule="auto"/>
        <w:ind w:left="360" w:hanging="360"/>
        <w:jc w:val="both"/>
        <w:rPr>
          <w:sz w:val="23"/>
          <w:szCs w:val="23"/>
          <w:vertAlign w:val="baseline"/>
        </w:rPr>
      </w:pPr>
      <w:r w:rsidDel="00000000" w:rsidR="00000000" w:rsidRPr="00000000">
        <w:rPr>
          <w:sz w:val="23"/>
          <w:szCs w:val="23"/>
          <w:vertAlign w:val="baseline"/>
          <w:rtl w:val="0"/>
        </w:rPr>
        <w:t xml:space="preserve">Frequency of word forms for each of these 60,000 lemmas</w:t>
      </w:r>
    </w:p>
    <w:p w:rsidR="00000000" w:rsidDel="00000000" w:rsidP="00000000" w:rsidRDefault="00000000" w:rsidRPr="00000000" w14:paraId="00000012">
      <w:pPr>
        <w:numPr>
          <w:ilvl w:val="0"/>
          <w:numId w:val="1"/>
        </w:numPr>
        <w:spacing w:line="288" w:lineRule="auto"/>
        <w:ind w:left="360" w:hanging="360"/>
        <w:jc w:val="both"/>
        <w:rPr>
          <w:sz w:val="23"/>
          <w:szCs w:val="23"/>
          <w:vertAlign w:val="baseline"/>
        </w:rPr>
      </w:pPr>
      <w:r w:rsidDel="00000000" w:rsidR="00000000" w:rsidRPr="00000000">
        <w:rPr>
          <w:sz w:val="23"/>
          <w:szCs w:val="23"/>
          <w:vertAlign w:val="baseline"/>
          <w:rtl w:val="0"/>
        </w:rPr>
        <w:t xml:space="preserve">Top 219,000 word forms (which occur at least 20 times in 5 different texts)</w:t>
      </w:r>
    </w:p>
    <w:p w:rsidR="00000000" w:rsidDel="00000000" w:rsidP="00000000" w:rsidRDefault="00000000" w:rsidRPr="00000000" w14:paraId="00000013">
      <w:pPr>
        <w:spacing w:line="288" w:lineRule="auto"/>
        <w:rPr>
          <w:sz w:val="23"/>
          <w:szCs w:val="23"/>
          <w:vertAlign w:val="baseline"/>
        </w:rPr>
      </w:pPr>
      <w:r w:rsidDel="00000000" w:rsidR="00000000" w:rsidRPr="00000000">
        <w:rPr>
          <w:rtl w:val="0"/>
        </w:rPr>
      </w:r>
    </w:p>
    <w:p w:rsidR="00000000" w:rsidDel="00000000" w:rsidP="00000000" w:rsidRDefault="00000000" w:rsidRPr="00000000" w14:paraId="00000014">
      <w:pPr>
        <w:spacing w:line="288" w:lineRule="auto"/>
        <w:rPr>
          <w:b w:val="0"/>
          <w:sz w:val="23"/>
          <w:szCs w:val="23"/>
          <w:vertAlign w:val="baseline"/>
        </w:rPr>
      </w:pPr>
      <w:r w:rsidDel="00000000" w:rsidR="00000000" w:rsidRPr="00000000">
        <w:rPr>
          <w:b w:val="1"/>
          <w:sz w:val="23"/>
          <w:szCs w:val="23"/>
          <w:vertAlign w:val="baseline"/>
          <w:rtl w:val="0"/>
        </w:rPr>
        <w:t xml:space="preserve">Terms of license:</w:t>
      </w:r>
      <w:r w:rsidDel="00000000" w:rsidR="00000000" w:rsidRPr="00000000">
        <w:rPr>
          <w:rtl w:val="0"/>
        </w:rPr>
      </w:r>
    </w:p>
    <w:p w:rsidR="00000000" w:rsidDel="00000000" w:rsidP="00000000" w:rsidRDefault="00000000" w:rsidRPr="00000000" w14:paraId="00000015">
      <w:pPr>
        <w:spacing w:line="288" w:lineRule="auto"/>
        <w:rPr>
          <w:b w:val="0"/>
          <w:sz w:val="23"/>
          <w:szCs w:val="23"/>
          <w:vertAlign w:val="baseline"/>
        </w:rPr>
      </w:pPr>
      <w:r w:rsidDel="00000000" w:rsidR="00000000" w:rsidRPr="00000000">
        <w:rPr>
          <w:rtl w:val="0"/>
        </w:rPr>
      </w:r>
    </w:p>
    <w:p w:rsidR="00000000" w:rsidDel="00000000" w:rsidP="00000000" w:rsidRDefault="00000000" w:rsidRPr="00000000" w14:paraId="00000016">
      <w:pPr>
        <w:spacing w:line="288" w:lineRule="auto"/>
        <w:rPr>
          <w:sz w:val="23"/>
          <w:szCs w:val="23"/>
          <w:vertAlign w:val="baseline"/>
        </w:rPr>
      </w:pPr>
      <w:r w:rsidDel="00000000" w:rsidR="00000000" w:rsidRPr="00000000">
        <w:rPr>
          <w:sz w:val="23"/>
          <w:szCs w:val="23"/>
          <w:vertAlign w:val="baseline"/>
          <w:rtl w:val="0"/>
        </w:rPr>
        <w:t xml:space="preserve">1. In any materials that you develop with the data, end users cannot see the exact frequency of a word (e.g. it occurs 823 times in the corpus) or the exact rank order (e.g. it is the 2,920th most common word). But you can group words into frequency bands (e.g. the word is in the band of words from rank order 3000-5000), although the number of frequency bands should be limited to 20 or less. </w:t>
      </w:r>
    </w:p>
    <w:p w:rsidR="00000000" w:rsidDel="00000000" w:rsidP="00000000" w:rsidRDefault="00000000" w:rsidRPr="00000000" w14:paraId="00000017">
      <w:pPr>
        <w:spacing w:line="288" w:lineRule="auto"/>
        <w:jc w:val="both"/>
        <w:rPr>
          <w:sz w:val="23"/>
          <w:szCs w:val="23"/>
          <w:vertAlign w:val="baseline"/>
        </w:rPr>
      </w:pPr>
      <w:r w:rsidDel="00000000" w:rsidR="00000000" w:rsidRPr="00000000">
        <w:rPr>
          <w:sz w:val="23"/>
          <w:szCs w:val="23"/>
          <w:vertAlign w:val="baseline"/>
          <w:rtl w:val="0"/>
        </w:rPr>
        <w:t xml:space="preserve">2. In no case can the Data be distributed beyond the company listed above. A small, unique change has been made to each dataset that is sold, and this can serve as a "fingerprint" to identify you as the unique source of the data.</w:t>
      </w:r>
    </w:p>
    <w:p w:rsidR="00000000" w:rsidDel="00000000" w:rsidP="00000000" w:rsidRDefault="00000000" w:rsidRPr="00000000" w14:paraId="00000018">
      <w:pPr>
        <w:rPr>
          <w:sz w:val="23"/>
          <w:szCs w:val="23"/>
          <w:vertAlign w:val="baseline"/>
        </w:rPr>
      </w:pPr>
      <w:r w:rsidDel="00000000" w:rsidR="00000000" w:rsidRPr="00000000">
        <w:rPr>
          <w:rtl w:val="0"/>
        </w:rPr>
      </w:r>
    </w:p>
    <w:tbl>
      <w:tblPr>
        <w:tblStyle w:val="Table2"/>
        <w:tblW w:w="9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22"/>
        <w:tblGridChange w:id="0">
          <w:tblGrid>
            <w:gridCol w:w="9522"/>
          </w:tblGrid>
        </w:tblGridChange>
      </w:tblGrid>
      <w:tr>
        <w:trPr>
          <w:cantSplit w:val="0"/>
          <w:tblHeader w:val="0"/>
        </w:trPr>
        <w:tc>
          <w:tcPr>
            <w:shd w:fill="ffff99" w:val="clear"/>
            <w:vAlign w:val="top"/>
          </w:tcPr>
          <w:p w:rsidR="00000000" w:rsidDel="00000000" w:rsidP="00000000" w:rsidRDefault="00000000" w:rsidRPr="00000000" w14:paraId="00000019">
            <w:pPr>
              <w:rPr>
                <w:sz w:val="23"/>
                <w:szCs w:val="23"/>
              </w:rPr>
            </w:pPr>
            <w:r w:rsidDel="00000000" w:rsidR="00000000" w:rsidRPr="00000000">
              <w:rPr>
                <w:sz w:val="23"/>
                <w:szCs w:val="23"/>
                <w:rtl w:val="0"/>
              </w:rPr>
              <w:t xml:space="preserve">It will be used to generate puzzles for a simple word game where the user tries to reassemble a 5x5 word square (see link above). The game already works, but I need a better (and bigger) word list. I’ll produce a sub-list of common 5-letter words, and maybe other lengths too for future variations, and feed that to my puzzle-generating program.</w:t>
            </w:r>
          </w:p>
          <w:p w:rsidR="00000000" w:rsidDel="00000000" w:rsidP="00000000" w:rsidRDefault="00000000" w:rsidRPr="00000000" w14:paraId="0000001A">
            <w:pPr>
              <w:rPr>
                <w:sz w:val="23"/>
                <w:szCs w:val="23"/>
              </w:rPr>
            </w:pPr>
            <w:r w:rsidDel="00000000" w:rsidR="00000000" w:rsidRPr="00000000">
              <w:rPr>
                <w:rtl w:val="0"/>
              </w:rPr>
            </w:r>
          </w:p>
          <w:p w:rsidR="00000000" w:rsidDel="00000000" w:rsidP="00000000" w:rsidRDefault="00000000" w:rsidRPr="00000000" w14:paraId="0000001B">
            <w:pPr>
              <w:rPr>
                <w:sz w:val="23"/>
                <w:szCs w:val="23"/>
              </w:rPr>
            </w:pPr>
            <w:r w:rsidDel="00000000" w:rsidR="00000000" w:rsidRPr="00000000">
              <w:rPr>
                <w:sz w:val="23"/>
                <w:szCs w:val="23"/>
                <w:rtl w:val="0"/>
              </w:rPr>
              <w:t xml:space="preserve">Once I’ve created my 5-letter (or n-letter) lists I’d love to publicly redistribute them (with attribution and without frequency or rank data) if you’d be willing to allow that, but it’s not a dealbreaker for me if you’d prefer not to allow that. (If I’ve read the TOS correctly, by default that's not allowed without an exemption).</w:t>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rPr>
                <w:sz w:val="23"/>
                <w:szCs w:val="23"/>
              </w:rPr>
            </w:pPr>
            <w:r w:rsidDel="00000000" w:rsidR="00000000" w:rsidRPr="00000000">
              <w:rPr>
                <w:sz w:val="23"/>
                <w:szCs w:val="23"/>
                <w:rtl w:val="0"/>
              </w:rPr>
              <w:t xml:space="preserve">Note that the URL for the game may change in the future.</w:t>
            </w:r>
          </w:p>
          <w:p w:rsidR="00000000" w:rsidDel="00000000" w:rsidP="00000000" w:rsidRDefault="00000000" w:rsidRPr="00000000" w14:paraId="0000001E">
            <w:pPr>
              <w:rPr>
                <w:sz w:val="23"/>
                <w:szCs w:val="23"/>
              </w:rPr>
            </w:pPr>
            <w:r w:rsidDel="00000000" w:rsidR="00000000" w:rsidRPr="00000000">
              <w:rPr>
                <w:rtl w:val="0"/>
              </w:rPr>
            </w:r>
          </w:p>
          <w:p w:rsidR="00000000" w:rsidDel="00000000" w:rsidP="00000000" w:rsidRDefault="00000000" w:rsidRPr="00000000" w14:paraId="0000001F">
            <w:pPr>
              <w:rPr>
                <w:sz w:val="23"/>
                <w:szCs w:val="23"/>
              </w:rPr>
            </w:pPr>
            <w:r w:rsidDel="00000000" w:rsidR="00000000" w:rsidRPr="00000000">
              <w:rPr>
                <w:sz w:val="23"/>
                <w:szCs w:val="23"/>
                <w:rtl w:val="0"/>
              </w:rPr>
              <w:t xml:space="preserve">Happy to answer more questions if you’ve got them, just let me know!</w:t>
            </w:r>
          </w:p>
        </w:tc>
      </w:tr>
    </w:tbl>
    <w:p w:rsidR="00000000" w:rsidDel="00000000" w:rsidP="00000000" w:rsidRDefault="00000000" w:rsidRPr="00000000" w14:paraId="00000020">
      <w:pPr>
        <w:rPr>
          <w:sz w:val="23"/>
          <w:szCs w:val="23"/>
          <w:vertAlign w:val="baseline"/>
        </w:rPr>
      </w:pPr>
      <w:r w:rsidDel="00000000" w:rsidR="00000000" w:rsidRPr="00000000">
        <w:rPr>
          <w:rtl w:val="0"/>
        </w:rPr>
      </w:r>
    </w:p>
    <w:p w:rsidR="00000000" w:rsidDel="00000000" w:rsidP="00000000" w:rsidRDefault="00000000" w:rsidRPr="00000000" w14:paraId="00000021">
      <w:pPr>
        <w:jc w:val="both"/>
        <w:rPr>
          <w:sz w:val="23"/>
          <w:szCs w:val="23"/>
          <w:vertAlign w:val="baseline"/>
        </w:rPr>
      </w:pPr>
      <w:r w:rsidDel="00000000" w:rsidR="00000000" w:rsidRPr="00000000">
        <w:rPr>
          <w:rtl w:val="0"/>
        </w:rPr>
      </w:r>
    </w:p>
    <w:sectPr>
      <w:pgSz w:h="15840" w:w="12240" w:orient="portrait"/>
      <w:pgMar w:bottom="1296" w:top="1296"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 w:type="table" w:styleId="Table2">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4yYAD8ESRdcDykf57l0ZKkkH7Q==">CgMxLjA4AHIhMWhXNDJvaFlVR2RvTEF3VlNMRU4tUnVaN0J5bEhnVWxF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2020-04-23T18:41:00Z</dcterms:created>
  <dc:creator>Mark Davies</dc:creator>
</cp:coreProperties>
</file>