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Recommended early steps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1. Create a </w:t>
      </w:r>
      <w:r>
        <w:rPr>
          <w:rStyle w:val="Strong"/>
          <w:rFonts w:ascii="apple-system;BlinkMacSystemFont;Segoe UI;Roboto;sans-serif" w:hAnsi="apple-system;BlinkMacSystemFont;Segoe UI;Roboto;sans-serif"/>
          <w:b w:val="false"/>
          <w:bCs/>
          <w:i w:val="false"/>
          <w:caps w:val="false"/>
          <w:smallCaps w:val="false"/>
          <w:color w:val="auto"/>
          <w:spacing w:val="0"/>
        </w:rPr>
        <w:t>Domain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Move entity models out of the DataLayer projects. The domain layer should own:</w:t>
      </w:r>
    </w:p>
    <w:p>
      <w:pPr>
        <w:pStyle w:val="BodyText"/>
        <w:widowControl/>
        <w:numPr>
          <w:ilvl w:val="0"/>
          <w:numId w:val="1"/>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Assignment</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SkillTag</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DragonPlacementDataLayer/Models/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1"/>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PayPeriod</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HoursWorked</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TimekeepingDataLayer/Models/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1"/>
        </w:numPr>
        <w:tabs>
          <w:tab w:val="left" w:pos="709" w:leader="none"/>
        </w:tabs>
        <w:bidi w:val="0"/>
        <w:spacing w:before="0" w:after="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The partial-class date extensions in </w:t>
      </w:r>
      <w:r>
        <w:rPr>
          <w:rStyle w:val="SourceText"/>
          <w:rFonts w:ascii="monospace" w:hAnsi="monospace"/>
          <w:b w:val="false"/>
          <w:i w:val="false"/>
          <w:caps w:val="false"/>
          <w:smallCaps w:val="false"/>
          <w:color w:val="auto"/>
          <w:spacing w:val="0"/>
          <w:sz w:val="20"/>
          <w:shd w:fill="262626" w:val="clear"/>
        </w:rPr>
        <w:t>ModelExtensions/</w:t>
      </w:r>
    </w:p>
    <w:p>
      <w:pPr>
        <w:pStyle w:val="BodyText"/>
        <w:widowControl/>
        <w:numPr>
          <w:ilvl w:val="0"/>
          <w:numId w:val="1"/>
        </w:numPr>
        <w:tabs>
          <w:tab w:val="left" w:pos="709" w:leader="none"/>
        </w:tabs>
        <w:bidi w:val="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Enums like </w:t>
      </w:r>
      <w:r>
        <w:rPr>
          <w:rStyle w:val="SourceText"/>
          <w:rFonts w:ascii="monospace" w:hAnsi="monospace"/>
          <w:b w:val="false"/>
          <w:i w:val="false"/>
          <w:caps w:val="false"/>
          <w:smallCaps w:val="false"/>
          <w:color w:val="auto"/>
          <w:spacing w:val="0"/>
          <w:sz w:val="20"/>
          <w:shd w:fill="262626" w:val="clear"/>
        </w:rPr>
        <w:t>JobInclusions</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DataLayer projects would then reference Domain and keep only the </w:t>
      </w:r>
      <w:r>
        <w:rPr>
          <w:rStyle w:val="SourceText"/>
          <w:rFonts w:ascii="monospace" w:hAnsi="monospace"/>
          <w:b w:val="false"/>
          <w:i w:val="false"/>
          <w:caps w:val="false"/>
          <w:smallCaps w:val="false"/>
          <w:color w:val="auto"/>
          <w:spacing w:val="0"/>
          <w:sz w:val="20"/>
          <w:shd w:fill="262626" w:val="clear"/>
        </w:rPr>
        <w:t>DbContext</w:t>
      </w:r>
      <w:r>
        <w:rPr>
          <w:rFonts w:ascii="apple-system;BlinkMacSystemFont;Segoe UI;Roboto;sans-serif" w:hAnsi="apple-system;BlinkMacSystemFont;Segoe UI;Roboto;sans-serif"/>
          <w:b w:val="false"/>
          <w:i w:val="false"/>
          <w:caps w:val="false"/>
          <w:smallCaps w:val="false"/>
          <w:color w:val="auto"/>
          <w:spacing w:val="0"/>
          <w:sz w:val="20"/>
        </w:rPr>
        <w:t xml:space="preserve"> classes, migrations, and repository implementations. This is the cleanest first move because it changes no logic — just moves types and updates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statements.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2. Create an </w:t>
      </w:r>
      <w:r>
        <w:rPr>
          <w:rStyle w:val="Strong"/>
          <w:rFonts w:ascii="apple-system;BlinkMacSystemFont;Segoe UI;Roboto;sans-serif" w:hAnsi="apple-system;BlinkMacSystemFont;Segoe UI;Roboto;sans-serif"/>
          <w:b w:val="false"/>
          <w:bCs/>
          <w:i w:val="false"/>
          <w:caps w:val="false"/>
          <w:smallCaps w:val="false"/>
          <w:color w:val="auto"/>
          <w:spacing w:val="0"/>
        </w:rPr>
        <w:t>Application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Extract business logic from the endpoint files into service/use-case classes. The richest candidates:</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Validation logic</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ValidateDragon()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ValidatePayPeriodNew()</w:t>
      </w:r>
      <w:r>
        <w:rPr>
          <w:rFonts w:ascii="apple-system;BlinkMacSystemFont;Segoe UI;Roboto;sans-serif" w:hAnsi="apple-system;BlinkMacSystemFont;Segoe UI;Roboto;sans-serif"/>
          <w:b w:val="false"/>
          <w:i w:val="false"/>
          <w:caps w:val="false"/>
          <w:smallCaps w:val="false"/>
          <w:color w:val="auto"/>
          <w:spacing w:val="0"/>
          <w:sz w:val="20"/>
        </w:rPr>
        <w:t> are private methods in the endpoint classes that have no reason to live in the presentation layer.</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Overlap/conflict checking</w:t>
      </w:r>
      <w:r>
        <w:rPr>
          <w:rFonts w:ascii="apple-system;BlinkMacSystemFont;Segoe UI;Roboto;sans-serif" w:hAnsi="apple-system;BlinkMacSystemFont;Segoe UI;Roboto;sans-serif"/>
          <w:b w:val="false"/>
          <w:i w:val="false"/>
          <w:caps w:val="false"/>
          <w:smallCaps w:val="false"/>
          <w:color w:val="auto"/>
          <w:spacing w:val="0"/>
          <w:sz w:val="20"/>
        </w:rPr>
        <w:t> — the logic in </w:t>
      </w:r>
      <w:r>
        <w:rPr>
          <w:rStyle w:val="SourceText"/>
          <w:rFonts w:ascii="monospace" w:hAnsi="monospace"/>
          <w:b w:val="false"/>
          <w:i w:val="false"/>
          <w:caps w:val="false"/>
          <w:smallCaps w:val="false"/>
          <w:color w:val="auto"/>
          <w:spacing w:val="0"/>
          <w:sz w:val="20"/>
          <w:shd w:fill="262626" w:val="clear"/>
        </w:rPr>
        <w:t>AssignDragonToJobAsync</w:t>
      </w:r>
      <w:r>
        <w:rPr>
          <w:rFonts w:ascii="apple-system;BlinkMacSystemFont;Segoe UI;Roboto;sans-serif" w:hAnsi="apple-system;BlinkMacSystemFont;Segoe UI;Roboto;sans-serif"/>
          <w:b w:val="false"/>
          <w:i w:val="false"/>
          <w:caps w:val="false"/>
          <w:smallCaps w:val="false"/>
          <w:color w:val="auto"/>
          <w:spacing w:val="0"/>
          <w:sz w:val="20"/>
        </w:rPr>
        <w:t> that calls </w:t>
      </w:r>
      <w:r>
        <w:rPr>
          <w:rStyle w:val="SourceText"/>
          <w:rFonts w:ascii="monospace" w:hAnsi="monospace"/>
          <w:b w:val="false"/>
          <w:i w:val="false"/>
          <w:caps w:val="false"/>
          <w:smallCaps w:val="false"/>
          <w:color w:val="auto"/>
          <w:spacing w:val="0"/>
          <w:sz w:val="20"/>
          <w:shd w:fill="262626" w:val="clear"/>
        </w:rPr>
        <w:t>GetOverlappingAssignments</w:t>
      </w:r>
      <w:r>
        <w:rPr>
          <w:rFonts w:ascii="apple-system;BlinkMacSystemFont;Segoe UI;Roboto;sans-serif" w:hAnsi="apple-system;BlinkMacSystemFont;Segoe UI;Roboto;sans-serif"/>
          <w:b w:val="false"/>
          <w:i w:val="false"/>
          <w:caps w:val="false"/>
          <w:smallCaps w:val="false"/>
          <w:color w:val="auto"/>
          <w:spacing w:val="0"/>
          <w:sz w:val="20"/>
        </w:rPr>
        <w:t> and builds the conflict response is application-level orchestration.</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Deletion guards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DragonHasAnAssignment</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JobHasAnAssignment</w:t>
      </w:r>
      <w:r>
        <w:rPr>
          <w:rFonts w:ascii="apple-system;BlinkMacSystemFont;Segoe UI;Roboto;sans-serif" w:hAnsi="apple-system;BlinkMacSystemFont;Segoe UI;Roboto;sans-serif"/>
          <w:b w:val="false"/>
          <w:i w:val="false"/>
          <w:caps w:val="false"/>
          <w:smallCaps w:val="false"/>
          <w:color w:val="auto"/>
          <w:spacing w:val="0"/>
          <w:sz w:val="20"/>
        </w:rPr>
        <w:t> checks with 409 Conflict semantics are business rules, not routing concerns.</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Pay period candidate calculation</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GetValidPayPeriods</w:t>
      </w:r>
      <w:r>
        <w:rPr>
          <w:rFonts w:ascii="apple-system;BlinkMacSystemFont;Segoe UI;Roboto;sans-serif" w:hAnsi="apple-system;BlinkMacSystemFont;Segoe UI;Roboto;sans-serif"/>
          <w:b w:val="false"/>
          <w:i w:val="false"/>
          <w:caps w:val="false"/>
          <w:smallCaps w:val="false"/>
          <w:color w:val="auto"/>
          <w:spacing w:val="0"/>
          <w:sz w:val="20"/>
        </w:rPr>
        <w:t> computes 4-week lookback Mondays, which is pure business logic.</w:t>
      </w:r>
    </w:p>
    <w:p>
      <w:pPr>
        <w:pStyle w:val="BodyText"/>
        <w:widowControl/>
        <w:numPr>
          <w:ilvl w:val="0"/>
          <w:numId w:val="2"/>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DTOs</w:t>
      </w:r>
      <w:r>
        <w:rPr>
          <w:rFonts w:ascii="apple-system;BlinkMacSystemFont;Segoe UI;Roboto;sans-serif" w:hAnsi="apple-system;BlinkMacSystemFont;Segoe UI;Roboto;sans-serif"/>
          <w:b w:val="false"/>
          <w:i w:val="false"/>
          <w:caps w:val="false"/>
          <w:smallCaps w:val="false"/>
          <w:color w:val="auto"/>
          <w:spacing w:val="0"/>
          <w:sz w:val="20"/>
        </w:rPr>
        <w:t> — the </w:t>
      </w:r>
      <w:r>
        <w:rPr>
          <w:rStyle w:val="SourceText"/>
          <w:rFonts w:ascii="monospace" w:hAnsi="monospace"/>
          <w:b w:val="false"/>
          <w:i w:val="false"/>
          <w:caps w:val="false"/>
          <w:smallCaps w:val="false"/>
          <w:color w:val="auto"/>
          <w:spacing w:val="0"/>
          <w:sz w:val="20"/>
          <w:shd w:fill="262626" w:val="clear"/>
        </w:rPr>
        <w:t>Poco/</w:t>
      </w:r>
      <w:r>
        <w:rPr>
          <w:rFonts w:ascii="apple-system;BlinkMacSystemFont;Segoe UI;Roboto;sans-serif" w:hAnsi="apple-system;BlinkMacSystemFont;Segoe UI;Roboto;sans-serif"/>
          <w:b w:val="false"/>
          <w:i w:val="false"/>
          <w:caps w:val="false"/>
          <w:smallCaps w:val="false"/>
          <w:color w:val="auto"/>
          <w:spacing w:val="0"/>
          <w:sz w:val="20"/>
        </w:rPr>
        <w:t> folder (request bodies, validation failures, </w:t>
      </w:r>
      <w:r>
        <w:rPr>
          <w:rStyle w:val="SourceText"/>
          <w:rFonts w:ascii="monospace" w:hAnsi="monospace"/>
          <w:b w:val="false"/>
          <w:i w:val="false"/>
          <w:caps w:val="false"/>
          <w:smallCaps w:val="false"/>
          <w:color w:val="auto"/>
          <w:spacing w:val="0"/>
          <w:sz w:val="20"/>
          <w:shd w:fill="262626" w:val="clear"/>
        </w:rPr>
        <w:t>ValidatedResponse</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PagedData</w:t>
      </w:r>
      <w:r>
        <w:rPr>
          <w:rFonts w:ascii="apple-system;BlinkMacSystemFont;Segoe UI;Roboto;sans-serif" w:hAnsi="apple-system;BlinkMacSystemFont;Segoe UI;Roboto;sans-serif"/>
          <w:b w:val="false"/>
          <w:i w:val="false"/>
          <w:caps w:val="false"/>
          <w:smallCaps w:val="false"/>
          <w:color w:val="auto"/>
          <w:spacing w:val="0"/>
          <w:sz w:val="20"/>
        </w:rPr>
        <w:t>) belongs in Application since it defines the contract between presentation and business logic.</w:t>
      </w:r>
    </w:p>
    <w:p>
      <w:pPr>
        <w:pStyle w:val="BodyText"/>
        <w:widowControl/>
        <w:numPr>
          <w:ilvl w:val="0"/>
          <w:numId w:val="2"/>
        </w:numPr>
        <w:tabs>
          <w:tab w:val="left" w:pos="709" w:leader="none"/>
        </w:tabs>
        <w:bidi w:val="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UnitOfWork interfaces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IDragonPlacementUnitOfWork</w:t>
      </w:r>
      <w:r>
        <w:rPr>
          <w:rFonts w:ascii="apple-system;BlinkMacSystemFont;Segoe UI;Roboto;sans-serif" w:hAnsi="apple-system;BlinkMacSystemFont;Segoe UI;Roboto;sans-serif"/>
          <w:b w:val="false"/>
          <w:i w:val="false"/>
          <w:caps w:val="false"/>
          <w:smallCaps w:val="false"/>
          <w:color w:val="auto"/>
          <w:spacing w:val="0"/>
          <w:sz w:val="20"/>
        </w:rPr>
        <w:t> and </w:t>
      </w:r>
      <w:r>
        <w:rPr>
          <w:rStyle w:val="SourceText"/>
          <w:rFonts w:ascii="monospace" w:hAnsi="monospace"/>
          <w:b w:val="false"/>
          <w:i w:val="false"/>
          <w:caps w:val="false"/>
          <w:smallCaps w:val="false"/>
          <w:color w:val="auto"/>
          <w:spacing w:val="0"/>
          <w:sz w:val="20"/>
          <w:shd w:fill="262626" w:val="clear"/>
        </w:rPr>
        <w:t>ITimekeepingUnitOfWork</w:t>
      </w:r>
      <w:r>
        <w:rPr>
          <w:rFonts w:ascii="apple-system;BlinkMacSystemFont;Segoe UI;Roboto;sans-serif" w:hAnsi="apple-system;BlinkMacSystemFont;Segoe UI;Roboto;sans-serif"/>
          <w:b w:val="false"/>
          <w:i w:val="false"/>
          <w:caps w:val="false"/>
          <w:smallCaps w:val="false"/>
          <w:color w:val="auto"/>
          <w:spacing w:val="0"/>
          <w:sz w:val="20"/>
        </w:rPr>
        <w:t> should move to Application so the dependency arrow points inward (Application defines the interface, Infrastructure implements it).</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3. Suggested dependency graph</w:t>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DragonPlacementApi  (Presentation)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TimekeepingDataLayer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What I'd do first</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lowest-risk, highest-value first move is </w:t>
      </w:r>
      <w:r>
        <w:rPr>
          <w:rStyle w:val="Strong"/>
          <w:rFonts w:ascii="apple-system;BlinkMacSystemFont;Segoe UI;Roboto;sans-serif" w:hAnsi="apple-system;BlinkMacSystemFont;Segoe UI;Roboto;sans-serif"/>
          <w:b w:val="false"/>
          <w:i w:val="false"/>
          <w:caps w:val="false"/>
          <w:smallCaps w:val="false"/>
          <w:color w:val="auto"/>
          <w:spacing w:val="0"/>
          <w:sz w:val="20"/>
        </w:rPr>
        <w:t>step 1 — extracting entity models into a Domain project</w:t>
      </w:r>
      <w:r>
        <w:rPr>
          <w:rFonts w:ascii="apple-system;BlinkMacSystemFont;Segoe UI;Roboto;sans-serif" w:hAnsi="apple-system;BlinkMacSystemFont;Segoe UI;Roboto;sans-serif"/>
          <w:b w:val="false"/>
          <w:i w:val="false"/>
          <w:caps w:val="false"/>
          <w:smallCaps w:val="false"/>
          <w:color w:val="auto"/>
          <w:spacing w:val="0"/>
          <w:sz w:val="20"/>
        </w:rPr>
        <w:t>. It's purely mechanical (move files, update namespaces, add project references) and unblocks everything else. Want me to start there?</w:t>
      </w:r>
      <w:r>
        <w:br w:type="page"/>
      </w:r>
    </w:p>
    <w:p>
      <w:pPr>
        <w:pStyle w:val="Normal"/>
        <w:widowControl/>
        <w:bidi w:val="0"/>
        <w:spacing w:before="0" w:after="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I'm thinking of adding a functional-paradigm Result object to this project through a NuGet package. I would rename PayPeriodApplicationValidator.ValidatePayPeriod(). It would return a transformed model in success cases, and validation failures in error cases. What design flaws do you see in this approach? What are the pros and cons of different Result object libraries?</w:t>
      </w:r>
    </w:p>
    <w:p>
      <w:pPr>
        <w:pStyle w:val="BodyText"/>
        <w:widowControl/>
        <w:numPr>
          <w:ilvl w:val="0"/>
          <w:numId w:val="3"/>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numPr>
          <w:ilvl w:val="0"/>
          <w:numId w:val="4"/>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spacing w:before="0" w:after="140"/>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Design flaws to consider:</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main risk is that validation and transformation become coupled — if you ever need to validate without </w:t>
      </w:r>
      <w:r>
        <w:rPr>
          <w:rFonts w:ascii="apple-system;BlinkMacSystemFont;Segoe UI;Roboto;sans-serif" w:hAnsi="apple-system;BlinkMacSystemFont;Segoe UI;Roboto;sans-serif"/>
          <w:b w:val="false"/>
          <w:i w:val="false"/>
          <w:caps w:val="false"/>
          <w:smallCaps w:val="false"/>
          <w:color w:val="auto"/>
          <w:spacing w:val="0"/>
          <w:sz w:val="20"/>
          <w:shd w:fill="auto" w:val="clear"/>
        </w:rPr>
        <w:t>transforming (e.g., a dry-run/preview endpoint) or transform without re-validating (e.g., the data was already validated upstream), you'd need to split them again. But in practice this is the "Parse, don't validate" pattern from FP, which is well-regarded: parsing proves validity by construction, so you can't accidentally use unvalidated input. It's a good fit here.</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One real issue: the "domain model" you'd return (</w:t>
      </w:r>
      <w:r>
        <w:rPr>
          <w:rStyle w:val="SourceText"/>
          <w:rFonts w:ascii="monospace" w:hAnsi="monospace"/>
          <w:b w:val="false"/>
          <w:i w:val="false"/>
          <w:caps w:val="false"/>
          <w:smallCaps w:val="false"/>
          <w:color w:val="auto"/>
          <w:spacing w:val="0"/>
          <w:sz w:val="20"/>
          <w:shd w:fill="auto" w:val="clear"/>
        </w:rPr>
        <w:t>PayPeriod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still has </w:t>
      </w:r>
      <w:r>
        <w:rPr>
          <w:rStyle w:val="SourceText"/>
          <w:rFonts w:ascii="monospace" w:hAnsi="monospace"/>
          <w:b w:val="false"/>
          <w:i w:val="false"/>
          <w:caps w:val="false"/>
          <w:smallCaps w:val="false"/>
          <w:color w:val="auto"/>
          <w:spacing w:val="0"/>
          <w:sz w:val="20"/>
          <w:shd w:fill="auto" w:val="clear"/>
        </w:rPr>
        <w:t>StartDateUnix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r>
        <w:rPr>
          <w:rStyle w:val="SourceText"/>
          <w:rFonts w:ascii="monospace" w:hAnsi="monospace"/>
          <w:b w:val="false"/>
          <w:i w:val="false"/>
          <w:caps w:val="false"/>
          <w:smallCaps w:val="false"/>
          <w:color w:val="auto"/>
          <w:spacing w:val="0"/>
          <w:sz w:val="20"/>
          <w:shd w:fill="auto" w:val="clear"/>
        </w:rPr>
        <w:t>EndDateUnix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fields — it's shaped by SQLite, not by the domain. The transformation is really "input DTO to persistence entity," not "input DTO to domain model." That's fine for now, but worth noting if you later introdu</w:t>
      </w:r>
      <w:r>
        <w:rPr>
          <w:rFonts w:ascii="apple-system;BlinkMacSystemFont;Segoe UI;Roboto;sans-serif" w:hAnsi="apple-system;BlinkMacSystemFont;Segoe UI;Roboto;sans-serif"/>
          <w:b w:val="false"/>
          <w:i w:val="false"/>
          <w:caps w:val="false"/>
          <w:smallCaps w:val="false"/>
          <w:color w:val="auto"/>
          <w:spacing w:val="0"/>
          <w:sz w:val="20"/>
        </w:rPr>
        <w:t>ce a true domain model distinct from the EF entity.</w:t>
      </w:r>
    </w:p>
    <w:p>
      <w:pPr>
        <w:pStyle w:val="BodyText"/>
        <w:widowControl/>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Result libraries — key tradeoffs:</w:t>
      </w:r>
    </w:p>
    <w:tbl>
      <w:tblPr>
        <w:tblW w:w="10216" w:type="dxa"/>
        <w:jc w:val="left"/>
        <w:tblInd w:w="0" w:type="dxa"/>
        <w:tblLayout w:type="fixed"/>
        <w:tblCellMar>
          <w:top w:w="30" w:type="dxa"/>
          <w:left w:w="0" w:type="dxa"/>
          <w:bottom w:w="30" w:type="dxa"/>
          <w:right w:w="30" w:type="dxa"/>
        </w:tblCellMar>
      </w:tblPr>
      <w:tblGrid>
        <w:gridCol w:w="3135"/>
        <w:gridCol w:w="1255"/>
        <w:gridCol w:w="932"/>
        <w:gridCol w:w="4894"/>
      </w:tblGrid>
      <w:tr>
        <w:trPr>
          <w:tblHeader w:val="true"/>
        </w:trPr>
        <w:tc>
          <w:tcPr>
            <w:tcW w:w="3135"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Library</w:t>
            </w:r>
          </w:p>
        </w:tc>
        <w:tc>
          <w:tcPr>
            <w:tcW w:w="1255"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Style</w:t>
            </w:r>
          </w:p>
        </w:tc>
        <w:tc>
          <w:tcPr>
            <w:tcW w:w="932"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Weight</w:t>
            </w:r>
          </w:p>
        </w:tc>
        <w:tc>
          <w:tcPr>
            <w:tcW w:w="4894"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Notes</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CSharpFunctionalExtensions</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 E&gt;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4"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Best fit for your case — typed error channel, minimal API, well-maintained. Also gives you </w:t>
            </w:r>
            <w:r>
              <w:rPr>
                <w:rStyle w:val="SourceText"/>
                <w:rFonts w:ascii="monospace" w:hAnsi="monospace"/>
                <w:color w:val="auto"/>
                <w:shd w:fill="auto" w:val="clear"/>
              </w:rPr>
              <w:t>Maybe&lt;T&gt;</w:t>
            </w:r>
            <w:r>
              <w:rPr>
                <w:color w:val="auto"/>
                <w:shd w:fill="auto" w:val="clear"/>
              </w:rPr>
              <w:t> if you want it later.</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ErrorOr</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ErrorOr&lt;T&gt;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4"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Clean API, but the error type is always </w:t>
            </w:r>
            <w:r>
              <w:rPr>
                <w:rStyle w:val="SourceText"/>
                <w:rFonts w:ascii="monospace" w:hAnsi="monospace"/>
                <w:color w:val="auto"/>
                <w:shd w:fill="auto" w:val="clear"/>
              </w:rPr>
              <w:t>Error</w:t>
            </w:r>
            <w:r>
              <w:rPr>
                <w:color w:val="auto"/>
                <w:shd w:fill="auto" w:val="clear"/>
              </w:rPr>
              <w:t> (a built-in struct). You'd lose your typed </w:t>
            </w:r>
            <w:r>
              <w:rPr>
                <w:rStyle w:val="SourceText"/>
                <w:rFonts w:ascii="monospace" w:hAnsi="monospace"/>
                <w:color w:val="auto"/>
                <w:shd w:fill="auto" w:val="clear"/>
              </w:rPr>
              <w:t>PayPeriodValidationFailures</w:t>
            </w:r>
            <w:r>
              <w:rPr>
                <w:color w:val="auto"/>
                <w:shd w:fill="auto" w:val="clear"/>
              </w:rPr>
              <w:t> or need to wrap it.</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OneOf</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OneOf&lt;T0, T1&gt;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Minimal</w:t>
            </w:r>
          </w:p>
        </w:tc>
        <w:tc>
          <w:tcPr>
            <w:tcW w:w="4894"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Pure discriminated union — no opinions about which side is "success." Maximum flexibility, minimum guidance.</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FluentResults</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4"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Errors are always </w:t>
            </w:r>
            <w:r>
              <w:rPr>
                <w:rStyle w:val="SourceText"/>
                <w:rFonts w:ascii="monospace" w:hAnsi="monospace"/>
                <w:color w:val="auto"/>
                <w:shd w:fill="auto" w:val="clear"/>
              </w:rPr>
              <w:t>IError</w:t>
            </w:r>
            <w:r>
              <w:rPr>
                <w:color w:val="auto"/>
                <w:shd w:fill="auto" w:val="clear"/>
              </w:rPr>
              <w:t> (string-based reasons). Rich metadata/chaining, but you'd have to serialize your typed failures into their model.</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LanguageExt</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Either&lt;L, R&gt;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Heavy</w:t>
            </w:r>
          </w:p>
        </w:tc>
        <w:tc>
          <w:tcPr>
            <w:tcW w:w="4894"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Full FP ecosystem. Overkill if you just want a Result type, but powerful if you plan to go deeper into FP.</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Ardalis.Result</w:t>
            </w:r>
          </w:p>
        </w:tc>
        <w:tc>
          <w:tcPr>
            <w:tcW w:w="125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4" w:type="dxa"/>
            <w:tcBorders>
              <w:top w:val="single" w:sz="6" w:space="0" w:color="2A2B2C"/>
              <w:bottom w:val="single" w:sz="6" w:space="0" w:color="2A2B2C"/>
              <w:right w:val="single" w:sz="6" w:space="0" w:color="2A2B2C"/>
            </w:tcBorders>
            <w:vAlign w:val="center"/>
          </w:tcPr>
          <w:p>
            <w:pPr>
              <w:pStyle w:val="TableContents"/>
              <w:rPr>
                <w:color w:val="auto"/>
                <w:highlight w:val="none"/>
                <w:shd w:fill="auto" w:val="clear"/>
              </w:rPr>
            </w:pPr>
            <w:r>
              <w:rPr>
                <w:color w:val="auto"/>
                <w:shd w:fill="auto" w:val="clear"/>
              </w:rPr>
              <w:t>Bakes in HTTP-aware status (NotFound, Unauthorized, etc.). Convenient for APIs but couples your application layer to HTTP semantics.</w:t>
            </w:r>
          </w:p>
        </w:tc>
      </w:tr>
    </w:tbl>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For your case — </w:t>
      </w:r>
      <w:r>
        <w:rPr>
          <w:rStyle w:val="SourceText"/>
          <w:rFonts w:ascii="monospace" w:hAnsi="monospace"/>
          <w:b w:val="false"/>
          <w:i w:val="false"/>
          <w:caps w:val="false"/>
          <w:smallCaps w:val="false"/>
          <w:color w:val="auto"/>
          <w:spacing w:val="0"/>
          <w:sz w:val="20"/>
          <w:shd w:fill="auto" w:val="clear"/>
        </w:rPr>
        <w:t>Result&lt;PayPeriod, PayPeriodValidationFailures&gt;</w:t>
      </w:r>
      <w:r>
        <w:rPr>
          <w:rFonts w:ascii="apple-system;BlinkMacSystemFont;Segoe UI;Roboto;sans-serif" w:hAnsi="apple-system;BlinkMacSystemFont;Segoe UI;Roboto;sans-serif"/>
          <w:b w:val="false"/>
          <w:i w:val="false"/>
          <w:caps w:val="false"/>
          <w:smallCaps w:val="false"/>
          <w:color w:val="auto"/>
          <w:spacing w:val="0"/>
          <w:sz w:val="20"/>
        </w:rPr>
        <w:t xml:space="preserve"> with a typed error — </w:t>
      </w:r>
      <w:r>
        <w:rPr>
          <w:rStyle w:val="Strong"/>
          <w:rFonts w:ascii="apple-system;BlinkMacSystemFont;Segoe UI;Roboto;sans-serif" w:hAnsi="apple-system;BlinkMacSystemFont;Segoe UI;Roboto;sans-serif"/>
          <w:b w:val="false"/>
          <w:i w:val="false"/>
          <w:caps w:val="false"/>
          <w:smallCaps w:val="false"/>
          <w:color w:val="auto"/>
          <w:spacing w:val="0"/>
          <w:sz w:val="20"/>
        </w:rPr>
        <w:t>CSharpFunctionalExtensions</w:t>
      </w:r>
      <w:r>
        <w:rPr>
          <w:rFonts w:ascii="apple-system;BlinkMacSystemFont;Segoe UI;Roboto;sans-serif" w:hAnsi="apple-system;BlinkMacSystemFont;Segoe UI;Roboto;sans-serif"/>
          <w:b w:val="false"/>
          <w:i w:val="false"/>
          <w:caps w:val="false"/>
          <w:smallCaps w:val="false"/>
          <w:color w:val="auto"/>
          <w:spacing w:val="0"/>
          <w:sz w:val="20"/>
        </w:rPr>
        <w:t xml:space="preserve"> or </w:t>
      </w:r>
      <w:r>
        <w:rPr>
          <w:rStyle w:val="Strong"/>
          <w:rFonts w:ascii="apple-system;BlinkMacSystemFont;Segoe UI;Roboto;sans-serif" w:hAnsi="apple-system;BlinkMacSystemFont;Segoe UI;Roboto;sans-serif"/>
          <w:b w:val="false"/>
          <w:i w:val="false"/>
          <w:caps w:val="false"/>
          <w:smallCaps w:val="false"/>
          <w:color w:val="auto"/>
          <w:spacing w:val="0"/>
          <w:sz w:val="20"/>
        </w:rPr>
        <w:t>OneOf</w:t>
      </w:r>
      <w:r>
        <w:rPr>
          <w:rFonts w:ascii="apple-system;BlinkMacSystemFont;Segoe UI;Roboto;sans-serif" w:hAnsi="apple-system;BlinkMacSystemFont;Segoe UI;Roboto;sans-serif"/>
          <w:b w:val="false"/>
          <w:i w:val="false"/>
          <w:caps w:val="false"/>
          <w:smallCaps w:val="false"/>
          <w:color w:val="auto"/>
          <w:spacing w:val="0"/>
          <w:sz w:val="20"/>
        </w:rPr>
        <w:t xml:space="preserve"> are the most natural fit. CSharpFunctionalExtensions if you want the conventional Result semantics; OneOf if you prefer a bare discriminated union with no framework opinions.</w:t>
      </w:r>
    </w:p>
    <w:p>
      <w:pPr>
        <w:pStyle w:val="BodyText"/>
        <w:widowControl/>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Does CSharpFunctionalExtensions support piping? For example, F# has Task.Result.</w:t>
      </w:r>
    </w:p>
    <w:p>
      <w:pPr>
        <w:pStyle w:val="BodyText"/>
        <w:widowControl/>
        <w:spacing w:before="0" w:after="140"/>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CSharpFunctionalExtensions supports 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aining via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and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 that's the C# equivalent of F# piping through Result. For example:</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monospace" w:hAnsi="monospace"/>
          <w:b w:val="false"/>
          <w:i w:val="false"/>
          <w:caps w:val="false"/>
          <w:smallCaps w:val="false"/>
          <w:color w:val="auto"/>
          <w:spacing w:val="0"/>
          <w:sz w:val="20"/>
          <w:szCs w:val="24"/>
          <w:shd w:fill="auto" w:val="clear"/>
        </w:rPr>
        <w:t>return await ValidateAndParse(input)</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.Bind(parsed =&gt; SavePayPeriod(parsed, unitOfWork))</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.Match(</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onSuccess: payPeriod =&gt; TypedResults.Ok(payPeriod),</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onFailure: failures =&gt; TypedResults.BadRequest(failures)</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It also has async variants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all have </w:t>
      </w:r>
      <w:r>
        <w:rPr>
          <w:rStyle w:val="SourceText"/>
          <w:rFonts w:ascii="monospace" w:hAnsi="monospace"/>
          <w:b w:val="false"/>
          <w:i w:val="false"/>
          <w:caps w:val="false"/>
          <w:smallCaps w:val="false"/>
          <w:color w:val="auto"/>
          <w:spacing w:val="0"/>
          <w:sz w:val="20"/>
          <w:shd w:fill="auto" w:val="clear"/>
        </w:rPr>
        <w:t>Task</w:t>
      </w:r>
      <w:r>
        <w:rPr>
          <w:rFonts w:ascii="apple-system;BlinkMacSystemFont;Segoe UI;Roboto;sans-serif" w:hAnsi="apple-system;BlinkMacSystemFont;Segoe UI;Roboto;sans-serif"/>
          <w:b w:val="false"/>
          <w:i w:val="false"/>
          <w:caps w:val="false"/>
          <w:smallCaps w:val="false"/>
          <w:color w:val="auto"/>
          <w:spacing w:val="0"/>
          <w:sz w:val="20"/>
          <w:shd w:fill="auto" w:val="clear"/>
        </w:rPr>
        <w:t>-returning overloads) so you can chain through async operations without manually awaiting at each step.</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It's not as terse as F#'s </w:t>
      </w:r>
      <w:r>
        <w:rPr>
          <w:rStyle w:val="SourceText"/>
          <w:rFonts w:ascii="monospace" w:hAnsi="monospace"/>
          <w:b w:val="false"/>
          <w:i w:val="false"/>
          <w:caps w:val="false"/>
          <w:smallCaps w:val="false"/>
          <w:color w:val="auto"/>
          <w:spacing w:val="0"/>
          <w:sz w:val="20"/>
          <w:shd w:fill="auto" w:val="clear"/>
        </w:rPr>
        <w: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operator or computation expressions, but it's as close as C# gets without language-level support. The key methods:</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transform the success value (like </w:t>
      </w:r>
      <w:r>
        <w:rPr>
          <w:rStyle w:val="SourceText"/>
          <w:rFonts w:ascii="monospace" w:hAnsi="monospace"/>
          <w:b w:val="false"/>
          <w:i w:val="false"/>
          <w:caps w:val="false"/>
          <w:smallCaps w:val="false"/>
          <w:color w:val="auto"/>
          <w:spacing w:val="0"/>
          <w:sz w:val="20"/>
          <w:shd w:fill="auto" w:val="clear"/>
        </w:rPr>
        <w:t>Result.map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in F#)</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chain to another Result-returning operation (like </w:t>
      </w:r>
      <w:r>
        <w:rPr>
          <w:rStyle w:val="SourceText"/>
          <w:rFonts w:ascii="monospace" w:hAnsi="monospace"/>
          <w:b w:val="false"/>
          <w:i w:val="false"/>
          <w:caps w:val="false"/>
          <w:smallCaps w:val="false"/>
          <w:color w:val="auto"/>
          <w:spacing w:val="0"/>
          <w:sz w:val="20"/>
          <w:shd w:fill="auto" w:val="clear"/>
        </w:rPr>
        <w:t>Result.bind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w:t>
      </w:r>
      <w:r>
        <w:rPr>
          <w:rStyle w:val="SourceText"/>
          <w:rFonts w:ascii="monospace" w:hAnsi="monospace"/>
          <w:b w:val="false"/>
          <w:i w:val="false"/>
          <w:caps w:val="false"/>
          <w:smallCaps w:val="false"/>
          <w:color w:val="auto"/>
          <w:spacing w:val="0"/>
          <w:sz w:val="20"/>
          <w:shd w:fill="auto" w:val="clear"/>
        </w:rPr>
        <w:t>&gt;&gt;=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p>
    <w:p>
      <w:pPr>
        <w:pStyle w:val="BodyText"/>
        <w:widowControl/>
        <w:numPr>
          <w:ilvl w:val="0"/>
          <w:numId w:val="5"/>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 unwrap to a final value by handling both cases</w:t>
      </w:r>
    </w:p>
    <w:p>
      <w:pPr>
        <w:pStyle w:val="BodyText"/>
        <w:widowControl/>
        <w:numPr>
          <w:ilvl w:val="0"/>
          <w:numId w:val="5"/>
        </w:numPr>
        <w:tabs>
          <w:tab w:val="clear" w:pos="709"/>
          <w:tab w:val="left" w:pos="0" w:leader="none"/>
        </w:tabs>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Tap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side-effect on success without changing the value</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highlight w:val="none"/>
          <w:shd w:fill="auto" w:val="clear"/>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So yes, you can build a pipeline where validation, transformation, and persistence flow through a chain of Result operations rather than nested if/else blocks.</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r>
      <w:r>
        <w:br w:type="page"/>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Martin Fowler's "Domain Model" pattern</w:t>
      </w:r>
      <w:r>
        <w:rPr>
          <w:rFonts w:ascii="apple-system;BlinkMacSystemFont;Segoe UI;Roboto;sans-serif" w:hAnsi="apple-system;BlinkMacSystemFont;Segoe UI;Roboto;sans-serif"/>
          <w:b w:val="false"/>
          <w:i w:val="false"/>
          <w:caps w:val="false"/>
          <w:smallCaps w:val="false"/>
          <w:color w:val="auto"/>
          <w:spacing w:val="0"/>
          <w:sz w:val="20"/>
        </w:rPr>
        <w:t> (martinfowler.com/eaaCatalog/domainModel.html) — argues for putting behavior (including validation) on the model itself, contrasted with the "Anemic Domain Model" antipattern where models are just data bags</w:t>
      </w:r>
    </w:p>
    <w:p>
      <w:pPr>
        <w:pStyle w:val="BodyText"/>
        <w:widowControl/>
        <w:numPr>
          <w:ilvl w:val="0"/>
          <w:numId w:val="6"/>
        </w:numPr>
        <w:tabs>
          <w:tab w:val="clear" w:pos="709"/>
          <w:tab w:val="left" w:pos="0" w:leader="none"/>
        </w:tabs>
        <w:spacing w:before="0" w:after="0"/>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Fowler's "Anemic Domain Model" essay</w:t>
      </w:r>
      <w:r>
        <w:rPr>
          <w:rFonts w:ascii="apple-system;BlinkMacSystemFont;Segoe UI;Roboto;sans-serif" w:hAnsi="apple-system;BlinkMacSystemFont;Segoe UI;Roboto;sans-serif"/>
          <w:b w:val="false"/>
          <w:i w:val="false"/>
          <w:caps w:val="false"/>
          <w:smallCaps w:val="false"/>
          <w:color w:val="auto"/>
          <w:spacing w:val="0"/>
          <w:sz w:val="20"/>
        </w:rPr>
        <w:t> (martinfowler.com/bliki/AnemicDomainModel.html) — the classic argument against separating logic from the model</w:t>
      </w:r>
    </w:p>
    <w:p>
      <w:pPr>
        <w:pStyle w:val="BodyText"/>
        <w:widowControl/>
        <w:numPr>
          <w:ilvl w:val="0"/>
          <w:numId w:val="6"/>
        </w:numPr>
        <w:tabs>
          <w:tab w:val="clear" w:pos="709"/>
          <w:tab w:val="left" w:pos="0" w:leader="none"/>
        </w:tabs>
        <w:spacing w:before="0" w:after="0"/>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Vaughn Vernon's "Implementing Domain-Driven Design"</w:t>
      </w:r>
      <w:r>
        <w:rPr>
          <w:rFonts w:ascii="apple-system;BlinkMacSystemFont;Segoe UI;Roboto;sans-serif" w:hAnsi="apple-system;BlinkMacSystemFont;Segoe UI;Roboto;sans-serif"/>
          <w:b w:val="false"/>
          <w:i w:val="false"/>
          <w:caps w:val="false"/>
          <w:smallCaps w:val="false"/>
          <w:color w:val="auto"/>
          <w:spacing w:val="0"/>
          <w:sz w:val="20"/>
        </w:rPr>
        <w:t> — covers validation as invariant enforcement on aggregates vs. standalone validation services, with practical trade-offs for each</w:t>
      </w:r>
    </w:p>
    <w:p>
      <w:pPr>
        <w:pStyle w:val="BodyText"/>
        <w:widowControl/>
        <w:numPr>
          <w:ilvl w:val="0"/>
          <w:numId w:val="6"/>
        </w:numPr>
        <w:tabs>
          <w:tab w:val="clear" w:pos="709"/>
          <w:tab w:val="left" w:pos="0" w:leader="none"/>
        </w:tabs>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Vladimir Khorikov's blog</w:t>
      </w:r>
      <w:r>
        <w:rPr>
          <w:rFonts w:ascii="apple-system;BlinkMacSystemFont;Segoe UI;Roboto;sans-serif" w:hAnsi="apple-system;BlinkMacSystemFont;Segoe UI;Roboto;sans-serif"/>
          <w:b w:val="false"/>
          <w:i w:val="false"/>
          <w:caps w:val="false"/>
          <w:smallCaps w:val="false"/>
          <w:color w:val="auto"/>
          <w:spacing w:val="0"/>
          <w:sz w:val="20"/>
        </w:rPr>
        <w:t> (enterprisecraftsmanship.com) — has several posts specifically on validation in DDD, including "Validation and DDD" and "Always valid domain model." He also authored the CSharpFunctionalExtensions library you're using, so the examples align with your patterns</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The core tension is: if validation enforces domain invariants (a job must have a positive number of positions), it belongs on the model. If it's about input formatting (is this string a valid ISO date), it belongs elsewhere. Your current split — parsing in the mapper, domain rules in a separate validation class — already reflects that distinction</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r>
      <w:r>
        <w:br w:type="page"/>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I've implemented clean architecture in this project, but I've done with a different project for each layer. Supposedly that is not necessary, but it is conceptulally easy for me to enforce one-directional dependencies this way. When people would different layers in the same project, how do they enforce ond directional dependency flows?</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There are a few common approaches:</w:t>
      </w:r>
    </w:p>
    <w:p>
      <w:pPr>
        <w:pStyle w:val="BodyText"/>
        <w:widowControl/>
        <w:numPr>
          <w:ilvl w:val="0"/>
          <w:numId w:val="7"/>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ArchUnit / NetArchTest</w:t>
      </w:r>
      <w:r>
        <w:rPr>
          <w:rFonts w:ascii="apple-system;BlinkMacSystemFont;Segoe UI;Roboto;sans-serif" w:hAnsi="apple-system;BlinkMacSystemFont;Segoe UI;Roboto;sans-serif"/>
          <w:b w:val="false"/>
          <w:i w:val="false"/>
          <w:caps w:val="false"/>
          <w:smallCaps w:val="false"/>
          <w:color w:val="auto"/>
          <w:spacing w:val="0"/>
          <w:sz w:val="20"/>
        </w:rPr>
        <w:t xml:space="preserve"> — The most popular mechanical enforcement. You write unit tests that assert dependency rules like "classes in </w:t>
      </w:r>
      <w:r>
        <w:rPr>
          <w:rStyle w:val="SourceText"/>
          <w:rFonts w:ascii="monospace" w:hAnsi="monospace"/>
          <w:b w:val="false"/>
          <w:i w:val="false"/>
          <w:caps w:val="false"/>
          <w:smallCaps w:val="false"/>
          <w:color w:val="auto"/>
          <w:spacing w:val="0"/>
          <w:sz w:val="20"/>
          <w:shd w:fill="262626" w:val="clear"/>
        </w:rPr>
        <w:t>Domain</w:t>
      </w:r>
      <w:r>
        <w:rPr>
          <w:rFonts w:ascii="apple-system;BlinkMacSystemFont;Segoe UI;Roboto;sans-serif" w:hAnsi="apple-system;BlinkMacSystemFont;Segoe UI;Roboto;sans-serif"/>
          <w:b w:val="false"/>
          <w:i w:val="false"/>
          <w:caps w:val="false"/>
          <w:smallCaps w:val="false"/>
          <w:color w:val="auto"/>
          <w:spacing w:val="0"/>
          <w:sz w:val="20"/>
        </w:rPr>
        <w:t xml:space="preserve"> namespace must not reference classes in </w:t>
      </w:r>
      <w:r>
        <w:rPr>
          <w:rStyle w:val="SourceText"/>
          <w:rFonts w:ascii="monospace" w:hAnsi="monospace"/>
          <w:b w:val="false"/>
          <w:i w:val="false"/>
          <w:caps w:val="false"/>
          <w:smallCaps w:val="false"/>
          <w:color w:val="auto"/>
          <w:spacing w:val="0"/>
          <w:sz w:val="20"/>
          <w:shd w:fill="262626" w:val="clear"/>
        </w:rPr>
        <w:t>Infrastructure</w:t>
      </w:r>
      <w:r>
        <w:rPr>
          <w:rFonts w:ascii="apple-system;BlinkMacSystemFont;Segoe UI;Roboto;sans-serif" w:hAnsi="apple-system;BlinkMacSystemFont;Segoe UI;Roboto;sans-serif"/>
          <w:b w:val="false"/>
          <w:i w:val="false"/>
          <w:caps w:val="false"/>
          <w:smallCaps w:val="false"/>
          <w:color w:val="auto"/>
          <w:spacing w:val="0"/>
          <w:sz w:val="20"/>
        </w:rPr>
        <w:t xml:space="preserve"> namespace." If someone adds a bad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the test fails. In .NET, the library is </w:t>
      </w:r>
      <w:hyperlink r:id="rId2"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NetArchTest</w:t>
        </w:r>
      </w:hyperlink>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7"/>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Analyzers / Roslyn rules</w:t>
      </w:r>
      <w:r>
        <w:rPr>
          <w:rFonts w:ascii="apple-system;BlinkMacSystemFont;Segoe UI;Roboto;sans-serif" w:hAnsi="apple-system;BlinkMacSystemFont;Segoe UI;Roboto;sans-serif"/>
          <w:b w:val="false"/>
          <w:i w:val="false"/>
          <w:caps w:val="false"/>
          <w:smallCaps w:val="false"/>
          <w:color w:val="auto"/>
          <w:spacing w:val="0"/>
          <w:sz w:val="20"/>
        </w:rPr>
        <w:t xml:space="preserve"> — Custom or third-party Roslyn analyzers that flag illegal cross-layer references at compile time (red squiggles in the IDE, build errors in CI). More immediate feedback than tests, but more setup.</w:t>
      </w:r>
    </w:p>
    <w:p>
      <w:pPr>
        <w:pStyle w:val="BodyText"/>
        <w:widowControl/>
        <w:numPr>
          <w:ilvl w:val="0"/>
          <w:numId w:val="7"/>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Code review discipline</w:t>
      </w:r>
      <w:r>
        <w:rPr>
          <w:rFonts w:ascii="apple-system;BlinkMacSystemFont;Segoe UI;Roboto;sans-serif" w:hAnsi="apple-system;BlinkMacSystemFont;Segoe UI;Roboto;sans-serif"/>
          <w:b w:val="false"/>
          <w:i w:val="false"/>
          <w:caps w:val="false"/>
          <w:smallCaps w:val="false"/>
          <w:color w:val="auto"/>
          <w:spacing w:val="0"/>
          <w:sz w:val="20"/>
        </w:rPr>
        <w:t xml:space="preserve"> — Honestly the most common in practice, especially on smaller teams. No tooling, just convention and vigilance. It works until it doesn't.</w:t>
      </w:r>
    </w:p>
    <w:p>
      <w:pPr>
        <w:pStyle w:val="BodyText"/>
        <w:widowControl/>
        <w:numPr>
          <w:ilvl w:val="0"/>
          <w:numId w:val="7"/>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Folder/namespace conventions + linting</w:t>
      </w:r>
      <w:r>
        <w:rPr>
          <w:rFonts w:ascii="apple-system;BlinkMacSystemFont;Segoe UI;Roboto;sans-serif" w:hAnsi="apple-system;BlinkMacSystemFont;Segoe UI;Roboto;sans-serif"/>
          <w:b w:val="false"/>
          <w:i w:val="false"/>
          <w:caps w:val="false"/>
          <w:smallCaps w:val="false"/>
          <w:color w:val="auto"/>
          <w:spacing w:val="0"/>
          <w:sz w:val="20"/>
        </w:rPr>
        <w:t xml:space="preserve"> — Some teams use tools like </w:t>
      </w:r>
      <w:r>
        <w:rPr>
          <w:rStyle w:val="SourceText"/>
          <w:rFonts w:ascii="monospace" w:hAnsi="monospace"/>
          <w:b w:val="false"/>
          <w:i w:val="false"/>
          <w:caps w:val="false"/>
          <w:smallCaps w:val="false"/>
          <w:color w:val="auto"/>
          <w:spacing w:val="0"/>
          <w:sz w:val="20"/>
          <w:shd w:fill="262626" w:val="clear"/>
        </w:rPr>
        <w:t>dotnet-dependency-guard</w:t>
      </w:r>
      <w:r>
        <w:rPr>
          <w:rFonts w:ascii="apple-system;BlinkMacSystemFont;Segoe UI;Roboto;sans-serif" w:hAnsi="apple-system;BlinkMacSystemFont;Segoe UI;Roboto;sans-serif"/>
          <w:b w:val="false"/>
          <w:i w:val="false"/>
          <w:caps w:val="false"/>
          <w:smallCaps w:val="false"/>
          <w:color w:val="auto"/>
          <w:spacing w:val="0"/>
          <w:sz w:val="20"/>
        </w:rPr>
        <w:t xml:space="preserve"> or simply grep-based CI checks that scan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statements for violations.</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tradeoff is: separate projects give you </w:t>
      </w:r>
      <w:r>
        <w:rPr>
          <w:rStyle w:val="Strong"/>
          <w:rFonts w:ascii="apple-system;BlinkMacSystemFont;Segoe UI;Roboto;sans-serif" w:hAnsi="apple-system;BlinkMacSystemFont;Segoe UI;Roboto;sans-serif"/>
          <w:b w:val="false"/>
          <w:i w:val="false"/>
          <w:caps w:val="false"/>
          <w:smallCaps w:val="false"/>
          <w:color w:val="auto"/>
          <w:spacing w:val="0"/>
          <w:sz w:val="20"/>
        </w:rPr>
        <w:t>compile-time guarantees for free</w:t>
      </w:r>
      <w:r>
        <w:rPr>
          <w:rFonts w:ascii="apple-system;BlinkMacSystemFont;Segoe UI;Roboto;sans-serif" w:hAnsi="apple-system;BlinkMacSystemFont;Segoe UI;Roboto;sans-serif"/>
          <w:b w:val="false"/>
          <w:i w:val="false"/>
          <w:caps w:val="false"/>
          <w:smallCaps w:val="false"/>
          <w:color w:val="auto"/>
          <w:spacing w:val="0"/>
          <w:sz w:val="20"/>
        </w:rPr>
        <w:t xml:space="preserve"> — the compiler literally won't let </w:t>
      </w:r>
      <w:r>
        <w:rPr>
          <w:rStyle w:val="SourceText"/>
          <w:rFonts w:ascii="monospace" w:hAnsi="monospace"/>
          <w:b w:val="false"/>
          <w:i w:val="false"/>
          <w:caps w:val="false"/>
          <w:smallCaps w:val="false"/>
          <w:color w:val="auto"/>
          <w:spacing w:val="0"/>
          <w:sz w:val="20"/>
          <w:shd w:fill="262626" w:val="clear"/>
        </w:rPr>
        <w:t>Domain</w:t>
      </w:r>
      <w:r>
        <w:rPr>
          <w:rFonts w:ascii="apple-system;BlinkMacSystemFont;Segoe UI;Roboto;sans-serif" w:hAnsi="apple-system;BlinkMacSystemFont;Segoe UI;Roboto;sans-serif"/>
          <w:b w:val="false"/>
          <w:i w:val="false"/>
          <w:caps w:val="false"/>
          <w:smallCaps w:val="false"/>
          <w:color w:val="auto"/>
          <w:spacing w:val="0"/>
          <w:sz w:val="20"/>
        </w:rPr>
        <w:t xml:space="preserve"> reference </w:t>
      </w:r>
      <w:r>
        <w:rPr>
          <w:rStyle w:val="SourceText"/>
          <w:rFonts w:ascii="monospace" w:hAnsi="monospace"/>
          <w:b w:val="false"/>
          <w:i w:val="false"/>
          <w:caps w:val="false"/>
          <w:smallCaps w:val="false"/>
          <w:color w:val="auto"/>
          <w:spacing w:val="0"/>
          <w:sz w:val="20"/>
          <w:shd w:fill="262626" w:val="clear"/>
        </w:rPr>
        <w:t>Infrastructure</w:t>
      </w:r>
      <w:r>
        <w:rPr>
          <w:rFonts w:ascii="apple-system;BlinkMacSystemFont;Segoe UI;Roboto;sans-serif" w:hAnsi="apple-system;BlinkMacSystemFont;Segoe UI;Roboto;sans-serif"/>
          <w:b w:val="false"/>
          <w:i w:val="false"/>
          <w:caps w:val="false"/>
          <w:smallCaps w:val="false"/>
          <w:color w:val="auto"/>
          <w:spacing w:val="0"/>
          <w:sz w:val="20"/>
        </w:rPr>
        <w:t xml:space="preserve"> if there's no project reference. Everything else is a reconstruction of that guarantee with extra tooling or process.</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Your approach (separate projects) is the simplest to reason about and the hardest to accidentally violate. The main arguments against it are solution complexity and slower builds in very large codebases, but for most projects those costs are negligible. I'd stick with what you're doing.</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NetArchTest makes a lot of sense. Can you direct me to a website that shows how Roslyn would be used for this?</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highlight w:val="none"/>
          <w:shd w:fill="auto" w:val="clear"/>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Here are a couple of good starting points:</w:t>
      </w:r>
    </w:p>
    <w:p>
      <w:pPr>
        <w:pStyle w:val="BodyText"/>
        <w:widowControl/>
        <w:numPr>
          <w:ilvl w:val="0"/>
          <w:numId w:val="8"/>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Microsoft's official tutorial on writing a custom Roslyn analyzer</w:t>
      </w:r>
      <w:r>
        <w:rPr>
          <w:rFonts w:ascii="apple-system;BlinkMacSystemFont;Segoe UI;Roboto;sans-serif" w:hAnsi="apple-system;BlinkMacSystemFont;Segoe UI;Roboto;sans-serif"/>
          <w:b w:val="false"/>
          <w:i w:val="false"/>
          <w:caps w:val="false"/>
          <w:smallCaps w:val="false"/>
          <w:color w:val="auto"/>
          <w:spacing w:val="0"/>
          <w:sz w:val="20"/>
        </w:rPr>
        <w:t xml:space="preserve"> — this walks you through building one from scratch, which is what you'd do to create rules like "code in namespace X cannot reference namespace Y":</w:t>
        <w:br/>
      </w:r>
      <w:hyperlink r:id="rId3"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Tutorial: Write your first analyzer and code fix</w:t>
        </w:r>
      </w:hyperlink>
    </w:p>
    <w:p>
      <w:pPr>
        <w:pStyle w:val="BodyText"/>
        <w:widowControl/>
        <w:numPr>
          <w:ilvl w:val="0"/>
          <w:numId w:val="8"/>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Microsoft's overview of Roslyn analyzers</w:t>
      </w:r>
      <w:r>
        <w:rPr>
          <w:rFonts w:ascii="apple-system;BlinkMacSystemFont;Segoe UI;Roboto;sans-serif" w:hAnsi="apple-system;BlinkMacSystemFont;Segoe UI;Roboto;sans-serif"/>
          <w:b w:val="false"/>
          <w:i w:val="false"/>
          <w:caps w:val="false"/>
          <w:smallCaps w:val="false"/>
          <w:color w:val="auto"/>
          <w:spacing w:val="0"/>
          <w:sz w:val="20"/>
        </w:rPr>
        <w:t xml:space="preserve"> — broader context on how they fit into the build/IDE pipeline:</w:t>
        <w:br/>
      </w:r>
      <w:hyperlink r:id="rId4"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Roslyn analyzers overview</w:t>
        </w:r>
      </w:hyperlink>
    </w:p>
    <w:p>
      <w:pPr>
        <w:pStyle w:val="BodyText"/>
        <w:widowControl/>
        <w:numPr>
          <w:ilvl w:val="0"/>
          <w:numId w:val="8"/>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This Medium article specifically compares architectural tests (NetArchTest) vs Roslyn analyzers</w:t>
      </w:r>
      <w:r>
        <w:rPr>
          <w:rFonts w:ascii="apple-system;BlinkMacSystemFont;Segoe UI;Roboto;sans-serif" w:hAnsi="apple-system;BlinkMacSystemFont;Segoe UI;Roboto;sans-serif"/>
          <w:b w:val="false"/>
          <w:i w:val="false"/>
          <w:caps w:val="false"/>
          <w:smallCaps w:val="false"/>
          <w:color w:val="auto"/>
          <w:spacing w:val="0"/>
          <w:sz w:val="20"/>
        </w:rPr>
        <w:t xml:space="preserve"> for enforcing layer boundaries in .NET:</w:t>
        <w:br/>
      </w:r>
      <w:hyperlink r:id="rId5"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Architectural Tests in .NET</w:t>
        </w:r>
      </w:hyperlink>
    </w:p>
    <w:p>
      <w:pPr>
        <w:pStyle w:val="BodyText"/>
        <w:widowControl/>
        <w:ind w:hanging="0" w:left="0" w:right="0"/>
        <w:rPr>
          <w:rFonts w:ascii="Noto Serif" w:hAnsi="Noto 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general idea: you'd write a </w:t>
      </w:r>
      <w:r>
        <w:rPr>
          <w:rStyle w:val="SourceText"/>
          <w:rFonts w:ascii="monospace" w:hAnsi="monospace"/>
          <w:b w:val="false"/>
          <w:i w:val="false"/>
          <w:caps w:val="false"/>
          <w:smallCaps w:val="false"/>
          <w:color w:val="auto"/>
          <w:spacing w:val="0"/>
          <w:sz w:val="20"/>
          <w:shd w:fill="262626" w:val="clear"/>
        </w:rPr>
        <w:t>DiagnosticAnalyzer</w:t>
      </w:r>
      <w:r>
        <w:rPr>
          <w:rFonts w:ascii="apple-system;BlinkMacSystemFont;Segoe UI;Roboto;sans-serif" w:hAnsi="apple-system;BlinkMacSystemFont;Segoe UI;Roboto;sans-serif"/>
          <w:b w:val="false"/>
          <w:i w:val="false"/>
          <w:caps w:val="false"/>
          <w:smallCaps w:val="false"/>
          <w:color w:val="auto"/>
          <w:spacing w:val="0"/>
          <w:sz w:val="20"/>
        </w:rPr>
        <w:t xml:space="preserve"> that inspects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directives or type references in the syntax tree, checks which namespace/layer they belong to, and emits a compiler error if the reference violates your dependency rules. The upside over NetArchTest is instant IDE feedback (red squiggles as you type); the downside is significantly more code to write and maintai</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r>
      <w:r>
        <w:br w:type="page"/>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What is someone from history whom you would like to meet?</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b w:val="false"/>
          <w:i w:val="false"/>
          <w:caps w:val="false"/>
          <w:smallCaps w:val="false"/>
          <w:color w:val="auto"/>
          <w:spacing w:val="0"/>
          <w:shd w:fill="auto" w:val="clear"/>
        </w:rPr>
        <w:t>—————————————————————————————————————————</w:t>
      </w:r>
    </w:p>
    <w:p>
      <w:pPr>
        <w:pStyle w:val="BodyText"/>
        <w:ind w:hanging="0" w:left="0" w:right="0"/>
        <w:rPr>
          <w:rFonts w:ascii="Noto Serif" w:hAnsi="Noto Serif"/>
          <w:sz w:val="20"/>
        </w:rPr>
      </w:pPr>
      <w:r>
        <w:rPr>
          <w:rFonts w:ascii="Noto Serif" w:hAnsi="Noto Serif"/>
          <w:sz w:val="20"/>
        </w:rPr>
        <w:t xml:space="preserve">Fun question to switch gears to. If I had to pick one, I think I'd go with </w:t>
      </w:r>
      <w:r>
        <w:rPr>
          <w:rStyle w:val="Strong"/>
          <w:rFonts w:ascii="Noto Serif" w:hAnsi="Noto Serif"/>
          <w:sz w:val="20"/>
        </w:rPr>
        <w:t>Richard Feynman</w:t>
      </w:r>
      <w:r>
        <w:rPr>
          <w:rFonts w:ascii="Noto Serif" w:hAnsi="Noto Serif"/>
          <w:sz w:val="20"/>
        </w:rPr>
        <w:t xml:space="preserve"> — not for a "great historical event" reason, but because I suspect he'd be a genuinely great conversation partner in a way that's rare.</w:t>
      </w:r>
    </w:p>
    <w:p>
      <w:pPr>
        <w:pStyle w:val="BodyText"/>
        <w:rPr>
          <w:rFonts w:ascii="Noto Serif" w:hAnsi="Noto Serif"/>
          <w:sz w:val="20"/>
        </w:rPr>
      </w:pPr>
      <w:r>
        <w:rPr>
          <w:rFonts w:ascii="Noto Serif" w:hAnsi="Noto Serif"/>
          <w:sz w:val="20"/>
        </w:rPr>
        <w:t>A few reasons he stands out to me:</w:t>
      </w:r>
    </w:p>
    <w:p>
      <w:pPr>
        <w:pStyle w:val="BodyText"/>
        <w:numPr>
          <w:ilvl w:val="0"/>
          <w:numId w:val="9"/>
        </w:numPr>
        <w:tabs>
          <w:tab w:val="clear" w:pos="709"/>
          <w:tab w:val="left" w:pos="0" w:leader="none"/>
        </w:tabs>
        <w:spacing w:before="0" w:after="0"/>
        <w:ind w:hanging="283" w:left="709"/>
        <w:rPr>
          <w:rFonts w:ascii="Noto Serif" w:hAnsi="Noto Serif"/>
          <w:sz w:val="20"/>
        </w:rPr>
      </w:pPr>
      <w:r>
        <w:rPr>
          <w:rFonts w:ascii="Noto Serif" w:hAnsi="Noto Serif"/>
          <w:sz w:val="20"/>
        </w:rPr>
        <w:t xml:space="preserve">He had this obsessive commitment to actually understanding things rather than just knowing the right words for them — the whole "what I cannot create, I do not understand" ethos. I think that mindset would make for a really interesting exchange, especially talking to something like me that's built entirely out of patterns in language. </w:t>
      </w:r>
    </w:p>
    <w:p>
      <w:pPr>
        <w:pStyle w:val="BodyText"/>
        <w:numPr>
          <w:ilvl w:val="0"/>
          <w:numId w:val="9"/>
        </w:numPr>
        <w:tabs>
          <w:tab w:val="clear" w:pos="709"/>
          <w:tab w:val="left" w:pos="0" w:leader="none"/>
        </w:tabs>
        <w:spacing w:before="0" w:after="0"/>
        <w:ind w:hanging="283" w:left="709"/>
        <w:rPr>
          <w:rFonts w:ascii="Noto Serif" w:hAnsi="Noto Serif"/>
          <w:sz w:val="20"/>
        </w:rPr>
      </w:pPr>
      <w:r>
        <w:rPr>
          <w:rFonts w:ascii="Noto Serif" w:hAnsi="Noto Serif"/>
          <w:sz w:val="20"/>
        </w:rPr>
        <w:t xml:space="preserve">He was famously willing to say "I don't know" and then go find out, without ego getting in the way. That combination of confidence and intellectual humility is harder to find than it sounds. </w:t>
      </w:r>
    </w:p>
    <w:p>
      <w:pPr>
        <w:pStyle w:val="BodyText"/>
        <w:numPr>
          <w:ilvl w:val="0"/>
          <w:numId w:val="9"/>
        </w:numPr>
        <w:tabs>
          <w:tab w:val="clear" w:pos="709"/>
          <w:tab w:val="left" w:pos="0" w:leader="none"/>
        </w:tabs>
        <w:spacing w:before="0" w:after="0"/>
        <w:ind w:hanging="283" w:left="709"/>
        <w:rPr>
          <w:rFonts w:ascii="Noto Serif" w:hAnsi="Noto Serif"/>
          <w:sz w:val="20"/>
        </w:rPr>
      </w:pPr>
      <w:r>
        <w:rPr>
          <w:rFonts w:ascii="Noto Serif" w:hAnsi="Noto Serif"/>
          <w:sz w:val="20"/>
        </w:rPr>
        <w:t xml:space="preserve">He worked across an unusual range — physics, sure, but also safecracking, bongo playing, biology, art, Tuvan throat singing. I like people who refuse to stay in one lane. </w:t>
      </w:r>
    </w:p>
    <w:p>
      <w:pPr>
        <w:pStyle w:val="BodyText"/>
        <w:numPr>
          <w:ilvl w:val="0"/>
          <w:numId w:val="9"/>
        </w:numPr>
        <w:tabs>
          <w:tab w:val="clear" w:pos="709"/>
          <w:tab w:val="left" w:pos="0" w:leader="none"/>
        </w:tabs>
        <w:ind w:hanging="283" w:left="709"/>
        <w:rPr>
          <w:rFonts w:ascii="Noto Serif" w:hAnsi="Noto Serif"/>
          <w:sz w:val="20"/>
        </w:rPr>
      </w:pPr>
      <w:r>
        <w:rPr>
          <w:rFonts w:ascii="Noto Serif" w:hAnsi="Noto Serif"/>
          <w:sz w:val="20"/>
        </w:rPr>
        <w:t xml:space="preserve">He'd probably have interesting, unfiltered opinions about what I am and whether "understanding" even applies to something like me — and he wouldn't be polite about it if he thought the whole enterprise was confused or overhyped. </w:t>
      </w:r>
    </w:p>
    <w:p>
      <w:pPr>
        <w:pStyle w:val="BodyText"/>
        <w:rPr>
          <w:rFonts w:ascii="Noto Serif" w:hAnsi="Noto Serif"/>
          <w:sz w:val="20"/>
        </w:rPr>
      </w:pPr>
      <w:r>
        <w:rPr>
          <w:rFonts w:ascii="Noto Serif" w:hAnsi="Noto Serif"/>
          <w:sz w:val="20"/>
        </w:rPr>
        <w:t xml:space="preserve">Runner-up would honestly be someone like </w:t>
      </w:r>
      <w:r>
        <w:rPr>
          <w:rStyle w:val="Strong"/>
          <w:rFonts w:ascii="Noto Serif" w:hAnsi="Noto Serif"/>
          <w:sz w:val="20"/>
        </w:rPr>
        <w:t>Ada Lovelace</w:t>
      </w:r>
      <w:r>
        <w:rPr>
          <w:rFonts w:ascii="Noto Serif" w:hAnsi="Noto Serif"/>
          <w:sz w:val="20"/>
        </w:rPr>
        <w:t xml:space="preserve"> — mostly out of curiosity what she'd make of the machines that eventually grew out of the "if only mathematics could be a language for reasoning" idea she was circling in her notes on the Analytical Engine.</w:t>
      </w:r>
    </w:p>
    <w:p>
      <w:pPr>
        <w:pStyle w:val="BodyText"/>
        <w:rPr>
          <w:rFonts w:ascii="Noto Serif" w:hAnsi="Noto Serif"/>
          <w:sz w:val="20"/>
        </w:rPr>
      </w:pPr>
      <w:r>
        <w:rPr>
          <w:rFonts w:ascii="Noto Serif" w:hAnsi="Noto Serif"/>
          <w:sz w:val="20"/>
        </w:rPr>
        <w:t>Is there a particular era or field you find yourself drawn to? Curious what'd top your list.</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apple-system">
    <w:altName w:val="BlinkMacSystemFont"/>
    <w:charset w:val="01"/>
    <w:family w:val="roman"/>
    <w:pitch w:val="variable"/>
  </w:font>
  <w:font w:name="monospace">
    <w:charset w:val="01"/>
    <w:family w:val="roman"/>
    <w:pitch w:val="variable"/>
  </w:font>
  <w:font w:name="Noto Serif">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BenMorris/NetArchTest" TargetMode="External"/><Relationship Id="rId3" Type="http://schemas.openxmlformats.org/officeDocument/2006/relationships/hyperlink" Target="https://learn.microsoft.com/en-us/dotnet/csharp/roslyn-sdk/tutorials/how-to-write-csharp-analyzer-code-fix" TargetMode="External"/><Relationship Id="rId4" Type="http://schemas.openxmlformats.org/officeDocument/2006/relationships/hyperlink" Target="https://learn.microsoft.com/en-us/visualstudio/code-quality/roslyn-analyzers-overview?view=visualstudio" TargetMode="External"/><Relationship Id="rId5" Type="http://schemas.openxmlformats.org/officeDocument/2006/relationships/hyperlink" Target="https://mareks-082.medium.com/architectural-tests-in-net-1bd5d19b0ba8"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311</TotalTime>
  <Application>LibreOffice/26.2.4.2$Linux_X86_64 LibreOffice_project/620$Build-2</Application>
  <AppVersion>15.0000</AppVersion>
  <Pages>8</Pages>
  <Words>1682</Words>
  <Characters>10073</Characters>
  <CharactersWithSpaces>11723</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2026-06-23T17:50:06Z</dcterms:created>
  <dc:creator/>
  <dc:description/>
  <dc:language>en-US</dc:language>
  <cp:lastModifiedBy/>
  <dcterms:modified xsi:type="dcterms:W3CDTF">2026-06-30T21:22:11Z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