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GIÁO TRÌNH ĐÀO TẠO NHÂN VIÊN MỚI – TRUNG TÂM TIẾNG HÀN</w:t>
      </w:r>
    </w:p>
    <w:p>
      <w:r>
        <w:t>Dùng cho nhân viên mới kiêm nhiệm: vệ sinh trung tâm, tư vấn tuyển sinh (học tiếng Hàn và du học), và làm nội dung marketing. Các chỗ ghi "cần điền" là thông tin trung tâm cần bổ sung.</w:t>
      </w:r>
    </w:p>
    <w:p>
      <w:pPr>
        <w:pStyle w:val="Heading1"/>
      </w:pPr>
      <w:r>
        <w:t>A. Tổng quan chương trình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Học phần</w:t>
            </w:r>
          </w:p>
        </w:tc>
        <w:tc>
          <w:tcPr>
            <w:tcW w:type="dxa" w:w="2160"/>
          </w:tcPr>
          <w:p>
            <w:r>
              <w:rPr>
                <w:b/>
              </w:rPr>
              <w:t>Nội dung</w:t>
            </w:r>
          </w:p>
        </w:tc>
        <w:tc>
          <w:tcPr>
            <w:tcW w:type="dxa" w:w="2160"/>
          </w:tcPr>
          <w:p>
            <w:r>
              <w:rPr>
                <w:b/>
              </w:rPr>
              <w:t>Hình thức</w:t>
            </w:r>
          </w:p>
        </w:tc>
        <w:tc>
          <w:tcPr>
            <w:tcW w:type="dxa" w:w="2160"/>
          </w:tcPr>
          <w:p>
            <w:r>
              <w:rPr>
                <w:b/>
              </w:rPr>
              <w:t>Thời lượng gợi ý (cần xác nhận)</w:t>
            </w:r>
          </w:p>
        </w:tc>
      </w:tr>
      <w:tr>
        <w:tc>
          <w:tcPr>
            <w:tcW w:type="dxa" w:w="2160"/>
          </w:tcPr>
          <w:p>
            <w:r>
              <w:t>1</w:t>
            </w:r>
          </w:p>
        </w:tc>
        <w:tc>
          <w:tcPr>
            <w:tcW w:type="dxa" w:w="2160"/>
          </w:tcPr>
          <w:p>
            <w:r>
              <w:t>Quy định, ca làm, quyền lợi</w:t>
            </w:r>
          </w:p>
        </w:tc>
        <w:tc>
          <w:tcPr>
            <w:tcW w:type="dxa" w:w="2160"/>
          </w:tcPr>
          <w:p>
            <w:r>
              <w:t>Hướng dẫn trực tiếp</w:t>
            </w:r>
          </w:p>
        </w:tc>
        <w:tc>
          <w:tcPr>
            <w:tcW w:type="dxa" w:w="2160"/>
          </w:tcPr>
          <w:p>
            <w:r>
              <w:t>30 phút</w:t>
            </w:r>
          </w:p>
        </w:tc>
      </w:tr>
      <w:tr>
        <w:tc>
          <w:tcPr>
            <w:tcW w:type="dxa" w:w="2160"/>
          </w:tcPr>
          <w:p>
            <w:r>
              <w:t>2</w:t>
            </w:r>
          </w:p>
        </w:tc>
        <w:tc>
          <w:tcPr>
            <w:tcW w:type="dxa" w:w="2160"/>
          </w:tcPr>
          <w:p>
            <w:r>
              <w:t>Vệ sinh và nếp làm việc</w:t>
            </w:r>
          </w:p>
        </w:tc>
        <w:tc>
          <w:tcPr>
            <w:tcW w:type="dxa" w:w="2160"/>
          </w:tcPr>
          <w:p>
            <w:r>
              <w:t>Làm cùng người cũ</w:t>
            </w:r>
          </w:p>
        </w:tc>
        <w:tc>
          <w:tcPr>
            <w:tcW w:type="dxa" w:w="2160"/>
          </w:tcPr>
          <w:p>
            <w:r>
              <w:t>1 ngày</w:t>
            </w:r>
          </w:p>
        </w:tc>
      </w:tr>
      <w:tr>
        <w:tc>
          <w:tcPr>
            <w:tcW w:type="dxa" w:w="2160"/>
          </w:tcPr>
          <w:p>
            <w:r>
              <w:t>3</w:t>
            </w:r>
          </w:p>
        </w:tc>
        <w:tc>
          <w:tcPr>
            <w:tcW w:type="dxa" w:w="2160"/>
          </w:tcPr>
          <w:p>
            <w:r>
              <w:t>Chào hỏi, đi đứng, đồng phục, xưng hô</w:t>
            </w:r>
          </w:p>
        </w:tc>
        <w:tc>
          <w:tcPr>
            <w:tcW w:type="dxa" w:w="2160"/>
          </w:tcPr>
          <w:p>
            <w:r>
              <w:t>Hướng dẫn + thực hành</w:t>
            </w:r>
          </w:p>
        </w:tc>
        <w:tc>
          <w:tcPr>
            <w:tcW w:type="dxa" w:w="2160"/>
          </w:tcPr>
          <w:p>
            <w:r>
              <w:t>1 buổi</w:t>
            </w:r>
          </w:p>
        </w:tc>
      </w:tr>
      <w:tr>
        <w:tc>
          <w:tcPr>
            <w:tcW w:type="dxa" w:w="2160"/>
          </w:tcPr>
          <w:p>
            <w:r>
              <w:t>4</w:t>
            </w:r>
          </w:p>
        </w:tc>
        <w:tc>
          <w:tcPr>
            <w:tcW w:type="dxa" w:w="2160"/>
          </w:tcPr>
          <w:p>
            <w:r>
              <w:t>Tư vấn học tiếng Hàn</w:t>
            </w:r>
          </w:p>
        </w:tc>
        <w:tc>
          <w:tcPr>
            <w:tcW w:type="dxa" w:w="2160"/>
          </w:tcPr>
          <w:p>
            <w:r>
              <w:t>Học kịch bản + đóng vai</w:t>
            </w:r>
          </w:p>
        </w:tc>
        <w:tc>
          <w:tcPr>
            <w:tcW w:type="dxa" w:w="2160"/>
          </w:tcPr>
          <w:p>
            <w:r>
              <w:t>2 buổi</w:t>
            </w:r>
          </w:p>
        </w:tc>
      </w:tr>
      <w:tr>
        <w:tc>
          <w:tcPr>
            <w:tcW w:type="dxa" w:w="2160"/>
          </w:tcPr>
          <w:p>
            <w:r>
              <w:t>5</w:t>
            </w:r>
          </w:p>
        </w:tc>
        <w:tc>
          <w:tcPr>
            <w:tcW w:type="dxa" w:w="2160"/>
          </w:tcPr>
          <w:p>
            <w:r>
              <w:t>Tư vấn du học</w:t>
            </w:r>
          </w:p>
        </w:tc>
        <w:tc>
          <w:tcPr>
            <w:tcW w:type="dxa" w:w="2160"/>
          </w:tcPr>
          <w:p>
            <w:r>
              <w:t>Học quy trình + đóng vai</w:t>
            </w:r>
          </w:p>
        </w:tc>
        <w:tc>
          <w:tcPr>
            <w:tcW w:type="dxa" w:w="2160"/>
          </w:tcPr>
          <w:p>
            <w:r>
              <w:t>2 buổi</w:t>
            </w:r>
          </w:p>
        </w:tc>
      </w:tr>
      <w:tr>
        <w:tc>
          <w:tcPr>
            <w:tcW w:type="dxa" w:w="2160"/>
          </w:tcPr>
          <w:p>
            <w:r>
              <w:t>6</w:t>
            </w:r>
          </w:p>
        </w:tc>
        <w:tc>
          <w:tcPr>
            <w:tcW w:type="dxa" w:w="2160"/>
          </w:tcPr>
          <w:p>
            <w:r>
              <w:t>Marketing: kịch bản, quay, dựng, chụp ảnh</w:t>
            </w:r>
          </w:p>
        </w:tc>
        <w:tc>
          <w:tcPr>
            <w:tcW w:type="dxa" w:w="2160"/>
          </w:tcPr>
          <w:p>
            <w:r>
              <w:t>Học + sản phẩm thực tế</w:t>
            </w:r>
          </w:p>
        </w:tc>
        <w:tc>
          <w:tcPr>
            <w:tcW w:type="dxa" w:w="2160"/>
          </w:tcPr>
          <w:p>
            <w:r>
              <w:t>Theo tuần</w:t>
            </w:r>
          </w:p>
        </w:tc>
      </w:tr>
      <w:tr>
        <w:tc>
          <w:tcPr>
            <w:tcW w:type="dxa" w:w="2160"/>
          </w:tcPr>
          <w:p>
            <w:r>
              <w:t>7</w:t>
            </w:r>
          </w:p>
        </w:tc>
        <w:tc>
          <w:tcPr>
            <w:tcW w:type="dxa" w:w="2160"/>
          </w:tcPr>
          <w:p>
            <w:r>
              <w:t>Diễn xuất content và hình ảnh cá nhân</w:t>
            </w:r>
          </w:p>
        </w:tc>
        <w:tc>
          <w:tcPr>
            <w:tcW w:type="dxa" w:w="2160"/>
          </w:tcPr>
          <w:p>
            <w:r>
              <w:t>Luyện trước camera</w:t>
            </w:r>
          </w:p>
        </w:tc>
        <w:tc>
          <w:tcPr>
            <w:tcW w:type="dxa" w:w="2160"/>
          </w:tcPr>
          <w:p>
            <w:r>
              <w:t>Theo tuần</w:t>
            </w:r>
          </w:p>
        </w:tc>
      </w:tr>
      <w:tr>
        <w:tc>
          <w:tcPr>
            <w:tcW w:type="dxa" w:w="2160"/>
          </w:tcPr>
          <w:p>
            <w:r>
              <w:t>8</w:t>
            </w:r>
          </w:p>
        </w:tc>
        <w:tc>
          <w:tcPr>
            <w:tcW w:type="dxa" w:w="2160"/>
          </w:tcPr>
          <w:p>
            <w:r>
              <w:t>Ứng xử trong môi trường làm việc, học cùng học viên yếu</w:t>
            </w:r>
          </w:p>
        </w:tc>
        <w:tc>
          <w:tcPr>
            <w:tcW w:type="dxa" w:w="2160"/>
          </w:tcPr>
          <w:p>
            <w:r>
              <w:t>Hướng dẫn + dự lớp</w:t>
            </w:r>
          </w:p>
        </w:tc>
        <w:tc>
          <w:tcPr>
            <w:tcW w:type="dxa" w:w="2160"/>
          </w:tcPr>
          <w:p>
            <w:r>
              <w:t>Theo tuần</w:t>
            </w:r>
          </w:p>
        </w:tc>
      </w:tr>
      <w:tr>
        <w:tc>
          <w:tcPr>
            <w:tcW w:type="dxa" w:w="2160"/>
          </w:tcPr>
          <w:p>
            <w:r>
              <w:t>9</w:t>
            </w:r>
          </w:p>
        </w:tc>
        <w:tc>
          <w:tcPr>
            <w:tcW w:type="dxa" w:w="2160"/>
          </w:tcPr>
          <w:p>
            <w:r>
              <w:t>Kiểm tra cuối chương trình</w:t>
            </w:r>
          </w:p>
        </w:tc>
        <w:tc>
          <w:tcPr>
            <w:tcW w:type="dxa" w:w="2160"/>
          </w:tcPr>
          <w:p>
            <w:r>
              <w:t>Đóng vai + chấm điểm</w:t>
            </w:r>
          </w:p>
        </w:tc>
        <w:tc>
          <w:tcPr>
            <w:tcW w:type="dxa" w:w="2160"/>
          </w:tcPr>
          <w:p>
            <w:r>
              <w:t>1 buổi</w:t>
            </w:r>
          </w:p>
        </w:tc>
      </w:tr>
    </w:tbl>
    <w:p/>
    <w:p>
      <w:pPr>
        <w:pStyle w:val="Heading1"/>
      </w:pPr>
      <w:r>
        <w:t>Học phần 1. Quy định, ca làm, quyền lợi</w:t>
      </w:r>
    </w:p>
    <w:p>
      <w:r>
        <w:t>Mục tiêu: nhân viên nắm rõ giờ làm, lương, hoa hồng và nghỉ phép.</w:t>
      </w:r>
    </w:p>
    <w:tbl>
      <w:tblPr>
        <w:tblStyle w:val="TableGrid"/>
        <w:tblW w:type="auto" w:w="0"/>
        <w:tblLook w:firstColumn="1" w:firstRow="1" w:lastColumn="0" w:lastRow="0" w:noHBand="0" w:noVBand="1" w:val="04A0"/>
      </w:tblPr>
      <w:tblGrid>
        <w:gridCol w:w="4320"/>
        <w:gridCol w:w="4320"/>
      </w:tblGrid>
      <w:tr>
        <w:tc>
          <w:tcPr>
            <w:tcW w:type="dxa" w:w="4320"/>
          </w:tcPr>
          <w:p>
            <w:r>
              <w:rPr>
                <w:b/>
              </w:rPr>
              <w:t>Hạng mục</w:t>
            </w:r>
          </w:p>
        </w:tc>
        <w:tc>
          <w:tcPr>
            <w:tcW w:type="dxa" w:w="4320"/>
          </w:tcPr>
          <w:p>
            <w:r>
              <w:rPr>
                <w:b/>
              </w:rPr>
              <w:t>Nội dung</w:t>
            </w:r>
          </w:p>
        </w:tc>
      </w:tr>
      <w:tr>
        <w:tc>
          <w:tcPr>
            <w:tcW w:type="dxa" w:w="4320"/>
          </w:tcPr>
          <w:p>
            <w:r>
              <w:t>Ca làm</w:t>
            </w:r>
          </w:p>
        </w:tc>
        <w:tc>
          <w:tcPr>
            <w:tcW w:type="dxa" w:w="4320"/>
          </w:tcPr>
          <w:p>
            <w:r>
              <w:t>13h30 – 20h (hoặc 19h30); quét dọn sớm thì về sớm</w:t>
            </w:r>
          </w:p>
        </w:tc>
      </w:tr>
      <w:tr>
        <w:tc>
          <w:tcPr>
            <w:tcW w:type="dxa" w:w="4320"/>
          </w:tcPr>
          <w:p>
            <w:r>
              <w:t>Lương cơ bản</w:t>
            </w:r>
          </w:p>
        </w:tc>
        <w:tc>
          <w:tcPr>
            <w:tcW w:type="dxa" w:w="4320"/>
          </w:tcPr>
          <w:p>
            <w:r>
              <w:t>6h30 làm việc = 4 triệu đồng; 20.000 đồng/giờ</w:t>
            </w:r>
          </w:p>
        </w:tc>
      </w:tr>
      <w:tr>
        <w:tc>
          <w:tcPr>
            <w:tcW w:type="dxa" w:w="4320"/>
          </w:tcPr>
          <w:p>
            <w:r>
              <w:t>Dọn trong ngày</w:t>
            </w:r>
          </w:p>
        </w:tc>
        <w:tc>
          <w:tcPr>
            <w:tcW w:type="dxa" w:w="4320"/>
          </w:tcPr>
          <w:p>
            <w:r>
              <w:t>15h00 (sau tiết học) và 19h35 (sau tiết học)</w:t>
            </w:r>
          </w:p>
        </w:tc>
      </w:tr>
      <w:tr>
        <w:tc>
          <w:tcPr>
            <w:tcW w:type="dxa" w:w="4320"/>
          </w:tcPr>
          <w:p>
            <w:r>
              <w:t>Hoa hồng tư vấn</w:t>
            </w:r>
          </w:p>
        </w:tc>
        <w:tc>
          <w:tcPr>
            <w:tcW w:type="dxa" w:w="4320"/>
          </w:tcPr>
          <w:p>
            <w:r>
              <w:t>300.000 đồng cho mỗi học viên được mời đến học và đóng tiền</w:t>
            </w:r>
          </w:p>
        </w:tc>
      </w:tr>
      <w:tr>
        <w:tc>
          <w:tcPr>
            <w:tcW w:type="dxa" w:w="4320"/>
          </w:tcPr>
          <w:p>
            <w:r>
              <w:t>Hoa hồng du học</w:t>
            </w:r>
          </w:p>
        </w:tc>
        <w:tc>
          <w:tcPr>
            <w:tcW w:type="dxa" w:w="4320"/>
          </w:tcPr>
          <w:p>
            <w:r>
              <w:t>7 triệu đồng cho mỗi người</w:t>
            </w:r>
          </w:p>
        </w:tc>
      </w:tr>
      <w:tr>
        <w:tc>
          <w:tcPr>
            <w:tcW w:type="dxa" w:w="4320"/>
          </w:tcPr>
          <w:p>
            <w:r>
              <w:t>Nghỉ phép</w:t>
            </w:r>
          </w:p>
        </w:tc>
        <w:tc>
          <w:tcPr>
            <w:tcW w:type="dxa" w:w="4320"/>
          </w:tcPr>
          <w:p>
            <w:r>
              <w:t>1 tháng nghỉ 2 ngày có lương; tránh Chủ nhật và trùng ngày với bạn cùng ca</w:t>
            </w:r>
          </w:p>
        </w:tc>
      </w:tr>
    </w:tbl>
    <w:p/>
    <w:p>
      <w:pPr>
        <w:pStyle w:val="Heading1"/>
      </w:pPr>
      <w:r>
        <w:t>Học phần 2. Vệ sinh và nếp làm việc</w:t>
      </w:r>
    </w:p>
    <w:p>
      <w:pPr>
        <w:pStyle w:val="ListBullet"/>
      </w:pPr>
      <w:r>
        <w:t>Quét dọn lớp học và khu vực chung sau mỗi tiết (15h00 và 19h35).</w:t>
      </w:r>
    </w:p>
    <w:p>
      <w:pPr>
        <w:pStyle w:val="ListBullet"/>
      </w:pPr>
      <w:r>
        <w:t>Dọn nhanh, gọn, đúng lúc để không làm phiền lớp đang học.</w:t>
      </w:r>
    </w:p>
    <w:p>
      <w:pPr>
        <w:pStyle w:val="ListBullet"/>
      </w:pPr>
      <w:r>
        <w:t>Xong sớm thì được về sớm; báo cho người phụ trách trước khi về.</w:t>
      </w:r>
    </w:p>
    <w:p>
      <w:pPr>
        <w:pStyle w:val="ListBullet"/>
      </w:pPr>
      <w:r>
        <w:t>Cuối ca kiểm tra lớp: sàn sạch, bàn ghế ngay hàng, rác đã bỏ, điện/quạt đã tắt (cần điền thêm checklist của trung tâm).</w:t>
      </w:r>
    </w:p>
    <w:p>
      <w:pPr>
        <w:pStyle w:val="Heading1"/>
      </w:pPr>
      <w:r>
        <w:t>Học phần 3. Chào hỏi, đi đứng, đồng phục, xưng hô</w:t>
      </w:r>
    </w:p>
    <w:p>
      <w:pPr>
        <w:pStyle w:val="Heading2"/>
      </w:pPr>
      <w:r>
        <w:t>3.1 Chào hỏi học viên</w:t>
      </w:r>
    </w:p>
    <w:p>
      <w:pPr>
        <w:pStyle w:val="ListBullet"/>
      </w:pPr>
      <w:r>
        <w:t>Chào chủ động, tươi cười khi học viên đến và khi về.</w:t>
      </w:r>
    </w:p>
    <w:p>
      <w:pPr>
        <w:pStyle w:val="ListBullet"/>
      </w:pPr>
      <w:r>
        <w:t>Có thể chào bằng tiếng Hàn: 안녕하세요 (annyeonghaseyo), tạm biệt: 안녕히 가세요 (annyeonghi gaseyo).</w:t>
      </w:r>
    </w:p>
    <w:p>
      <w:pPr>
        <w:pStyle w:val="ListBullet"/>
      </w:pPr>
      <w:r>
        <w:t>Mẫu tiếng Việt: "Chào em/anh/chị, mời vào, em hỗ trợ mình ạ."</w:t>
      </w:r>
    </w:p>
    <w:p>
      <w:pPr>
        <w:pStyle w:val="ListBullet"/>
      </w:pPr>
      <w:r>
        <w:t>Nhớ tên học viên quen và gọi tên.</w:t>
      </w:r>
    </w:p>
    <w:p>
      <w:pPr>
        <w:pStyle w:val="Heading2"/>
      </w:pPr>
      <w:r>
        <w:t>3.2 Đi đứng</w:t>
      </w:r>
    </w:p>
    <w:p>
      <w:pPr>
        <w:pStyle w:val="ListBullet"/>
      </w:pPr>
      <w:r>
        <w:t>Đứng thẳng, vai thả lỏng, hai tay tự nhiên phía trước.</w:t>
      </w:r>
    </w:p>
    <w:p>
      <w:pPr>
        <w:pStyle w:val="ListBullet"/>
      </w:pPr>
      <w:r>
        <w:t>Đi nhẹ, gọn; không chạy nhảy hoặc nói to khi đang có tiết học.</w:t>
      </w:r>
    </w:p>
    <w:p>
      <w:pPr>
        <w:pStyle w:val="ListBullet"/>
      </w:pPr>
      <w:r>
        <w:t>Nhường đường cho học viên; mở cửa lịch sự.</w:t>
      </w:r>
    </w:p>
    <w:p>
      <w:pPr>
        <w:pStyle w:val="Heading2"/>
      </w:pPr>
      <w:r>
        <w:t>3.3 Đồng phục và xưng hô</w:t>
      </w:r>
    </w:p>
    <w:p>
      <w:pPr>
        <w:pStyle w:val="ListBullet"/>
      </w:pPr>
      <w:r>
        <w:t>Mặc đồng phục, áo bỏ vào quần, gọn gàng khi làm việc và khi quay hình.</w:t>
      </w:r>
    </w:p>
    <w:p>
      <w:pPr>
        <w:pStyle w:val="ListBullet"/>
      </w:pPr>
      <w:r>
        <w:t>Xưng hô: đổi từ "thầy" sang "sếp" trong giao tiếp thường ngày (cần xác nhận "sếp" là ai và dùng với ai).</w:t>
      </w:r>
    </w:p>
    <w:p>
      <w:r>
        <w:t>Thực hành: nhân viên tập chào và đi đứng trước người hướng dẫn, nhận góp ý.</w:t>
      </w:r>
    </w:p>
    <w:p>
      <w:pPr>
        <w:pStyle w:val="Heading1"/>
      </w:pPr>
      <w:r>
        <w:t>Học phần 4. Tư vấn học tiếng Hàn</w:t>
      </w:r>
    </w:p>
    <w:p>
      <w:r>
        <w:t>Mục tiêu: nhân viên tư vấn đúng quy trình, giúp học viên hiểu rõ lớp học, học phí rồi đăng ký và đóng tiền.</w:t>
      </w:r>
    </w:p>
    <w:p>
      <w:pPr>
        <w:pStyle w:val="Heading2"/>
      </w:pPr>
      <w:r>
        <w:t>4.1 Nguyên tắc chung</w:t>
      </w:r>
    </w:p>
    <w:p>
      <w:pPr>
        <w:pStyle w:val="ListBullet"/>
      </w:pPr>
      <w:r>
        <w:t>Chào chủ động, nhìn vào mắt, tươi cười.</w:t>
      </w:r>
    </w:p>
    <w:p>
      <w:pPr>
        <w:pStyle w:val="ListBullet"/>
      </w:pPr>
      <w:r>
        <w:t>Hỏi nhiều hơn nói: hỏi nhu cầu trước rồi mới giới thiệu.</w:t>
      </w:r>
    </w:p>
    <w:p>
      <w:pPr>
        <w:pStyle w:val="ListBullet"/>
      </w:pPr>
      <w:r>
        <w:t>Không hứa chắc kết quả (đỗ TOPIK, có visa).</w:t>
      </w:r>
    </w:p>
    <w:p>
      <w:pPr>
        <w:pStyle w:val="ListBullet"/>
      </w:pPr>
      <w:r>
        <w:t>Không biết thì nói "em xin phép hỏi lại rồi báo anh/chị ngay".</w:t>
      </w:r>
    </w:p>
    <w:p>
      <w:pPr>
        <w:pStyle w:val="ListBullet"/>
      </w:pPr>
      <w:r>
        <w:t>Ghi tên, số điện thoại, Zalo, nhu cầu của mọi người đến tư vấn, kể cả người chưa đăng ký.</w:t>
      </w:r>
    </w:p>
    <w:p>
      <w:pPr>
        <w:pStyle w:val="Heading2"/>
      </w:pPr>
      <w:r>
        <w:t>4.2 Quy trình 7 bước</w:t>
      </w:r>
    </w:p>
    <w:p>
      <w:pPr>
        <w:pStyle w:val="ListNumber"/>
      </w:pPr>
      <w:r>
        <w:t>Chào và tạo thiện cảm; hỏi biết trung tâm qua đâu.</w:t>
      </w:r>
    </w:p>
    <w:p>
      <w:pPr>
        <w:pStyle w:val="ListNumber"/>
      </w:pPr>
      <w:r>
        <w:t>Tìm hiểu nhu cầu bằng bảng câu hỏi ở mục 4.3.</w:t>
      </w:r>
    </w:p>
    <w:p>
      <w:pPr>
        <w:pStyle w:val="ListNumber"/>
      </w:pPr>
      <w:r>
        <w:t>Đánh giá trình độ: đã học chưa, đọc được Hangul không; chưa biết gì thì xếp lớp sơ cấp.</w:t>
      </w:r>
    </w:p>
    <w:p>
      <w:pPr>
        <w:pStyle w:val="ListNumber"/>
      </w:pPr>
      <w:r>
        <w:t>Đề xuất lớp phù hợp: lớp nào, mấy buổi/tuần, bao lâu lên trình độ tiếp theo, online hay offline.</w:t>
      </w:r>
    </w:p>
    <w:p>
      <w:pPr>
        <w:pStyle w:val="ListNumber"/>
      </w:pPr>
      <w:r>
        <w:t>Báo học phí rõ ràng một lần: học phí, số buổi, giáo trình, ưu đãi (cần điền).</w:t>
      </w:r>
    </w:p>
    <w:p>
      <w:pPr>
        <w:pStyle w:val="ListNumber"/>
      </w:pPr>
      <w:r>
        <w:t>Mời học thử hoặc chốt đăng ký (cần xác nhận trung tâm có học thử không).</w:t>
      </w:r>
    </w:p>
    <w:p>
      <w:pPr>
        <w:pStyle w:val="ListNumber"/>
      </w:pPr>
      <w:r>
        <w:t>Chăm sóc sau đăng ký: nhắn Zalo nhắc lịch, chào mừng buổi đầu, hỏi cảm nhận sau 1 tuần.</w:t>
      </w:r>
    </w:p>
    <w:p>
      <w:pPr>
        <w:pStyle w:val="Heading2"/>
      </w:pPr>
      <w:r>
        <w:t>4.3 Bảng câu hỏi tìm hiểu nhu cầu</w:t>
      </w:r>
    </w:p>
    <w:tbl>
      <w:tblPr>
        <w:tblStyle w:val="TableGrid"/>
        <w:tblW w:type="auto" w:w="0"/>
        <w:tblLook w:firstColumn="1" w:firstRow="1" w:lastColumn="0" w:lastRow="0" w:noHBand="0" w:noVBand="1" w:val="04A0"/>
      </w:tblPr>
      <w:tblGrid>
        <w:gridCol w:w="4320"/>
        <w:gridCol w:w="4320"/>
      </w:tblGrid>
      <w:tr>
        <w:tc>
          <w:tcPr>
            <w:tcW w:type="dxa" w:w="4320"/>
          </w:tcPr>
          <w:p>
            <w:r>
              <w:rPr>
                <w:b/>
              </w:rPr>
              <w:t>Câu hỏi</w:t>
            </w:r>
          </w:p>
        </w:tc>
        <w:tc>
          <w:tcPr>
            <w:tcW w:type="dxa" w:w="4320"/>
          </w:tcPr>
          <w:p>
            <w:r>
              <w:rPr>
                <w:b/>
              </w:rPr>
              <w:t>Mục đích</w:t>
            </w:r>
          </w:p>
        </w:tc>
      </w:tr>
      <w:tr>
        <w:tc>
          <w:tcPr>
            <w:tcW w:type="dxa" w:w="4320"/>
          </w:tcPr>
          <w:p>
            <w:r>
              <w:t>Em/anh/chị học tiếng Hàn để làm gì?</w:t>
            </w:r>
          </w:p>
        </w:tc>
        <w:tc>
          <w:tcPr>
            <w:tcW w:type="dxa" w:w="4320"/>
          </w:tcPr>
          <w:p>
            <w:r>
              <w:t>Biết mục tiêu: giao tiếp, thi TOPIK, đi làm, du học, K-pop</w:t>
            </w:r>
          </w:p>
        </w:tc>
      </w:tr>
      <w:tr>
        <w:tc>
          <w:tcPr>
            <w:tcW w:type="dxa" w:w="4320"/>
          </w:tcPr>
          <w:p>
            <w:r>
              <w:t>Đã học tiếng Hàn bao giờ chưa? Đọc được Hangul không?</w:t>
            </w:r>
          </w:p>
        </w:tc>
        <w:tc>
          <w:tcPr>
            <w:tcW w:type="dxa" w:w="4320"/>
          </w:tcPr>
          <w:p>
            <w:r>
              <w:t>Biết trình độ</w:t>
            </w:r>
          </w:p>
        </w:tc>
      </w:tr>
      <w:tr>
        <w:tc>
          <w:tcPr>
            <w:tcW w:type="dxa" w:w="4320"/>
          </w:tcPr>
          <w:p>
            <w:r>
              <w:t>Thời gian nào trong tuần mình rảnh?</w:t>
            </w:r>
          </w:p>
        </w:tc>
        <w:tc>
          <w:tcPr>
            <w:tcW w:type="dxa" w:w="4320"/>
          </w:tcPr>
          <w:p>
            <w:r>
              <w:t>Chọn ca học</w:t>
            </w:r>
          </w:p>
        </w:tc>
      </w:tr>
      <w:tr>
        <w:tc>
          <w:tcPr>
            <w:tcW w:type="dxa" w:w="4320"/>
          </w:tcPr>
          <w:p>
            <w:r>
              <w:t>Mình đang đi học hay đi làm?</w:t>
            </w:r>
          </w:p>
        </w:tc>
        <w:tc>
          <w:tcPr>
            <w:tcW w:type="dxa" w:w="4320"/>
          </w:tcPr>
          <w:p>
            <w:r>
              <w:t>Hiểu giờ giấc: đi làm học tối, sinh viên học chiều/cuối tuần</w:t>
            </w:r>
          </w:p>
        </w:tc>
      </w:tr>
      <w:tr>
        <w:tc>
          <w:tcPr>
            <w:tcW w:type="dxa" w:w="4320"/>
          </w:tcPr>
          <w:p>
            <w:r>
              <w:t>Thích học trực tiếp hay online?</w:t>
            </w:r>
          </w:p>
        </w:tc>
        <w:tc>
          <w:tcPr>
            <w:tcW w:type="dxa" w:w="4320"/>
          </w:tcPr>
          <w:p>
            <w:r>
              <w:t>Chọn hình thức</w:t>
            </w:r>
          </w:p>
        </w:tc>
      </w:tr>
      <w:tr>
        <w:tc>
          <w:tcPr>
            <w:tcW w:type="dxa" w:w="4320"/>
          </w:tcPr>
          <w:p>
            <w:r>
              <w:t>Muốn đạt kết quả trong bao lâu?</w:t>
            </w:r>
          </w:p>
        </w:tc>
        <w:tc>
          <w:tcPr>
            <w:tcW w:type="dxa" w:w="4320"/>
          </w:tcPr>
          <w:p>
            <w:r>
              <w:t>Biết kỳ vọng, nói lộ trình thực tế</w:t>
            </w:r>
          </w:p>
        </w:tc>
      </w:tr>
      <w:tr>
        <w:tc>
          <w:tcPr>
            <w:tcW w:type="dxa" w:w="4320"/>
          </w:tcPr>
          <w:p>
            <w:r>
              <w:t>Ngân sách dự kiến khoảng bao nhiêu?</w:t>
            </w:r>
          </w:p>
        </w:tc>
        <w:tc>
          <w:tcPr>
            <w:tcW w:type="dxa" w:w="4320"/>
          </w:tcPr>
          <w:p>
            <w:r>
              <w:t>Biết khả năng chi trả</w:t>
            </w:r>
          </w:p>
        </w:tc>
      </w:tr>
      <w:tr>
        <w:tc>
          <w:tcPr>
            <w:tcW w:type="dxa" w:w="4320"/>
          </w:tcPr>
          <w:p>
            <w:r>
              <w:t>Đã tham khảo trung tâm nào khác chưa?</w:t>
            </w:r>
          </w:p>
        </w:tc>
        <w:tc>
          <w:tcPr>
            <w:tcW w:type="dxa" w:w="4320"/>
          </w:tcPr>
          <w:p>
            <w:r>
              <w:t>Biết đối thủ; nêu điểm mạnh, không chê nơi khác</w:t>
            </w:r>
          </w:p>
        </w:tc>
      </w:tr>
    </w:tbl>
    <w:p/>
    <w:p>
      <w:pPr>
        <w:pStyle w:val="Heading2"/>
      </w:pPr>
      <w:r>
        <w:t>4.4 Xử lý khi học viên từ chối</w:t>
      </w:r>
    </w:p>
    <w:tbl>
      <w:tblPr>
        <w:tblStyle w:val="TableGrid"/>
        <w:tblW w:type="auto" w:w="0"/>
        <w:tblLook w:firstColumn="1" w:firstRow="1" w:lastColumn="0" w:lastRow="0" w:noHBand="0" w:noVBand="1" w:val="04A0"/>
      </w:tblPr>
      <w:tblGrid>
        <w:gridCol w:w="4320"/>
        <w:gridCol w:w="4320"/>
      </w:tblGrid>
      <w:tr>
        <w:tc>
          <w:tcPr>
            <w:tcW w:type="dxa" w:w="4320"/>
          </w:tcPr>
          <w:p>
            <w:r>
              <w:rPr>
                <w:b/>
              </w:rPr>
              <w:t>Học viên nói</w:t>
            </w:r>
          </w:p>
        </w:tc>
        <w:tc>
          <w:tcPr>
            <w:tcW w:type="dxa" w:w="4320"/>
          </w:tcPr>
          <w:p>
            <w:r>
              <w:rPr>
                <w:b/>
              </w:rPr>
              <w:t>Cách trả lời mẫu</w:t>
            </w:r>
          </w:p>
        </w:tc>
      </w:tr>
      <w:tr>
        <w:tc>
          <w:tcPr>
            <w:tcW w:type="dxa" w:w="4320"/>
          </w:tcPr>
          <w:p>
            <w:r>
              <w:t>Học phí cao quá</w:t>
            </w:r>
          </w:p>
        </w:tc>
        <w:tc>
          <w:tcPr>
            <w:tcW w:type="dxa" w:w="4320"/>
          </w:tcPr>
          <w:p>
            <w:r>
              <w:t>"Em hiểu ạ. Mình đang so với mức nào? Trung tâm có [ưu đãi / chia đợt]; tính ra mỗi buổi học chỉ khoảng [x] đồng." (cần số liệu thật)</w:t>
            </w:r>
          </w:p>
        </w:tc>
      </w:tr>
      <w:tr>
        <w:tc>
          <w:tcPr>
            <w:tcW w:type="dxa" w:w="4320"/>
          </w:tcPr>
          <w:p>
            <w:r>
              <w:t>Để em suy nghĩ thêm</w:t>
            </w:r>
          </w:p>
        </w:tc>
        <w:tc>
          <w:tcPr>
            <w:tcW w:type="dxa" w:w="4320"/>
          </w:tcPr>
          <w:p>
            <w:r>
              <w:t>"Mình còn lăn tăn điều gì để em giải thích thêm ạ?" Rồi xin Zalo, hẹn nhắn lại sau 1–2 ngày</w:t>
            </w:r>
          </w:p>
        </w:tc>
      </w:tr>
      <w:tr>
        <w:tc>
          <w:tcPr>
            <w:tcW w:type="dxa" w:w="4320"/>
          </w:tcPr>
          <w:p>
            <w:r>
              <w:t>Tôi bận, không có thời gian</w:t>
            </w:r>
          </w:p>
        </w:tc>
        <w:tc>
          <w:tcPr>
            <w:tcW w:type="dxa" w:w="4320"/>
          </w:tcPr>
          <w:p>
            <w:r>
              <w:t>"Mình có thể học tối hoặc cuối tuần, hoặc học online. Mình rảnh buổi nào ạ?"</w:t>
            </w:r>
          </w:p>
        </w:tc>
      </w:tr>
      <w:tr>
        <w:tc>
          <w:tcPr>
            <w:tcW w:type="dxa" w:w="4320"/>
          </w:tcPr>
          <w:p>
            <w:r>
              <w:t>Tiếng Hàn khó, sợ học không nổi</w:t>
            </w:r>
          </w:p>
        </w:tc>
        <w:tc>
          <w:tcPr>
            <w:tcW w:type="dxa" w:w="4320"/>
          </w:tcPr>
          <w:p>
            <w:r>
              <w:t>"Bạn nào cũng bắt đầu từ bảng chữ cái. Lớp sơ cấp học chậm, có giáo viên hỗ trợ; ai yếu còn được học kèm thêm."</w:t>
            </w:r>
          </w:p>
        </w:tc>
      </w:tr>
      <w:tr>
        <w:tc>
          <w:tcPr>
            <w:tcW w:type="dxa" w:w="4320"/>
          </w:tcPr>
          <w:p>
            <w:r>
              <w:t>Để hỏi người nhà / bạn</w:t>
            </w:r>
          </w:p>
        </w:tc>
        <w:tc>
          <w:tcPr>
            <w:tcW w:type="dxa" w:w="4320"/>
          </w:tcPr>
          <w:p>
            <w:r>
              <w:t>"Mình mời bạn/ba mẹ đến xem lớp luôn nhé, em sắp xếp thời gian cho mình."</w:t>
            </w:r>
          </w:p>
        </w:tc>
      </w:tr>
      <w:tr>
        <w:tc>
          <w:tcPr>
            <w:tcW w:type="dxa" w:w="4320"/>
          </w:tcPr>
          <w:p>
            <w:r>
              <w:t>Trung tâm khác rẻ hơn</w:t>
            </w:r>
          </w:p>
        </w:tc>
        <w:tc>
          <w:tcPr>
            <w:tcW w:type="dxa" w:w="4320"/>
          </w:tcPr>
          <w:p>
            <w:r>
              <w:t>"Em so sánh giúp mình về sĩ số lớp, giáo viên, lộ trình, hỗ trợ sau học." Không chê trung tâm khác</w:t>
            </w:r>
          </w:p>
        </w:tc>
      </w:tr>
    </w:tbl>
    <w:p/>
    <w:p>
      <w:r>
        <w:t>Quy tắc: dùng câu hỏi để hiểu lý do thật, không cãi, không ép. Nếu học viên vẫn từ chối, cảm ơn, xin liên hệ và ghi vào danh sách chăm sóc lại.</w:t>
      </w:r>
    </w:p>
    <w:p>
      <w:pPr>
        <w:pStyle w:val="Heading2"/>
      </w:pPr>
      <w:r>
        <w:t>4.5 Hướng đào tạo online và offline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Tiêu chí</w:t>
            </w:r>
          </w:p>
        </w:tc>
        <w:tc>
          <w:tcPr>
            <w:tcW w:type="dxa" w:w="2880"/>
          </w:tcPr>
          <w:p>
            <w:r>
              <w:rPr>
                <w:b/>
              </w:rPr>
              <w:t>Offline (tại trung tâm)</w:t>
            </w:r>
          </w:p>
        </w:tc>
        <w:tc>
          <w:tcPr>
            <w:tcW w:type="dxa" w:w="2880"/>
          </w:tcPr>
          <w:p>
            <w:r>
              <w:rPr>
                <w:b/>
              </w:rPr>
              <w:t>Online</w:t>
            </w:r>
          </w:p>
        </w:tc>
      </w:tr>
      <w:tr>
        <w:tc>
          <w:tcPr>
            <w:tcW w:type="dxa" w:w="2880"/>
          </w:tcPr>
          <w:p>
            <w:r>
              <w:t>Phù hợp với</w:t>
            </w:r>
          </w:p>
        </w:tc>
        <w:tc>
          <w:tcPr>
            <w:tcW w:type="dxa" w:w="2880"/>
          </w:tcPr>
          <w:p>
            <w:r>
              <w:t>Người mới bắt đầu, cần sửa phát âm trực tiếp, ở gần</w:t>
            </w:r>
          </w:p>
        </w:tc>
        <w:tc>
          <w:tcPr>
            <w:tcW w:type="dxa" w:w="2880"/>
          </w:tcPr>
          <w:p>
            <w:r>
              <w:t>Người bận, ở xa, đã có nền tảng</w:t>
            </w:r>
          </w:p>
        </w:tc>
      </w:tr>
      <w:tr>
        <w:tc>
          <w:tcPr>
            <w:tcW w:type="dxa" w:w="2880"/>
          </w:tcPr>
          <w:p>
            <w:r>
              <w:t>Ưu điểm</w:t>
            </w:r>
          </w:p>
        </w:tc>
        <w:tc>
          <w:tcPr>
            <w:tcW w:type="dxa" w:w="2880"/>
          </w:tcPr>
          <w:p>
            <w:r>
              <w:t>Tương tác nhiều, ít xao nhãng, học nhóm</w:t>
            </w:r>
          </w:p>
        </w:tc>
        <w:tc>
          <w:tcPr>
            <w:tcW w:type="dxa" w:w="2880"/>
          </w:tcPr>
          <w:p>
            <w:r>
              <w:t>Linh hoạt, tiết kiệm đi lại</w:t>
            </w:r>
          </w:p>
        </w:tc>
      </w:tr>
      <w:tr>
        <w:tc>
          <w:tcPr>
            <w:tcW w:type="dxa" w:w="2880"/>
          </w:tcPr>
          <w:p>
            <w:r>
              <w:t>Lưu ý</w:t>
            </w:r>
          </w:p>
        </w:tc>
        <w:tc>
          <w:tcPr>
            <w:tcW w:type="dxa" w:w="2880"/>
          </w:tcPr>
          <w:p>
            <w:r>
              <w:t>Cố định giờ học, phải đi lại</w:t>
            </w:r>
          </w:p>
        </w:tc>
        <w:tc>
          <w:tcPr>
            <w:tcW w:type="dxa" w:w="2880"/>
          </w:tcPr>
          <w:p>
            <w:r>
              <w:t>Cần tự giác, mạng ổn định</w:t>
            </w:r>
          </w:p>
        </w:tc>
      </w:tr>
      <w:tr>
        <w:tc>
          <w:tcPr>
            <w:tcW w:type="dxa" w:w="2880"/>
          </w:tcPr>
          <w:p>
            <w:r>
              <w:t>Học phí / lịch</w:t>
            </w:r>
          </w:p>
        </w:tc>
        <w:tc>
          <w:tcPr>
            <w:tcW w:type="dxa" w:w="2880"/>
          </w:tcPr>
          <w:p>
            <w:r>
              <w:t>(cần điền)</w:t>
            </w:r>
          </w:p>
        </w:tc>
        <w:tc>
          <w:tcPr>
            <w:tcW w:type="dxa" w:w="2880"/>
          </w:tcPr>
          <w:p>
            <w:r>
              <w:t>(cần điền)</w:t>
            </w:r>
          </w:p>
        </w:tc>
      </w:tr>
    </w:tbl>
    <w:p/>
    <w:p>
      <w:r>
        <w:t>Câu hỏi chốt: "Giờ học và chỗ ở của mình thế nào ạ? Em chọn giúp mình hình thức dễ theo được nhất."</w:t>
      </w:r>
    </w:p>
    <w:p>
      <w:pPr>
        <w:pStyle w:val="Heading2"/>
      </w:pPr>
      <w:r>
        <w:t>4.6 Chăm sóc và ghi nhận kết quả</w:t>
      </w:r>
    </w:p>
    <w:p>
      <w:pPr>
        <w:pStyle w:val="ListBullet"/>
      </w:pPr>
      <w:r>
        <w:t>Ghi mỗi người tư vấn vào sổ/bảng tính: ngày, tên, số điện thoại, nhu cầu, người tư vấn, kết quả (đã đóng tiền / đang suy nghĩ / từ chối).</w:t>
      </w:r>
    </w:p>
    <w:p>
      <w:pPr>
        <w:pStyle w:val="ListBullet"/>
      </w:pPr>
      <w:r>
        <w:t>Nhắn lại người chưa chốt sau 1–2 ngày, rồi sau 1 tuần; không nhắn dồn dập.</w:t>
      </w:r>
    </w:p>
    <w:p>
      <w:pPr>
        <w:pStyle w:val="ListBullet"/>
      </w:pPr>
      <w:r>
        <w:t>Hoa hồng 300.000 đồng/học viên chỉ tính khi học viên đã đóng tiền; ghi tên người tư vấn ngay lúc đăng ký để tránh nhầm.</w:t>
      </w:r>
    </w:p>
    <w:p>
      <w:pPr>
        <w:pStyle w:val="ListBullet"/>
      </w:pPr>
      <w:r>
        <w:t>Báo cáo số học viên đã tư vấn và đã đóng tiền cho chủ trung tâm mỗi tuần (cần xác nhận cách báo cáo).</w:t>
      </w:r>
    </w:p>
    <w:p>
      <w:pPr>
        <w:pStyle w:val="Heading1"/>
      </w:pPr>
      <w:r>
        <w:t>Học phần 5. Tư vấn du học</w:t>
      </w:r>
    </w:p>
    <w:p>
      <w:r>
        <w:t>Mục tiêu: tư vấn trung thực, giúp học viên và gia đình hiểu lộ trình, chi phí và rủi ro. Hoa hồng 7 triệu đồng/người (cần xác nhận điều kiện tính: sau khi ký hợp đồng, sau khi có visa hay sau khi nhập học).</w:t>
      </w:r>
    </w:p>
    <w:p>
      <w:pPr>
        <w:pStyle w:val="ListNumber"/>
      </w:pPr>
      <w:r>
        <w:t>Tìm hiểu: mục tiêu (học ngôn ngữ, đại học, nghề), ngành học, tuổi, học vấn, tiếng Hàn hiện có, ngân sách, gia đình có ủng hộ không.</w:t>
      </w:r>
    </w:p>
    <w:p>
      <w:pPr>
        <w:pStyle w:val="ListNumber"/>
      </w:pPr>
      <w:r>
        <w:t>Đánh giá điều kiện: học vấn, chứng minh tài chính, trình độ TOPIK yêu cầu theo từng trường.</w:t>
      </w:r>
    </w:p>
    <w:p>
      <w:pPr>
        <w:pStyle w:val="ListNumber"/>
      </w:pPr>
      <w:r>
        <w:t>Giải thích lộ trình: học tiếng tại trung tâm, chuẩn bị hồ sơ, nộp trường, phỏng vấn, xin visa, chuẩn bị đi (vé máy bay, chỗ ở).</w:t>
      </w:r>
    </w:p>
    <w:p>
      <w:pPr>
        <w:pStyle w:val="ListNumber"/>
      </w:pPr>
      <w:r>
        <w:t>Nêu chi phí và rủi ro: chi phí từng giai đoạn, khả năng bị từ chối visa, việc vừa học vừa làm có giới hạn. Không hứa chắc đỗ visa.</w:t>
      </w:r>
    </w:p>
    <w:p>
      <w:pPr>
        <w:pStyle w:val="ListNumber"/>
      </w:pPr>
      <w:r>
        <w:t>Ký hợp đồng: giải thích rõ hợp đồng, lịch thanh toán, chính sách hoàn tiền.</w:t>
      </w:r>
    </w:p>
    <w:p>
      <w:pPr>
        <w:pStyle w:val="ListNumber"/>
      </w:pPr>
      <w:r>
        <w:t>Theo dõi hồ sơ: cập nhật tình trạng cho học viên và gia đình đều đặn; nhắc hạn nộp giấy tờ.</w:t>
      </w:r>
    </w:p>
    <w:p>
      <w:pPr>
        <w:pStyle w:val="ListNumber"/>
      </w:pPr>
      <w:r>
        <w:t>Sau khi đến Hàn: hỏi thăm, giữ liên lạc (có thể thành nội dung truyền thông cho trung tâm).</w:t>
      </w:r>
    </w:p>
    <w:p>
      <w:r>
        <w:t>Thông tin trung tâm cần cung cấp: quy trình, chi phí, trường đối tác và điều kiện hồ sơ du học cụ thể.</w:t>
      </w:r>
    </w:p>
    <w:p>
      <w:pPr>
        <w:pStyle w:val="Heading1"/>
      </w:pPr>
      <w:r>
        <w:t>Học phần 6. Marketing: kịch bản, quay, dựng, chụp ảnh</w:t>
      </w:r>
    </w:p>
    <w:p>
      <w:pPr>
        <w:pStyle w:val="ListBullet"/>
      </w:pPr>
      <w:r>
        <w:t>Lên kịch bản: mở đầu thu hút 3 giây đầu, nội dung chính, kêu gọi hành động cuối video.</w:t>
      </w:r>
    </w:p>
    <w:p>
      <w:pPr>
        <w:pStyle w:val="ListBullet"/>
      </w:pPr>
      <w:r>
        <w:t>Quay video: đủ sáng, ổn định máy, âm thanh rõ; quay dọc cho TikTok/Reels.</w:t>
      </w:r>
    </w:p>
    <w:p>
      <w:pPr>
        <w:pStyle w:val="ListBullet"/>
      </w:pPr>
      <w:r>
        <w:t>Dựng video: cắt gọn, phụ đề (tiếng Việt – tiếng Hàn), nhạc phù hợp.</w:t>
      </w:r>
    </w:p>
    <w:p>
      <w:pPr>
        <w:pStyle w:val="ListBullet"/>
      </w:pPr>
      <w:r>
        <w:t>Chụp ảnh và dùng máy ảnh: bố cục, ánh sáng, các chế độ cơ bản.</w:t>
      </w:r>
    </w:p>
    <w:p>
      <w:pPr>
        <w:pStyle w:val="ListBullet"/>
      </w:pPr>
      <w:r>
        <w:t>Nội dung chính: review món ăn, điều mới bằng tiếng Hàn, đời sống học viên và lớp học.</w:t>
      </w:r>
    </w:p>
    <w:p>
      <w:r>
        <w:t>Sản phẩm thực hành mỗi tuần (cần xác nhận số lượng): ví dụ 1 video review món ăn bằng tiếng Hàn và 5 ảnh lớp học.</w:t>
      </w:r>
    </w:p>
    <w:p>
      <w:pPr>
        <w:pStyle w:val="Heading1"/>
      </w:pPr>
      <w:r>
        <w:t>Học phần 7. Diễn xuất content và hình ảnh cá nhân</w:t>
      </w:r>
    </w:p>
    <w:p>
      <w:pPr>
        <w:pStyle w:val="ListBullet"/>
      </w:pPr>
      <w:r>
        <w:t>Hình ảnh định hướng: dễ thương, gần gũi với học viên đang học tiếng Hàn; tên kênh gợi ý: Huyền Haksaeng.</w:t>
      </w:r>
    </w:p>
    <w:p>
      <w:pPr>
        <w:pStyle w:val="ListBullet"/>
      </w:pPr>
      <w:r>
        <w:t>Diễn tự nhiên và tốt trước camera: biểu cảm, ánh mắt, giọng nói rõ và có nhịp.</w:t>
      </w:r>
    </w:p>
    <w:p>
      <w:pPr>
        <w:pStyle w:val="ListBullet"/>
      </w:pPr>
      <w:r>
        <w:t>Trang phục: đồng phục, áo bỏ vào quần.</w:t>
      </w:r>
    </w:p>
    <w:p>
      <w:pPr>
        <w:pStyle w:val="ListBullet"/>
      </w:pPr>
      <w:r>
        <w:t>Cách đi đứng trước camera: đứng thẳng, bước tự tin, tay không làm cử động thừa.</w:t>
      </w:r>
    </w:p>
    <w:p>
      <w:pPr>
        <w:pStyle w:val="ListBullet"/>
      </w:pPr>
      <w:r>
        <w:t>Luyện: quay thử, xem lại cùng người hướng dẫn, sửa từng lỗi.</w:t>
      </w:r>
    </w:p>
    <w:p>
      <w:pPr>
        <w:pStyle w:val="Heading1"/>
      </w:pPr>
      <w:r>
        <w:t>Học phần 8. Ứng xử trong môi trường làm việc, học cùng học viên yếu</w:t>
      </w:r>
    </w:p>
    <w:p>
      <w:pPr>
        <w:pStyle w:val="ListBullet"/>
      </w:pPr>
      <w:r>
        <w:t>Ứng xử với đồng nghiệp, học viên và phụ huynh theo chuẩn của trung tâm (cần bổ sung quy định chi tiết).</w:t>
      </w:r>
    </w:p>
    <w:p>
      <w:pPr>
        <w:pStyle w:val="ListBullet"/>
      </w:pPr>
      <w:r>
        <w:t>Học cùng học viên yếu: kiên nhẫn, kèm từng bước, khen khi tiến bộ.</w:t>
      </w:r>
    </w:p>
    <w:p>
      <w:pPr>
        <w:pStyle w:val="ListBullet"/>
      </w:pPr>
      <w:r>
        <w:t>Lịch học cùng học viên yếu: theo sắp xếp của trung tâm (cần xác nhận).</w:t>
      </w:r>
    </w:p>
    <w:p>
      <w:pPr>
        <w:pStyle w:val="Heading1"/>
      </w:pPr>
      <w:r>
        <w:t>Học phần 9. Kiểm tra cuối chương trình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Nội dung kiểm tra</w:t>
            </w:r>
          </w:p>
        </w:tc>
        <w:tc>
          <w:tcPr>
            <w:tcW w:type="dxa" w:w="2880"/>
          </w:tcPr>
          <w:p>
            <w:r>
              <w:rPr>
                <w:b/>
              </w:rPr>
              <w:t>Cách kiểm tra</w:t>
            </w:r>
          </w:p>
        </w:tc>
        <w:tc>
          <w:tcPr>
            <w:tcW w:type="dxa" w:w="2880"/>
          </w:tcPr>
          <w:p>
            <w:r>
              <w:rPr>
                <w:b/>
              </w:rPr>
              <w:t>Đạt khi</w:t>
            </w:r>
          </w:p>
        </w:tc>
      </w:tr>
      <w:tr>
        <w:tc>
          <w:tcPr>
            <w:tcW w:type="dxa" w:w="2880"/>
          </w:tcPr>
          <w:p>
            <w:r>
              <w:t>Chào hỏi, đi đứng, đồng phục</w:t>
            </w:r>
          </w:p>
        </w:tc>
        <w:tc>
          <w:tcPr>
            <w:tcW w:type="dxa" w:w="2880"/>
          </w:tcPr>
          <w:p>
            <w:r>
              <w:t>Quan sát khi đón học viên</w:t>
            </w:r>
          </w:p>
        </w:tc>
        <w:tc>
          <w:tcPr>
            <w:tcW w:type="dxa" w:w="2880"/>
          </w:tcPr>
          <w:p>
            <w:r>
              <w:t>Chào chủ động, đúng chuẩn</w:t>
            </w:r>
          </w:p>
        </w:tc>
      </w:tr>
      <w:tr>
        <w:tc>
          <w:tcPr>
            <w:tcW w:type="dxa" w:w="2880"/>
          </w:tcPr>
          <w:p>
            <w:r>
              <w:t>Tư vấn học tiếng Hàn</w:t>
            </w:r>
          </w:p>
        </w:tc>
        <w:tc>
          <w:tcPr>
            <w:tcW w:type="dxa" w:w="2880"/>
          </w:tcPr>
          <w:p>
            <w:r>
              <w:t>Đóng vai 1 học viên mới</w:t>
            </w:r>
          </w:p>
        </w:tc>
        <w:tc>
          <w:tcPr>
            <w:tcW w:type="dxa" w:w="2880"/>
          </w:tcPr>
          <w:p>
            <w:r>
              <w:t>Đủ 7 bước, báo học phí đúng</w:t>
            </w:r>
          </w:p>
        </w:tc>
      </w:tr>
      <w:tr>
        <w:tc>
          <w:tcPr>
            <w:tcW w:type="dxa" w:w="2880"/>
          </w:tcPr>
          <w:p>
            <w:r>
              <w:t>Xử lý từ chối</w:t>
            </w:r>
          </w:p>
        </w:tc>
        <w:tc>
          <w:tcPr>
            <w:tcW w:type="dxa" w:w="2880"/>
          </w:tcPr>
          <w:p>
            <w:r>
              <w:t>Đóng vai học viên chê học phí cao</w:t>
            </w:r>
          </w:p>
        </w:tc>
        <w:tc>
          <w:tcPr>
            <w:tcW w:type="dxa" w:w="2880"/>
          </w:tcPr>
          <w:p>
            <w:r>
              <w:t>Hỏi lý do, trả lời bình tĩnh</w:t>
            </w:r>
          </w:p>
        </w:tc>
      </w:tr>
      <w:tr>
        <w:tc>
          <w:tcPr>
            <w:tcW w:type="dxa" w:w="2880"/>
          </w:tcPr>
          <w:p>
            <w:r>
              <w:t>Tư vấn du học</w:t>
            </w:r>
          </w:p>
        </w:tc>
        <w:tc>
          <w:tcPr>
            <w:tcW w:type="dxa" w:w="2880"/>
          </w:tcPr>
          <w:p>
            <w:r>
              <w:t>Đóng vai học viên hỏi du học</w:t>
            </w:r>
          </w:p>
        </w:tc>
        <w:tc>
          <w:tcPr>
            <w:tcW w:type="dxa" w:w="2880"/>
          </w:tcPr>
          <w:p>
            <w:r>
              <w:t>Nêu đúng lộ trình, không hứa chắc</w:t>
            </w:r>
          </w:p>
        </w:tc>
      </w:tr>
      <w:tr>
        <w:tc>
          <w:tcPr>
            <w:tcW w:type="dxa" w:w="2880"/>
          </w:tcPr>
          <w:p>
            <w:r>
              <w:t>Marketing và diễn xuất</w:t>
            </w:r>
          </w:p>
        </w:tc>
        <w:tc>
          <w:tcPr>
            <w:tcW w:type="dxa" w:w="2880"/>
          </w:tcPr>
          <w:p>
            <w:r>
              <w:t>Nộp 1 video + ảnh</w:t>
            </w:r>
          </w:p>
        </w:tc>
        <w:tc>
          <w:tcPr>
            <w:tcW w:type="dxa" w:w="2880"/>
          </w:tcPr>
          <w:p>
            <w:r>
              <w:t>Kịch bản rõ, hình ảnh đúng định hướng</w:t>
            </w:r>
          </w:p>
        </w:tc>
      </w:tr>
      <w:tr>
        <w:tc>
          <w:tcPr>
            <w:tcW w:type="dxa" w:w="2880"/>
          </w:tcPr>
          <w:p>
            <w:r>
              <w:t>Vệ sinh</w:t>
            </w:r>
          </w:p>
        </w:tc>
        <w:tc>
          <w:tcPr>
            <w:tcW w:type="dxa" w:w="2880"/>
          </w:tcPr>
          <w:p>
            <w:r>
              <w:t>Kiểm tra lớp sau ca</w:t>
            </w:r>
          </w:p>
        </w:tc>
        <w:tc>
          <w:tcPr>
            <w:tcW w:type="dxa" w:w="2880"/>
          </w:tcPr>
          <w:p>
            <w:r>
              <w:t>Đạt checklist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