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User Profile Management</w:t>
      </w:r>
    </w:p>
    <w:p>
      <w:r>
        <w:t>This document describes the user profile management capabilities being added to the customer portal in Q2. It is intended for the QA team to derive test coverage from, alongside the engineering implementation.</w:t>
      </w:r>
    </w:p>
    <w:p>
      <w:pPr>
        <w:pStyle w:val="Heading1"/>
      </w:pPr>
      <w:r>
        <w:t>Background</w:t>
      </w:r>
    </w:p>
    <w:p>
      <w:r>
        <w:t>Customers have long requested the ability to manage their own contact details without contacting support. Currently, only support staff can update a customer's email or phone number via the internal admin tool.</w:t>
      </w:r>
    </w:p>
    <w:p>
      <w:pPr>
        <w:pStyle w:val="Heading1"/>
      </w:pPr>
      <w:r>
        <w:t>Requirement: Self-service email update</w:t>
      </w:r>
    </w:p>
    <w:p>
      <w:r>
        <w:t>A logged-in customer should be able to open their account settings page and change the email address on file. Because email changes affect login, the system must first send a confirmation link to the NEW address; the change should not take effect until that link is clicked. If the customer never confirms, the old email remains active and no error is shown to anyone else — this is expected, not a bug.</w:t>
      </w:r>
    </w:p>
    <w:p>
      <w:pPr>
        <w:pStyle w:val="Heading1"/>
      </w:pPr>
      <w:r>
        <w:t>Requirement: Password strength feedback</w:t>
      </w:r>
    </w:p>
    <w:p>
      <w:r>
        <w:t>When a customer sets a new password from the account settings page, the form should show a live strength indicator (weak/medium/strong) as they type, and should refuse to submit a password rated weak. The same rules apply whether the customer is setting a password for the first time or changing an existing one.</w:t>
      </w:r>
    </w:p>
    <w:p>
      <w:pPr>
        <w:pStyle w:val="Heading1"/>
      </w:pPr>
      <w:r>
        <w:t>Requirement: Profile photo upload size limit</w:t>
      </w:r>
    </w:p>
    <w:p>
      <w:r>
        <w:t>Customers may upload a profile photo. Files larger than 5 MB must be rejected with a clear message before any upload is attempted, rather than failing partway through. Accepted formats are JPG and PNG only.</w:t>
      </w:r>
    </w:p>
    <w:p>
      <w:pPr>
        <w:pStyle w:val="Heading1"/>
      </w:pPr>
      <w:r>
        <w:t>Non-functional notes</w:t>
      </w:r>
    </w:p>
    <w:p>
      <w:r>
        <w:t>All of the above must work on both desktop and mobile web layouts. This section does not describe a testable user action on its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