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Automation Platform – Complete UX &amp; Product Design Pack</w:t>
      </w:r>
    </w:p>
    <w:p>
      <w:r>
        <w:t>This document consolidates the final set of UX, product, and system design recommendations for transforming the invoice automation dashboard into a best‑in‑class fintech SaaS product. The goal is to match the UX quality seen in platforms like Stripe, Ramp, Linear, and modern B2B tools.</w:t>
      </w:r>
    </w:p>
    <w:p>
      <w:pPr>
        <w:pStyle w:val="Heading2"/>
      </w:pPr>
      <w:r>
        <w:t>1. UX Audit Summary</w:t>
      </w:r>
    </w:p>
    <w:p>
      <w:r>
        <w:t>- The interface behaves like a reporting dashboard rather than an operational tool.</w:t>
      </w:r>
    </w:p>
    <w:p>
      <w:r>
        <w:t>- Exceptions are visually buried despite being the highest priority workflow.</w:t>
      </w:r>
    </w:p>
    <w:p>
      <w:r>
        <w:t>- Invoice states are mixed together which increases cognitive load.</w:t>
      </w:r>
    </w:p>
    <w:p>
      <w:r>
        <w:t>- Automation decisions are hidden which reduces trust.</w:t>
      </w:r>
    </w:p>
    <w:p>
      <w:r>
        <w:t>- The system lacks batch workflows which accountants rely on.</w:t>
      </w:r>
    </w:p>
    <w:p>
      <w:r>
        <w:t>- Navigation reflects system architecture rather than user workflow.</w:t>
      </w:r>
    </w:p>
    <w:p>
      <w:pPr>
        <w:pStyle w:val="Heading2"/>
      </w:pPr>
      <w:r>
        <w:t>2. Product Vision</w:t>
      </w:r>
    </w:p>
    <w:p>
      <w:r>
        <w:t>The product should function as an operational command centre for finance teams. Users should immediately understand what requires action, what automation is doing, and what has already been resolved.</w:t>
      </w:r>
    </w:p>
    <w:p>
      <w:r>
        <w:t>- Action-first interface</w:t>
      </w:r>
    </w:p>
    <w:p>
      <w:r>
        <w:t>- Exceptions drive the experience</w:t>
      </w:r>
    </w:p>
    <w:p>
      <w:r>
        <w:t>- Automation transparency</w:t>
      </w:r>
    </w:p>
    <w:p>
      <w:r>
        <w:t>- Fast batch workflows</w:t>
      </w:r>
    </w:p>
    <w:p>
      <w:r>
        <w:t>- Minimal cognitive load</w:t>
      </w:r>
    </w:p>
    <w:p>
      <w:r>
        <w:t>- Confidence-driven AI decisions</w:t>
      </w:r>
    </w:p>
    <w:p>
      <w:pPr>
        <w:pStyle w:val="Heading2"/>
      </w:pPr>
      <w:r>
        <w:t>3. Stripe / Ramp Style Dashboard Layout</w:t>
      </w:r>
    </w:p>
    <w:p/>
    <w:p>
      <w:r>
        <w:t>---------------------------------------------------------</w:t>
      </w:r>
    </w:p>
    <w:p>
      <w:r>
        <w:t>LOGO / PRODUCT NAME                          USER PROFILE</w:t>
      </w:r>
    </w:p>
    <w:p>
      <w:r>
        <w:t>---------------------------------------------------------</w:t>
      </w:r>
    </w:p>
    <w:p/>
    <w:p>
      <w:r>
        <w:t>OPERATIONS STATUS</w:t>
      </w:r>
    </w:p>
    <w:p>
      <w:r>
        <w:t>⚠ 7 Exceptions   ✖ 1 Failed   ⏳ 3 Processing   ✓ 25 Auto‑posted Today</w:t>
      </w:r>
    </w:p>
    <w:p>
      <w:r>
        <w:t>[ Review Exceptions ]   [ Fix Failed ]   [ View Queue ]</w:t>
      </w:r>
    </w:p>
    <w:p/>
    <w:p>
      <w:r>
        <w:t>---------------------------------------------------------</w:t>
      </w:r>
    </w:p>
    <w:p>
      <w:r>
        <w:t>EXCEPTIONS (Primary focus)</w:t>
      </w:r>
    </w:p>
    <w:p/>
    <w:p>
      <w:r>
        <w:t>Supplier        Issue                     Amount     Actions</w:t>
      </w:r>
    </w:p>
    <w:p>
      <w:r>
        <w:t>Cluely          Missing rule              $20        Approve | Assign Rule</w:t>
      </w:r>
    </w:p>
    <w:p>
      <w:r>
        <w:t>Buro Schmidt    VAT code unknown          €2011      Fix VAT | Approve</w:t>
      </w:r>
    </w:p>
    <w:p>
      <w:r>
        <w:t>CloudStack      Posting failed            €4126      Retry | Investigate</w:t>
      </w:r>
    </w:p>
    <w:p/>
    <w:p>
      <w:r>
        <w:t>---------------------------------------------------------</w:t>
      </w:r>
    </w:p>
    <w:p>
      <w:r>
        <w:t>PROCESSING QUEUE</w:t>
      </w:r>
    </w:p>
    <w:p/>
    <w:p>
      <w:r>
        <w:t>Invoice #       Supplier         Stage</w:t>
      </w:r>
    </w:p>
    <w:p>
      <w:r>
        <w:t>INV‑3321        Büro Schmidt     Categorising</w:t>
      </w:r>
    </w:p>
    <w:p>
      <w:r>
        <w:t>INV‑3322        Cluely           Matching supplier</w:t>
      </w:r>
    </w:p>
    <w:p/>
    <w:p>
      <w:r>
        <w:t>---------------------------------------------------------</w:t>
      </w:r>
    </w:p>
    <w:p>
      <w:r>
        <w:t>AUTOMATION ACTIVITY STREAM</w:t>
      </w:r>
    </w:p>
    <w:p/>
    <w:p>
      <w:r>
        <w:t>✓ Invoice INV‑3319 auto‑posted</w:t>
      </w:r>
    </w:p>
    <w:p>
      <w:r>
        <w:t>✓ Supplier matched rule</w:t>
      </w:r>
    </w:p>
    <w:p>
      <w:r>
        <w:t>✓ VAT applied</w:t>
      </w:r>
    </w:p>
    <w:p>
      <w:r>
        <w:t>✓ Ledger entry created</w:t>
      </w:r>
    </w:p>
    <w:p/>
    <w:p>
      <w:r>
        <w:t>---------------------------------------------------------</w:t>
      </w:r>
    </w:p>
    <w:p>
      <w:r>
        <w:t>COMPLETED TODAY</w:t>
      </w:r>
    </w:p>
    <w:p/>
    <w:p>
      <w:r>
        <w:t>Invoice #       Supplier         Amount     Status</w:t>
      </w:r>
    </w:p>
    <w:p>
      <w:r>
        <w:t>INV‑3315        CloudStack       €4126      Posted</w:t>
      </w:r>
    </w:p>
    <w:p>
      <w:r>
        <w:t>INV‑3314        Cluely           $20        Posted</w:t>
      </w:r>
    </w:p>
    <w:p>
      <w:r>
        <w:t>---------------------------------------------------------</w:t>
      </w:r>
    </w:p>
    <w:p/>
    <w:p>
      <w:pPr>
        <w:pStyle w:val="Heading2"/>
      </w:pPr>
      <w:r>
        <w:t>4. Invoice Lifecycle UX Flow</w:t>
      </w:r>
    </w:p>
    <w:p>
      <w:r>
        <w:t>• Invoice received</w:t>
      </w:r>
    </w:p>
    <w:p>
      <w:r>
        <w:t>• AI extraction and parsing</w:t>
      </w:r>
    </w:p>
    <w:p>
      <w:r>
        <w:t>• Supplier matching</w:t>
      </w:r>
    </w:p>
    <w:p>
      <w:r>
        <w:t>• Rule engine categorisation</w:t>
      </w:r>
    </w:p>
    <w:p>
      <w:r>
        <w:t>• Confidence evaluation</w:t>
      </w:r>
    </w:p>
    <w:p>
      <w:r>
        <w:t>• Auto‑posting OR exception routing</w:t>
      </w:r>
    </w:p>
    <w:p>
      <w:r>
        <w:t>• Ledger posting</w:t>
      </w:r>
    </w:p>
    <w:p>
      <w:r>
        <w:t>• Audit trail recording</w:t>
      </w:r>
    </w:p>
    <w:p>
      <w:pPr>
        <w:pStyle w:val="Heading2"/>
      </w:pPr>
      <w:r>
        <w:t>5. Core Components (Design System)</w:t>
      </w:r>
    </w:p>
    <w:p>
      <w:r>
        <w:t>Operational Status Bar: Shows system health and urgent tasks.</w:t>
      </w:r>
    </w:p>
    <w:p>
      <w:r>
        <w:t>Exception Queue: High‑priority invoices needing human input.</w:t>
      </w:r>
    </w:p>
    <w:p>
      <w:r>
        <w:t>Processing Queue: Invoices currently handled by automation.</w:t>
      </w:r>
    </w:p>
    <w:p>
      <w:r>
        <w:t>Automation Activity Feed: Live event stream for transparency.</w:t>
      </w:r>
    </w:p>
    <w:p>
      <w:r>
        <w:t>Invoice Preview Drawer: Right-side panel showing invoice details.</w:t>
      </w:r>
    </w:p>
    <w:p>
      <w:r>
        <w:t>Bulk Action Toolbar: Approve, categorise, retry actions for multiple invoices.</w:t>
      </w:r>
    </w:p>
    <w:p>
      <w:r>
        <w:t>Confidence Indicators: AI certainty scores visible to the user.</w:t>
      </w:r>
    </w:p>
    <w:p>
      <w:pPr>
        <w:pStyle w:val="Heading2"/>
      </w:pPr>
      <w:r>
        <w:t>6. Advanced UX Patterns (Fintech Best Practices)</w:t>
      </w:r>
    </w:p>
    <w:p>
      <w:r>
        <w:t>- Keyboard shortcuts for power users</w:t>
      </w:r>
    </w:p>
    <w:p>
      <w:r>
        <w:t>- Command palette (similar to Linear)</w:t>
      </w:r>
    </w:p>
    <w:p>
      <w:r>
        <w:t>- Real-time activity feed</w:t>
      </w:r>
    </w:p>
    <w:p>
      <w:r>
        <w:t>- Predictive rule suggestions</w:t>
      </w:r>
    </w:p>
    <w:p>
      <w:r>
        <w:t>- Automatic anomaly detection</w:t>
      </w:r>
    </w:p>
    <w:p>
      <w:r>
        <w:t>- Invoice similarity detection</w:t>
      </w:r>
    </w:p>
    <w:p>
      <w:r>
        <w:t>- Undo actions for automation corrections</w:t>
      </w:r>
    </w:p>
    <w:p>
      <w:r>
        <w:t>- Dark mode for finance teams working long hours</w:t>
      </w:r>
    </w:p>
    <w:p>
      <w:pPr>
        <w:pStyle w:val="Heading2"/>
      </w:pPr>
      <w:r>
        <w:t>7. Metrics That Actually Matter</w:t>
      </w:r>
    </w:p>
    <w:p>
      <w:r>
        <w:t>- Automation rate (%)</w:t>
      </w:r>
    </w:p>
    <w:p>
      <w:r>
        <w:t>- Exceptions per 100 invoices</w:t>
      </w:r>
    </w:p>
    <w:p>
      <w:r>
        <w:t>- Average resolution time</w:t>
      </w:r>
    </w:p>
    <w:p>
      <w:r>
        <w:t>- Manual reviews avoided</w:t>
      </w:r>
    </w:p>
    <w:p>
      <w:r>
        <w:t>- Processing latency</w:t>
      </w:r>
    </w:p>
    <w:p>
      <w:r>
        <w:t>- Rule coverage</w:t>
      </w:r>
    </w:p>
    <w:p>
      <w:pPr>
        <w:pStyle w:val="Heading2"/>
      </w:pPr>
      <w:r>
        <w:t>8. Ideas Often Missed (But High Impact)</w:t>
      </w:r>
    </w:p>
    <w:p>
      <w:r>
        <w:t>- Self-learning rule engine that proposes rules after repeated decisions</w:t>
      </w:r>
    </w:p>
    <w:p>
      <w:r>
        <w:t>- Supplier intelligence (detect recurring vendors automatically)</w:t>
      </w:r>
    </w:p>
    <w:p>
      <w:r>
        <w:t>- Duplicate invoice detection</w:t>
      </w:r>
    </w:p>
    <w:p>
      <w:r>
        <w:t>- Fraud detection signals</w:t>
      </w:r>
    </w:p>
    <w:p>
      <w:r>
        <w:t>- Multi-entity ledger routing</w:t>
      </w:r>
    </w:p>
    <w:p>
      <w:r>
        <w:t>- Tax compliance hints for accountants</w:t>
      </w:r>
    </w:p>
    <w:p>
      <w:r>
        <w:t>- Exportable audit reports</w:t>
      </w:r>
    </w:p>
    <w:p>
      <w:r>
        <w:t>- Slack / email alerts for failures</w:t>
      </w:r>
    </w:p>
    <w:p>
      <w:pPr>
        <w:pStyle w:val="Heading2"/>
      </w:pPr>
      <w:r>
        <w:t>9. Engineering Implementation Notes</w:t>
      </w:r>
    </w:p>
    <w:p>
      <w:r>
        <w:t>- Use a modern data grid (virtualised rows).</w:t>
      </w:r>
    </w:p>
    <w:p>
      <w:r>
        <w:t>- Design tables for large-scale invoice volumes.</w:t>
      </w:r>
    </w:p>
    <w:p>
      <w:r>
        <w:t>- Ensure all actions are API-driven for automation workflows.</w:t>
      </w:r>
    </w:p>
    <w:p>
      <w:r>
        <w:t>- Real-time events should be streamed via websocket or event bus.</w:t>
      </w:r>
    </w:p>
    <w:p>
      <w:r>
        <w:t>- Audit logging must be immutable.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