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D52B" w14:textId="32AA3C10" w:rsidR="002A7A41" w:rsidRDefault="00174A8B" w:rsidP="001B32C0">
      <w:pPr>
        <w:pStyle w:val="Body"/>
        <w:jc w:val="center"/>
      </w:pPr>
      <w:r>
        <w:t xml:space="preserve">Calibration </w:t>
      </w:r>
      <w:r w:rsidR="001B32C0">
        <w:t>Steps</w:t>
      </w:r>
    </w:p>
    <w:p w14:paraId="5964F25D" w14:textId="77777777" w:rsidR="00115C28" w:rsidRDefault="00115C28">
      <w:pPr>
        <w:pStyle w:val="Body"/>
      </w:pPr>
    </w:p>
    <w:p w14:paraId="6E6D7BAE" w14:textId="6B459E5E" w:rsidR="002A7A41" w:rsidRDefault="00115C28">
      <w:pPr>
        <w:pStyle w:val="Body"/>
      </w:pPr>
      <w:r w:rsidRPr="00115C28">
        <w:rPr>
          <w:highlight w:val="yellow"/>
        </w:rPr>
        <w:t>As of v2.</w:t>
      </w:r>
      <w:r w:rsidR="00855415">
        <w:rPr>
          <w:highlight w:val="yellow"/>
        </w:rPr>
        <w:t>4.24</w:t>
      </w:r>
      <w:r w:rsidRPr="00115C28">
        <w:rPr>
          <w:highlight w:val="yellow"/>
        </w:rPr>
        <w:t xml:space="preserve">, </w:t>
      </w:r>
      <w:proofErr w:type="spellStart"/>
      <w:r w:rsidRPr="00115C28">
        <w:rPr>
          <w:highlight w:val="yellow"/>
        </w:rPr>
        <w:t>kE</w:t>
      </w:r>
      <w:proofErr w:type="spellEnd"/>
      <w:r w:rsidRPr="00115C28">
        <w:rPr>
          <w:highlight w:val="yellow"/>
        </w:rPr>
        <w:t xml:space="preserve"> should be </w:t>
      </w:r>
      <w:r w:rsidR="00855415">
        <w:rPr>
          <w:highlight w:val="yellow"/>
        </w:rPr>
        <w:t>~</w:t>
      </w:r>
      <w:r w:rsidRPr="00115C28">
        <w:rPr>
          <w:highlight w:val="yellow"/>
        </w:rPr>
        <w:t>0.0</w:t>
      </w:r>
      <w:r w:rsidR="00855415">
        <w:rPr>
          <w:highlight w:val="yellow"/>
        </w:rPr>
        <w:t>0</w:t>
      </w:r>
      <w:r w:rsidRPr="00115C28">
        <w:rPr>
          <w:highlight w:val="yellow"/>
        </w:rPr>
        <w:t>01, which makes c_smax~10</w:t>
      </w:r>
      <w:r w:rsidR="00855415">
        <w:rPr>
          <w:highlight w:val="yellow"/>
        </w:rPr>
        <w:t>0</w:t>
      </w:r>
      <w:r w:rsidRPr="00115C28">
        <w:rPr>
          <w:highlight w:val="yellow"/>
        </w:rPr>
        <w:t>.</w:t>
      </w:r>
    </w:p>
    <w:p w14:paraId="379576D4" w14:textId="77777777" w:rsidR="00115C28" w:rsidRDefault="00115C28">
      <w:pPr>
        <w:pStyle w:val="Body"/>
      </w:pPr>
    </w:p>
    <w:p w14:paraId="64638419" w14:textId="37759C62" w:rsidR="00B81CA6" w:rsidRPr="001E7C80" w:rsidRDefault="00B81CA6" w:rsidP="001D0260">
      <w:pPr>
        <w:pStyle w:val="Body"/>
        <w:rPr>
          <w:u w:val="single"/>
        </w:rPr>
      </w:pPr>
      <w:r w:rsidRPr="001E7C80">
        <w:rPr>
          <w:u w:val="single"/>
        </w:rPr>
        <w:t>Phenology</w:t>
      </w:r>
    </w:p>
    <w:p w14:paraId="1E53E70C" w14:textId="102A1970" w:rsidR="00B81CA6" w:rsidRPr="001E7C80" w:rsidRDefault="00B81CA6" w:rsidP="005B1D81">
      <w:pPr>
        <w:pStyle w:val="Body"/>
        <w:numPr>
          <w:ilvl w:val="0"/>
          <w:numId w:val="9"/>
        </w:numPr>
        <w:ind w:left="360"/>
      </w:pPr>
      <w:r w:rsidRPr="001E7C80">
        <w:t>Turn calibrate off (calibrate = -999</w:t>
      </w:r>
      <w:r w:rsidR="00F01BBA" w:rsidRPr="001E7C80">
        <w:t xml:space="preserve">, </w:t>
      </w:r>
      <w:proofErr w:type="spellStart"/>
      <w:r w:rsidR="00F01BBA" w:rsidRPr="001E7C80">
        <w:t>CalVPs</w:t>
      </w:r>
      <w:proofErr w:type="spellEnd"/>
      <w:r w:rsidR="00F01BBA" w:rsidRPr="001E7C80">
        <w:t xml:space="preserve">=0, </w:t>
      </w:r>
      <w:proofErr w:type="spellStart"/>
      <w:r w:rsidR="00F01BBA" w:rsidRPr="001E7C80">
        <w:t>PIIflag</w:t>
      </w:r>
      <w:proofErr w:type="spellEnd"/>
      <w:r w:rsidR="00F01BBA" w:rsidRPr="001E7C80">
        <w:t xml:space="preserve">=0, </w:t>
      </w:r>
      <w:proofErr w:type="spellStart"/>
      <w:r w:rsidR="00F01BBA" w:rsidRPr="001E7C80">
        <w:t>CalLosses</w:t>
      </w:r>
      <w:proofErr w:type="spellEnd"/>
      <w:r w:rsidR="00F01BBA" w:rsidRPr="001E7C80">
        <w:t>=0</w:t>
      </w:r>
      <w:r w:rsidRPr="001E7C80">
        <w:t>).</w:t>
      </w:r>
      <w:r w:rsidR="006E3994" w:rsidRPr="001E7C80">
        <w:t xml:space="preserve"> </w:t>
      </w:r>
    </w:p>
    <w:p w14:paraId="3A1E9EE0" w14:textId="0C83474C" w:rsidR="005B1D81" w:rsidRPr="001E7C80" w:rsidRDefault="005B1D81" w:rsidP="005B1D81">
      <w:pPr>
        <w:pStyle w:val="Body"/>
        <w:numPr>
          <w:ilvl w:val="0"/>
          <w:numId w:val="9"/>
        </w:numPr>
        <w:ind w:left="360"/>
      </w:pPr>
      <w:r w:rsidRPr="001E7C80">
        <w:t xml:space="preserve">Freeze the </w:t>
      </w:r>
      <w:r w:rsidR="00D176C9" w:rsidRPr="001E7C80">
        <w:t>inorganic nutrients</w:t>
      </w:r>
      <w:r w:rsidRPr="001E7C80">
        <w:t xml:space="preserve"> (</w:t>
      </w:r>
      <w:r w:rsidRPr="001E7C80">
        <w:rPr>
          <w:lang w:val="de-DE"/>
        </w:rPr>
        <w:t>E</w:t>
      </w:r>
      <w:r w:rsidRPr="001E7C80">
        <w:rPr>
          <w:vertAlign w:val="subscript"/>
          <w:lang w:val="de-DE"/>
        </w:rPr>
        <w:t>NH4</w:t>
      </w:r>
      <w:r w:rsidRPr="001E7C80">
        <w:rPr>
          <w:lang w:val="de-DE"/>
        </w:rPr>
        <w:t>, E</w:t>
      </w:r>
      <w:r w:rsidRPr="001E7C80">
        <w:rPr>
          <w:vertAlign w:val="subscript"/>
          <w:lang w:val="de-DE"/>
        </w:rPr>
        <w:t>NO3</w:t>
      </w:r>
      <w:r w:rsidRPr="001E7C80">
        <w:rPr>
          <w:lang w:val="de-DE"/>
        </w:rPr>
        <w:t>, and</w:t>
      </w:r>
      <w:r w:rsidRPr="001E7C80">
        <w:t xml:space="preserve"> E</w:t>
      </w:r>
      <w:r w:rsidRPr="001E7C80">
        <w:rPr>
          <w:vertAlign w:val="subscript"/>
        </w:rPr>
        <w:t>PO4</w:t>
      </w:r>
      <w:r w:rsidRPr="001E7C80">
        <w:t xml:space="preserve">) by setting hold constant to “True”.  Under the “Options” tab, set the reset options for drivers and selected states to 365 days (will be used below) and check “hold selected </w:t>
      </w:r>
      <w:bookmarkStart w:id="0" w:name="_GoBack"/>
      <w:bookmarkEnd w:id="0"/>
      <w:r w:rsidRPr="001E7C80">
        <w:t>state variables constant” option.</w:t>
      </w:r>
    </w:p>
    <w:p w14:paraId="558C7306" w14:textId="2168C42A" w:rsidR="00B81CA6" w:rsidRPr="001E7C80" w:rsidRDefault="00B81CA6" w:rsidP="005B1D81">
      <w:pPr>
        <w:pStyle w:val="Body"/>
        <w:numPr>
          <w:ilvl w:val="0"/>
          <w:numId w:val="9"/>
        </w:numPr>
        <w:ind w:left="360"/>
      </w:pPr>
      <w:r w:rsidRPr="001E7C80">
        <w:t xml:space="preserve">Temperature driven seasonality: In a one-year run, adjust </w:t>
      </w:r>
      <w:r w:rsidR="00AC2BC9" w:rsidRPr="001E7C80">
        <w:t xml:space="preserve">DDs, </w:t>
      </w:r>
      <w:proofErr w:type="spellStart"/>
      <w:r w:rsidR="00AC2BC9" w:rsidRPr="001E7C80">
        <w:t>Ddbud</w:t>
      </w:r>
      <w:proofErr w:type="spellEnd"/>
      <w:r w:rsidR="00AC2BC9" w:rsidRPr="001E7C80">
        <w:t xml:space="preserve">, </w:t>
      </w:r>
      <w:proofErr w:type="spellStart"/>
      <w:r w:rsidR="00AC2BC9" w:rsidRPr="001E7C80">
        <w:t>alphaGfc</w:t>
      </w:r>
      <w:proofErr w:type="spellEnd"/>
      <w:r w:rsidR="00AC2BC9" w:rsidRPr="001E7C80">
        <w:t xml:space="preserve">, and </w:t>
      </w:r>
      <w:proofErr w:type="spellStart"/>
      <w:r w:rsidRPr="001E7C80">
        <w:t>chicT</w:t>
      </w:r>
      <w:proofErr w:type="spellEnd"/>
      <w:r w:rsidRPr="001E7C80">
        <w:t xml:space="preserve"> so that </w:t>
      </w:r>
      <w:r w:rsidR="009740CD" w:rsidRPr="001E7C80">
        <w:t xml:space="preserve">canopy fraction </w:t>
      </w:r>
      <w:r w:rsidRPr="001E7C80">
        <w:t>timing is correct.</w:t>
      </w:r>
      <w:r w:rsidR="00AC2BC9" w:rsidRPr="001E7C80">
        <w:t xml:space="preserve"> This may have been done in Excel but check it again.</w:t>
      </w:r>
      <w:r w:rsidR="005B1D81" w:rsidRPr="001E7C80">
        <w:t xml:space="preserve"> Reload the state variables between runs.</w:t>
      </w:r>
    </w:p>
    <w:p w14:paraId="2DFE63BC" w14:textId="006FB720" w:rsidR="00AC3553" w:rsidRPr="001E7C80" w:rsidRDefault="00AC3553" w:rsidP="001D0260">
      <w:pPr>
        <w:pStyle w:val="Body"/>
      </w:pPr>
    </w:p>
    <w:p w14:paraId="7742B5D9" w14:textId="09E6C296" w:rsidR="002A7A41" w:rsidRPr="001E7C80" w:rsidRDefault="00174A8B" w:rsidP="001D0260">
      <w:pPr>
        <w:pStyle w:val="Body"/>
        <w:rPr>
          <w:u w:val="single"/>
        </w:rPr>
      </w:pPr>
      <w:r w:rsidRPr="001E7C80">
        <w:rPr>
          <w:u w:val="single"/>
        </w:rPr>
        <w:t>Water budget</w:t>
      </w:r>
      <w:r w:rsidR="002C640E">
        <w:rPr>
          <w:u w:val="single"/>
        </w:rPr>
        <w:t xml:space="preserve"> and Photosynthesis</w:t>
      </w:r>
    </w:p>
    <w:p w14:paraId="2745DC66" w14:textId="7CC40767" w:rsidR="002A7A41" w:rsidRPr="001E7C80" w:rsidRDefault="00174A8B" w:rsidP="00B81CA6">
      <w:pPr>
        <w:pStyle w:val="Body"/>
        <w:numPr>
          <w:ilvl w:val="0"/>
          <w:numId w:val="8"/>
        </w:numPr>
      </w:pPr>
      <w:r w:rsidRPr="001E7C80">
        <w:t>Set reset on water</w:t>
      </w:r>
      <w:r w:rsidR="000C74C1" w:rsidRPr="001E7C80">
        <w:t xml:space="preserve">, </w:t>
      </w:r>
      <w:r w:rsidRPr="001E7C80">
        <w:t>snowpack</w:t>
      </w:r>
      <w:r w:rsidR="000C74C1" w:rsidRPr="001E7C80">
        <w:t>, nitrogen sub</w:t>
      </w:r>
      <w:r w:rsidR="00B81CA6" w:rsidRPr="001E7C80">
        <w:t>-</w:t>
      </w:r>
      <w:r w:rsidR="000C74C1" w:rsidRPr="001E7C80">
        <w:t xml:space="preserve">efforts, </w:t>
      </w:r>
      <w:r w:rsidR="00A31B5D" w:rsidRPr="001E7C80">
        <w:t>E</w:t>
      </w:r>
      <w:r w:rsidR="000C74C1" w:rsidRPr="001E7C80">
        <w:rPr>
          <w:vertAlign w:val="subscript"/>
        </w:rPr>
        <w:t>NH4</w:t>
      </w:r>
      <w:r w:rsidR="000C74C1" w:rsidRPr="001E7C80">
        <w:t xml:space="preserve">, </w:t>
      </w:r>
      <w:r w:rsidR="00A31B5D" w:rsidRPr="001E7C80">
        <w:t>E</w:t>
      </w:r>
      <w:r w:rsidR="000C74C1" w:rsidRPr="001E7C80">
        <w:rPr>
          <w:vertAlign w:val="subscript"/>
        </w:rPr>
        <w:t>NO3</w:t>
      </w:r>
      <w:r w:rsidR="000C74C1" w:rsidRPr="001E7C80">
        <w:t xml:space="preserve">, </w:t>
      </w:r>
      <w:r w:rsidR="00A31B5D" w:rsidRPr="001E7C80">
        <w:t>E</w:t>
      </w:r>
      <w:r w:rsidR="000C74C1" w:rsidRPr="001E7C80">
        <w:rPr>
          <w:vertAlign w:val="subscript"/>
        </w:rPr>
        <w:t>PO4</w:t>
      </w:r>
      <w:r w:rsidR="000C74C1" w:rsidRPr="001E7C80">
        <w:t xml:space="preserve">, soil heat, Ave requirements, and Ave </w:t>
      </w:r>
      <w:r w:rsidR="00A31B5D" w:rsidRPr="001E7C80">
        <w:t>acquisitions</w:t>
      </w:r>
      <w:r w:rsidRPr="001E7C80">
        <w:t xml:space="preserve"> to false.</w:t>
      </w:r>
      <w:r w:rsidR="00506D1B" w:rsidRPr="001E7C80">
        <w:t xml:space="preserve"> Set reset to “true” for </w:t>
      </w:r>
      <w:proofErr w:type="spellStart"/>
      <w:r w:rsidR="00250C38" w:rsidRPr="001E7C80">
        <w:t>v</w:t>
      </w:r>
      <w:r w:rsidR="00506D1B" w:rsidRPr="001E7C80">
        <w:rPr>
          <w:vertAlign w:val="subscript"/>
        </w:rPr>
        <w:t>W</w:t>
      </w:r>
      <w:proofErr w:type="spellEnd"/>
      <w:r w:rsidR="00506D1B" w:rsidRPr="001E7C80">
        <w:t xml:space="preserve">, </w:t>
      </w:r>
      <w:proofErr w:type="spellStart"/>
      <w:r w:rsidR="00250C38" w:rsidRPr="001E7C80">
        <w:t>v</w:t>
      </w:r>
      <w:r w:rsidR="00506D1B" w:rsidRPr="001E7C80">
        <w:rPr>
          <w:vertAlign w:val="subscript"/>
        </w:rPr>
        <w:t>I</w:t>
      </w:r>
      <w:proofErr w:type="spellEnd"/>
      <w:r w:rsidR="00506D1B" w:rsidRPr="001E7C80">
        <w:t xml:space="preserve">, and </w:t>
      </w:r>
      <w:r w:rsidR="00250C38" w:rsidRPr="001E7C80">
        <w:t>v</w:t>
      </w:r>
      <w:r w:rsidR="00506D1B" w:rsidRPr="001E7C80">
        <w:rPr>
          <w:vertAlign w:val="subscript"/>
        </w:rPr>
        <w:t>CO2</w:t>
      </w:r>
      <w:r w:rsidR="00506D1B" w:rsidRPr="001E7C80">
        <w:t>.</w:t>
      </w:r>
      <w:r w:rsidR="005B1D81" w:rsidRPr="001E7C80">
        <w:t xml:space="preserve"> Leave </w:t>
      </w:r>
      <w:proofErr w:type="spellStart"/>
      <w:r w:rsidR="005B1D81" w:rsidRPr="001E7C80">
        <w:t>holdconstant</w:t>
      </w:r>
      <w:proofErr w:type="spellEnd"/>
      <w:r w:rsidR="005B1D81" w:rsidRPr="001E7C80">
        <w:t>=true on ENH4, ENO3, and EPO4.</w:t>
      </w:r>
      <w:r w:rsidR="00AC3D64" w:rsidRPr="001E7C80">
        <w:t xml:space="preserve"> Reset=true for Phase II soil pools.</w:t>
      </w:r>
      <w:r w:rsidR="005B1D81" w:rsidRPr="001E7C80">
        <w:t xml:space="preserve"> </w:t>
      </w:r>
    </w:p>
    <w:p w14:paraId="3E250288" w14:textId="6CEBF848" w:rsidR="002A7A41" w:rsidRDefault="00174A8B" w:rsidP="00B81CA6">
      <w:pPr>
        <w:pStyle w:val="Body"/>
        <w:numPr>
          <w:ilvl w:val="0"/>
          <w:numId w:val="8"/>
        </w:numPr>
      </w:pPr>
      <w:r w:rsidRPr="001E7C80">
        <w:t xml:space="preserve">In an annual run, </w:t>
      </w:r>
      <w:r w:rsidR="0081446F" w:rsidRPr="001E7C80">
        <w:t xml:space="preserve">set cumulative water uptake </w:t>
      </w:r>
      <w:r w:rsidRPr="001E7C80">
        <w:t xml:space="preserve">and </w:t>
      </w:r>
      <w:r w:rsidR="0081446F" w:rsidRPr="001E7C80">
        <w:t xml:space="preserve">cumulative interception </w:t>
      </w:r>
      <w:r w:rsidRPr="001E7C80">
        <w:t>close</w:t>
      </w:r>
      <w:r w:rsidR="008C2125" w:rsidRPr="001E7C80">
        <w:t xml:space="preserve"> </w:t>
      </w:r>
      <w:r w:rsidR="00A31B5D" w:rsidRPr="001E7C80">
        <w:t xml:space="preserve">to target value by adjusting the appropriate parameters </w:t>
      </w:r>
      <w:r w:rsidR="008C2125" w:rsidRPr="001E7C80">
        <w:t>(see Calibration parameter list.docx)</w:t>
      </w:r>
      <w:r w:rsidRPr="001E7C80">
        <w:t>.</w:t>
      </w:r>
    </w:p>
    <w:p w14:paraId="6A720F39" w14:textId="363A5ACC" w:rsidR="00EE1D37" w:rsidRDefault="002C640E" w:rsidP="002C640E">
      <w:pPr>
        <w:pStyle w:val="Body"/>
        <w:numPr>
          <w:ilvl w:val="0"/>
          <w:numId w:val="8"/>
        </w:numPr>
      </w:pPr>
      <w:r>
        <w:t xml:space="preserve">Then adjust </w:t>
      </w:r>
      <w:proofErr w:type="spellStart"/>
      <w:r>
        <w:t>gC</w:t>
      </w:r>
      <w:proofErr w:type="spellEnd"/>
      <w:r>
        <w:t xml:space="preserve">, </w:t>
      </w:r>
      <w:proofErr w:type="spellStart"/>
      <w:r>
        <w:t>gI</w:t>
      </w:r>
      <w:proofErr w:type="spellEnd"/>
      <w:r>
        <w:t xml:space="preserve">, and </w:t>
      </w:r>
      <w:proofErr w:type="spellStart"/>
      <w:r>
        <w:t>scg</w:t>
      </w:r>
      <w:proofErr w:type="spellEnd"/>
      <w:r>
        <w:t xml:space="preserve"> until the C sub-efforts, vCO2, </w:t>
      </w:r>
      <w:proofErr w:type="spellStart"/>
      <w:r>
        <w:t>vI</w:t>
      </w:r>
      <w:proofErr w:type="spellEnd"/>
      <w:r>
        <w:t xml:space="preserve">, and </w:t>
      </w:r>
      <w:proofErr w:type="spellStart"/>
      <w:r>
        <w:t>vW</w:t>
      </w:r>
      <w:proofErr w:type="spellEnd"/>
      <w:r>
        <w:t xml:space="preserve"> return to the initial value at the end of the year</w:t>
      </w:r>
      <w:r w:rsidR="00EE1D37" w:rsidRPr="001E7C80">
        <w:t xml:space="preserve"> and Cum GPP is near the target.</w:t>
      </w:r>
    </w:p>
    <w:p w14:paraId="34BEF43F" w14:textId="0302AC63" w:rsidR="00EE1D37" w:rsidRDefault="002C640E" w:rsidP="002C640E">
      <w:pPr>
        <w:pStyle w:val="Body"/>
        <w:numPr>
          <w:ilvl w:val="0"/>
          <w:numId w:val="8"/>
        </w:numPr>
      </w:pPr>
      <w:r>
        <w:t xml:space="preserve">Repeat steps 2 and 3 until </w:t>
      </w:r>
      <w:proofErr w:type="spellStart"/>
      <w:r>
        <w:t>CumInt</w:t>
      </w:r>
      <w:proofErr w:type="spellEnd"/>
      <w:r>
        <w:t xml:space="preserve">, </w:t>
      </w:r>
      <w:proofErr w:type="spellStart"/>
      <w:r>
        <w:t>CumUW</w:t>
      </w:r>
      <w:proofErr w:type="spellEnd"/>
      <w:r>
        <w:t xml:space="preserve"> and </w:t>
      </w:r>
      <w:proofErr w:type="spellStart"/>
      <w:r>
        <w:t>CumGPP</w:t>
      </w:r>
      <w:proofErr w:type="spellEnd"/>
      <w:r>
        <w:t xml:space="preserve"> are equal to the target and the sub-efforts return to their initial value.</w:t>
      </w:r>
    </w:p>
    <w:p w14:paraId="1CACD600" w14:textId="77777777" w:rsidR="00EE1D37" w:rsidRPr="001E7C80" w:rsidRDefault="00EE1D37" w:rsidP="00EE1D37">
      <w:pPr>
        <w:pStyle w:val="Body"/>
      </w:pPr>
    </w:p>
    <w:p w14:paraId="6318BC9D" w14:textId="495F71A7" w:rsidR="00E86127" w:rsidRPr="001E7C80" w:rsidRDefault="00A31B5D">
      <w:pPr>
        <w:pStyle w:val="Body"/>
        <w:rPr>
          <w:u w:val="single"/>
        </w:rPr>
      </w:pPr>
      <w:r w:rsidRPr="001E7C80">
        <w:rPr>
          <w:u w:val="single"/>
        </w:rPr>
        <w:t>Annual C, N, P cycles</w:t>
      </w:r>
    </w:p>
    <w:p w14:paraId="4708CAD8" w14:textId="24B45090" w:rsidR="00E86127" w:rsidRPr="001E7C80" w:rsidRDefault="00E86127">
      <w:pPr>
        <w:pStyle w:val="Body"/>
        <w:numPr>
          <w:ilvl w:val="0"/>
          <w:numId w:val="3"/>
        </w:numPr>
      </w:pPr>
      <w:r w:rsidRPr="001E7C80">
        <w:t>Leave calibrate off</w:t>
      </w:r>
      <w:r w:rsidR="008C2125" w:rsidRPr="001E7C80">
        <w:t xml:space="preserve"> (calibrate = -999)</w:t>
      </w:r>
      <w:r w:rsidR="00506D1B" w:rsidRPr="001E7C80">
        <w:t xml:space="preserve"> and set reset as in step </w:t>
      </w:r>
      <w:r w:rsidR="009740CD" w:rsidRPr="001E7C80">
        <w:t>1 under Water budget.</w:t>
      </w:r>
    </w:p>
    <w:p w14:paraId="2C6B1D04" w14:textId="40C3043A" w:rsidR="00F94B24" w:rsidRPr="001E7C80" w:rsidRDefault="00F94B24" w:rsidP="00F94B24">
      <w:pPr>
        <w:pStyle w:val="Body"/>
        <w:numPr>
          <w:ilvl w:val="0"/>
          <w:numId w:val="3"/>
        </w:numPr>
      </w:pPr>
      <w:r w:rsidRPr="001E7C80">
        <w:t xml:space="preserve">Carbon: </w:t>
      </w:r>
      <w:r w:rsidR="00A31B5D" w:rsidRPr="001E7C80">
        <w:t>Adjust</w:t>
      </w:r>
      <w:r w:rsidRPr="001E7C80">
        <w:t xml:space="preserve"> the C fluxes </w:t>
      </w:r>
      <w:r w:rsidR="00A31B5D" w:rsidRPr="001E7C80">
        <w:t xml:space="preserve">so they are within 10-20% of the target value. Adjust them </w:t>
      </w:r>
      <w:r w:rsidRPr="001E7C80">
        <w:t xml:space="preserve">in </w:t>
      </w:r>
      <w:r w:rsidR="00A31B5D" w:rsidRPr="001E7C80">
        <w:t>this</w:t>
      </w:r>
      <w:r w:rsidRPr="001E7C80">
        <w:t xml:space="preserve"> order:</w:t>
      </w:r>
    </w:p>
    <w:p w14:paraId="2444ED15" w14:textId="77777777" w:rsidR="00F94B24" w:rsidRPr="001E7C80" w:rsidRDefault="00F94B24" w:rsidP="00F94B24">
      <w:pPr>
        <w:pStyle w:val="Body"/>
        <w:numPr>
          <w:ilvl w:val="2"/>
          <w:numId w:val="2"/>
        </w:numPr>
      </w:pPr>
      <w:r w:rsidRPr="001E7C80">
        <w:t>GPP and NPP</w:t>
      </w:r>
    </w:p>
    <w:p w14:paraId="0348152D" w14:textId="781F926F" w:rsidR="00F94B24" w:rsidRPr="001E7C80" w:rsidRDefault="00F94B24" w:rsidP="00F94B24">
      <w:pPr>
        <w:pStyle w:val="Body"/>
        <w:numPr>
          <w:ilvl w:val="2"/>
          <w:numId w:val="2"/>
        </w:numPr>
      </w:pPr>
      <w:proofErr w:type="spellStart"/>
      <w:r w:rsidRPr="001E7C80">
        <w:t>U</w:t>
      </w:r>
      <w:r w:rsidR="00A31B5D" w:rsidRPr="001E7C80">
        <w:t>do</w:t>
      </w:r>
      <w:r w:rsidRPr="001E7C80">
        <w:t>C</w:t>
      </w:r>
      <w:proofErr w:type="spellEnd"/>
      <w:r w:rsidR="00944648" w:rsidRPr="001E7C80">
        <w:t xml:space="preserve"> and </w:t>
      </w:r>
      <w:proofErr w:type="spellStart"/>
      <w:r w:rsidR="00944648" w:rsidRPr="001E7C80">
        <w:t>L</w:t>
      </w:r>
      <w:r w:rsidR="00A31B5D" w:rsidRPr="001E7C80">
        <w:t>do</w:t>
      </w:r>
      <w:r w:rsidR="00944648" w:rsidRPr="001E7C80">
        <w:t>C</w:t>
      </w:r>
      <w:proofErr w:type="spellEnd"/>
    </w:p>
    <w:p w14:paraId="7F610AF4" w14:textId="70A7C673" w:rsidR="002A7A41" w:rsidRPr="001E7C80" w:rsidRDefault="00F94B24" w:rsidP="00F94B24">
      <w:pPr>
        <w:pStyle w:val="Body"/>
        <w:numPr>
          <w:ilvl w:val="2"/>
          <w:numId w:val="2"/>
        </w:numPr>
      </w:pPr>
      <w:proofErr w:type="spellStart"/>
      <w:r w:rsidRPr="001E7C80">
        <w:t>L</w:t>
      </w:r>
      <w:r w:rsidR="00A31B5D" w:rsidRPr="001E7C80">
        <w:t>c</w:t>
      </w:r>
      <w:r w:rsidRPr="001E7C80">
        <w:t>WC</w:t>
      </w:r>
      <w:proofErr w:type="spellEnd"/>
      <w:r w:rsidRPr="001E7C80">
        <w:t xml:space="preserve"> and </w:t>
      </w:r>
      <w:proofErr w:type="spellStart"/>
      <w:r w:rsidRPr="001E7C80">
        <w:t>L</w:t>
      </w:r>
      <w:r w:rsidR="00A31B5D" w:rsidRPr="001E7C80">
        <w:t>c</w:t>
      </w:r>
      <w:r w:rsidRPr="001E7C80">
        <w:t>WCa</w:t>
      </w:r>
      <w:proofErr w:type="spellEnd"/>
    </w:p>
    <w:p w14:paraId="737DC406" w14:textId="31E3C2B1" w:rsidR="00F94B24" w:rsidRPr="001E7C80" w:rsidRDefault="00F94B24" w:rsidP="00F94B24">
      <w:pPr>
        <w:pStyle w:val="Body"/>
        <w:numPr>
          <w:ilvl w:val="2"/>
          <w:numId w:val="2"/>
        </w:numPr>
      </w:pPr>
      <w:proofErr w:type="spellStart"/>
      <w:r w:rsidRPr="001E7C80">
        <w:t>T</w:t>
      </w:r>
      <w:r w:rsidR="00A31B5D" w:rsidRPr="001E7C80">
        <w:t>ii</w:t>
      </w:r>
      <w:r w:rsidR="009740CD" w:rsidRPr="001E7C80">
        <w:t>C</w:t>
      </w:r>
      <w:proofErr w:type="spellEnd"/>
    </w:p>
    <w:p w14:paraId="09B0C8E9" w14:textId="194C55A0" w:rsidR="009740CD" w:rsidRPr="001E7C80" w:rsidRDefault="009740CD" w:rsidP="00F94B24">
      <w:pPr>
        <w:pStyle w:val="Body"/>
        <w:numPr>
          <w:ilvl w:val="2"/>
          <w:numId w:val="2"/>
        </w:numPr>
      </w:pPr>
      <w:r w:rsidRPr="001E7C80">
        <w:t xml:space="preserve">Let the calibrator adjust </w:t>
      </w:r>
      <w:proofErr w:type="spellStart"/>
      <w:r w:rsidRPr="001E7C80">
        <w:t>MiiC</w:t>
      </w:r>
      <w:proofErr w:type="spellEnd"/>
      <w:r w:rsidRPr="001E7C80">
        <w:t xml:space="preserve">, </w:t>
      </w:r>
      <w:proofErr w:type="spellStart"/>
      <w:r w:rsidRPr="001E7C80">
        <w:t>MiiN</w:t>
      </w:r>
      <w:proofErr w:type="spellEnd"/>
      <w:r w:rsidRPr="001E7C80">
        <w:t xml:space="preserve"> and </w:t>
      </w:r>
      <w:proofErr w:type="spellStart"/>
      <w:r w:rsidRPr="001E7C80">
        <w:t>MiiP</w:t>
      </w:r>
      <w:proofErr w:type="spellEnd"/>
      <w:r w:rsidRPr="001E7C80">
        <w:t>.</w:t>
      </w:r>
    </w:p>
    <w:p w14:paraId="3AD604BA" w14:textId="56BF570F" w:rsidR="00F94B24" w:rsidRDefault="00F94B24" w:rsidP="00F94B24">
      <w:pPr>
        <w:pStyle w:val="Body"/>
        <w:numPr>
          <w:ilvl w:val="2"/>
          <w:numId w:val="2"/>
        </w:numPr>
      </w:pPr>
      <w:proofErr w:type="spellStart"/>
      <w:r>
        <w:t>R</w:t>
      </w:r>
      <w:r w:rsidR="00F77D6E">
        <w:t>C</w:t>
      </w:r>
      <w:r>
        <w:t>m</w:t>
      </w:r>
      <w:proofErr w:type="spellEnd"/>
    </w:p>
    <w:p w14:paraId="3F8038CC" w14:textId="280078FA" w:rsidR="008C2125" w:rsidRDefault="00F94B24" w:rsidP="004A7CC6">
      <w:pPr>
        <w:pStyle w:val="Body"/>
        <w:numPr>
          <w:ilvl w:val="0"/>
          <w:numId w:val="2"/>
        </w:numPr>
      </w:pPr>
      <w:r>
        <w:t>Nitrogen:</w:t>
      </w:r>
      <w:r w:rsidR="00F34824">
        <w:t xml:space="preserve"> </w:t>
      </w:r>
      <w:proofErr w:type="spellStart"/>
      <w:r w:rsidR="00F34824">
        <w:t>U</w:t>
      </w:r>
      <w:r w:rsidR="00A31B5D">
        <w:t>do</w:t>
      </w:r>
      <w:r w:rsidR="00944648">
        <w:t>N</w:t>
      </w:r>
      <w:proofErr w:type="spellEnd"/>
      <w:r w:rsidR="00F34824">
        <w:t xml:space="preserve">, </w:t>
      </w:r>
      <w:proofErr w:type="spellStart"/>
      <w:r w:rsidR="00F34824">
        <w:t>LitN</w:t>
      </w:r>
      <w:proofErr w:type="spellEnd"/>
      <w:r w:rsidR="00F34824">
        <w:t xml:space="preserve">, </w:t>
      </w:r>
      <w:proofErr w:type="spellStart"/>
      <w:r w:rsidR="00F34824">
        <w:t>L</w:t>
      </w:r>
      <w:r w:rsidR="00A31B5D">
        <w:t>c</w:t>
      </w:r>
      <w:r w:rsidR="00F34824">
        <w:t>WN</w:t>
      </w:r>
      <w:proofErr w:type="spellEnd"/>
      <w:r w:rsidR="00F34824">
        <w:t xml:space="preserve">, </w:t>
      </w:r>
      <w:proofErr w:type="spellStart"/>
      <w:r w:rsidR="00F34824">
        <w:t>L</w:t>
      </w:r>
      <w:r w:rsidR="00A31B5D">
        <w:t>c</w:t>
      </w:r>
      <w:r w:rsidR="00F34824">
        <w:t>WNa</w:t>
      </w:r>
      <w:proofErr w:type="spellEnd"/>
      <w:r w:rsidR="00F34824">
        <w:t xml:space="preserve">, </w:t>
      </w:r>
      <w:proofErr w:type="spellStart"/>
      <w:r w:rsidR="00F34824">
        <w:t>T</w:t>
      </w:r>
      <w:r w:rsidR="00A31B5D">
        <w:t>ii</w:t>
      </w:r>
      <w:r w:rsidR="00F34824">
        <w:t>N</w:t>
      </w:r>
      <w:proofErr w:type="spellEnd"/>
      <w:r w:rsidR="00F34824">
        <w:t xml:space="preserve">, and </w:t>
      </w:r>
      <w:proofErr w:type="spellStart"/>
      <w:r w:rsidR="00F34824">
        <w:t>M</w:t>
      </w:r>
      <w:r w:rsidR="00A31B5D">
        <w:t>ii</w:t>
      </w:r>
      <w:r w:rsidR="00F34824">
        <w:t>N</w:t>
      </w:r>
      <w:proofErr w:type="spellEnd"/>
      <w:r w:rsidR="00F34824">
        <w:t xml:space="preserve"> are controlled by the C flux and do not need to be adjusted.</w:t>
      </w:r>
    </w:p>
    <w:p w14:paraId="350FD329" w14:textId="77777777" w:rsidR="00F94B24" w:rsidRDefault="00F94B24" w:rsidP="00F94B24">
      <w:pPr>
        <w:pStyle w:val="Body"/>
        <w:numPr>
          <w:ilvl w:val="2"/>
          <w:numId w:val="2"/>
        </w:numPr>
      </w:pPr>
      <w:proofErr w:type="spellStart"/>
      <w:r>
        <w:t>NN</w:t>
      </w:r>
      <w:r w:rsidR="00506D1B">
        <w:t>S</w:t>
      </w:r>
      <w:r>
        <w:t>fix</w:t>
      </w:r>
      <w:proofErr w:type="spellEnd"/>
      <w:r>
        <w:t xml:space="preserve"> and </w:t>
      </w:r>
      <w:proofErr w:type="spellStart"/>
      <w:r>
        <w:t>UNfix</w:t>
      </w:r>
      <w:proofErr w:type="spellEnd"/>
    </w:p>
    <w:p w14:paraId="3B2498B2" w14:textId="77777777" w:rsidR="00E5215D" w:rsidRDefault="00E5215D" w:rsidP="00E5215D">
      <w:pPr>
        <w:pStyle w:val="Body"/>
        <w:numPr>
          <w:ilvl w:val="2"/>
          <w:numId w:val="2"/>
        </w:numPr>
      </w:pPr>
      <w:proofErr w:type="spellStart"/>
      <w:r>
        <w:t>Nitr</w:t>
      </w:r>
      <w:proofErr w:type="spellEnd"/>
      <w:r>
        <w:t xml:space="preserve"> and </w:t>
      </w:r>
      <w:proofErr w:type="spellStart"/>
      <w:r>
        <w:t>Dntr</w:t>
      </w:r>
      <w:proofErr w:type="spellEnd"/>
    </w:p>
    <w:p w14:paraId="0602C57A" w14:textId="22A68A93" w:rsidR="002A7A41" w:rsidRDefault="00F94B24" w:rsidP="00F94B24">
      <w:pPr>
        <w:pStyle w:val="Body"/>
        <w:numPr>
          <w:ilvl w:val="2"/>
          <w:numId w:val="2"/>
        </w:numPr>
      </w:pPr>
      <w:r>
        <w:t>UNH4</w:t>
      </w:r>
      <w:r w:rsidR="00770F8E">
        <w:t>,</w:t>
      </w:r>
      <w:r>
        <w:t xml:space="preserve"> UNH4m</w:t>
      </w:r>
      <w:r w:rsidR="00770F8E">
        <w:t xml:space="preserve">, and </w:t>
      </w:r>
      <w:proofErr w:type="spellStart"/>
      <w:r w:rsidR="00770F8E">
        <w:t>RNm</w:t>
      </w:r>
      <w:proofErr w:type="spellEnd"/>
    </w:p>
    <w:p w14:paraId="4B74D4FE" w14:textId="2B632B71" w:rsidR="00F94B24" w:rsidRDefault="00F94B24" w:rsidP="00770F8E">
      <w:pPr>
        <w:pStyle w:val="Body"/>
        <w:numPr>
          <w:ilvl w:val="2"/>
          <w:numId w:val="2"/>
        </w:numPr>
      </w:pPr>
      <w:r>
        <w:t>UNO3 and UNO3m</w:t>
      </w:r>
    </w:p>
    <w:p w14:paraId="5C1BDEFA" w14:textId="701F61C1" w:rsidR="002A7A41" w:rsidRDefault="00F34824">
      <w:pPr>
        <w:pStyle w:val="Body"/>
        <w:numPr>
          <w:ilvl w:val="0"/>
          <w:numId w:val="2"/>
        </w:numPr>
      </w:pPr>
      <w:r>
        <w:t xml:space="preserve">Phosphorus: </w:t>
      </w:r>
      <w:proofErr w:type="spellStart"/>
      <w:r>
        <w:t>LitP</w:t>
      </w:r>
      <w:proofErr w:type="spellEnd"/>
      <w:r>
        <w:t xml:space="preserve">, </w:t>
      </w:r>
      <w:proofErr w:type="spellStart"/>
      <w:r>
        <w:t>L</w:t>
      </w:r>
      <w:r w:rsidR="00A31B5D">
        <w:t>c</w:t>
      </w:r>
      <w:r>
        <w:t>WP</w:t>
      </w:r>
      <w:proofErr w:type="spellEnd"/>
      <w:r>
        <w:t xml:space="preserve">, </w:t>
      </w:r>
      <w:proofErr w:type="spellStart"/>
      <w:r>
        <w:t>L</w:t>
      </w:r>
      <w:r w:rsidR="00A31B5D">
        <w:t>c</w:t>
      </w:r>
      <w:r>
        <w:t>WPa</w:t>
      </w:r>
      <w:proofErr w:type="spellEnd"/>
      <w:r>
        <w:t xml:space="preserve">, </w:t>
      </w:r>
      <w:proofErr w:type="spellStart"/>
      <w:r>
        <w:t>T</w:t>
      </w:r>
      <w:r w:rsidR="00A31B5D">
        <w:t>ii</w:t>
      </w:r>
      <w:r>
        <w:t>P</w:t>
      </w:r>
      <w:proofErr w:type="spellEnd"/>
      <w:r>
        <w:t xml:space="preserve">, and </w:t>
      </w:r>
      <w:proofErr w:type="spellStart"/>
      <w:r>
        <w:t>M</w:t>
      </w:r>
      <w:r w:rsidR="00A31B5D">
        <w:t>ii</w:t>
      </w:r>
      <w:r>
        <w:t>P</w:t>
      </w:r>
      <w:proofErr w:type="spellEnd"/>
      <w:r>
        <w:t xml:space="preserve"> are controlled by the C flux and do not need to be adjusted manually.</w:t>
      </w:r>
    </w:p>
    <w:p w14:paraId="3445FA55" w14:textId="44C1386B" w:rsidR="002A7A41" w:rsidRDefault="00F34824" w:rsidP="00F34824">
      <w:pPr>
        <w:pStyle w:val="Body"/>
        <w:numPr>
          <w:ilvl w:val="2"/>
          <w:numId w:val="2"/>
        </w:numPr>
      </w:pPr>
      <w:r>
        <w:t>Pa</w:t>
      </w:r>
      <w:r w:rsidR="00A31B5D">
        <w:t>w</w:t>
      </w:r>
    </w:p>
    <w:p w14:paraId="7BA15CBA" w14:textId="25E944B1" w:rsidR="00F34824" w:rsidRDefault="00F34824" w:rsidP="00F34824">
      <w:pPr>
        <w:pStyle w:val="Body"/>
        <w:numPr>
          <w:ilvl w:val="2"/>
          <w:numId w:val="2"/>
        </w:numPr>
      </w:pPr>
      <w:r>
        <w:t xml:space="preserve">PO4P and </w:t>
      </w:r>
      <w:proofErr w:type="spellStart"/>
      <w:r>
        <w:t>Pno</w:t>
      </w:r>
      <w:r w:rsidR="00A31B5D">
        <w:t>w</w:t>
      </w:r>
      <w:proofErr w:type="spellEnd"/>
    </w:p>
    <w:p w14:paraId="786F4134" w14:textId="77777777" w:rsidR="00F34824" w:rsidRDefault="00F34824" w:rsidP="00F34824">
      <w:pPr>
        <w:pStyle w:val="Body"/>
        <w:numPr>
          <w:ilvl w:val="2"/>
          <w:numId w:val="2"/>
        </w:numPr>
      </w:pPr>
      <w:proofErr w:type="spellStart"/>
      <w:r>
        <w:t>PnoS</w:t>
      </w:r>
      <w:proofErr w:type="spellEnd"/>
      <w:r>
        <w:t xml:space="preserve"> and </w:t>
      </w:r>
      <w:proofErr w:type="spellStart"/>
      <w:r>
        <w:t>PocclW</w:t>
      </w:r>
      <w:proofErr w:type="spellEnd"/>
    </w:p>
    <w:p w14:paraId="3A1FA691" w14:textId="517D3A95" w:rsidR="00F34824" w:rsidRDefault="00F34824" w:rsidP="00F34824">
      <w:pPr>
        <w:pStyle w:val="Body"/>
        <w:numPr>
          <w:ilvl w:val="2"/>
          <w:numId w:val="2"/>
        </w:numPr>
      </w:pPr>
      <w:r>
        <w:t>UPO4</w:t>
      </w:r>
      <w:r w:rsidR="00770F8E">
        <w:t>,</w:t>
      </w:r>
      <w:r>
        <w:t xml:space="preserve"> UPO4m</w:t>
      </w:r>
      <w:r w:rsidR="00770F8E">
        <w:t xml:space="preserve">, </w:t>
      </w:r>
      <w:proofErr w:type="spellStart"/>
      <w:r w:rsidR="00770F8E">
        <w:t>RPm</w:t>
      </w:r>
      <w:proofErr w:type="spellEnd"/>
    </w:p>
    <w:p w14:paraId="6B45ED87" w14:textId="77777777" w:rsidR="007164B1" w:rsidRDefault="007164B1" w:rsidP="007164B1">
      <w:pPr>
        <w:pStyle w:val="Body"/>
      </w:pPr>
    </w:p>
    <w:p w14:paraId="74B6409C" w14:textId="77777777" w:rsidR="00506D1B" w:rsidRDefault="00506D1B" w:rsidP="007164B1">
      <w:pPr>
        <w:pStyle w:val="Body"/>
      </w:pPr>
      <w:r>
        <w:t xml:space="preserve">Things to </w:t>
      </w:r>
      <w:r w:rsidR="00944648">
        <w:t>try</w:t>
      </w:r>
      <w:r>
        <w:t xml:space="preserve"> if the model does not respond to parameter adjustments. </w:t>
      </w:r>
    </w:p>
    <w:p w14:paraId="42BBC5B9" w14:textId="77777777" w:rsidR="00BC4046" w:rsidRDefault="00BC4046" w:rsidP="00BC4046">
      <w:pPr>
        <w:pStyle w:val="Body"/>
        <w:numPr>
          <w:ilvl w:val="0"/>
          <w:numId w:val="7"/>
        </w:numPr>
      </w:pPr>
      <w:r>
        <w:t>Make sure all fluxes are within an order of magnitude.</w:t>
      </w:r>
    </w:p>
    <w:p w14:paraId="0ED9A885" w14:textId="0BA9480F" w:rsidR="00506D1B" w:rsidRDefault="0049428D" w:rsidP="007164B1">
      <w:pPr>
        <w:pStyle w:val="Body"/>
        <w:numPr>
          <w:ilvl w:val="0"/>
          <w:numId w:val="7"/>
        </w:numPr>
      </w:pPr>
      <w:r>
        <w:t>Try moving on and then come</w:t>
      </w:r>
      <w:r w:rsidR="00506D1B">
        <w:t xml:space="preserve"> back to the flux that’s giving you trouble.</w:t>
      </w:r>
    </w:p>
    <w:p w14:paraId="01AA4D79" w14:textId="471AA9A7" w:rsidR="007164B1" w:rsidRDefault="00506D1B" w:rsidP="009740CD">
      <w:pPr>
        <w:pStyle w:val="Body"/>
        <w:numPr>
          <w:ilvl w:val="0"/>
          <w:numId w:val="7"/>
        </w:numPr>
      </w:pPr>
      <w:r>
        <w:t>Check leaching losses.</w:t>
      </w:r>
    </w:p>
    <w:p w14:paraId="64EB46B4" w14:textId="31045BD5" w:rsidR="00DF087D" w:rsidRDefault="00DF087D" w:rsidP="00DF087D">
      <w:pPr>
        <w:pStyle w:val="Body"/>
      </w:pPr>
    </w:p>
    <w:p w14:paraId="0F43B833" w14:textId="77777777" w:rsidR="00DF087D" w:rsidRPr="009740CD" w:rsidRDefault="00DF087D" w:rsidP="00DF087D">
      <w:pPr>
        <w:pStyle w:val="Body"/>
      </w:pPr>
    </w:p>
    <w:p w14:paraId="2BDE2603" w14:textId="77777777" w:rsidR="00DB7735" w:rsidRDefault="00DB7735">
      <w:pPr>
        <w:rPr>
          <w:rFonts w:ascii="Helvetica" w:hAnsi="Helvetica" w:cs="Arial Unicode MS"/>
          <w:color w:val="000000"/>
          <w:sz w:val="22"/>
          <w:szCs w:val="22"/>
        </w:rPr>
      </w:pPr>
      <w:r>
        <w:br w:type="page"/>
      </w:r>
    </w:p>
    <w:p w14:paraId="031CE56B" w14:textId="04F7A769" w:rsidR="002A7A41" w:rsidRDefault="00E86127">
      <w:pPr>
        <w:pStyle w:val="Body"/>
      </w:pPr>
      <w:r>
        <w:lastRenderedPageBreak/>
        <w:t>Calibration</w:t>
      </w:r>
    </w:p>
    <w:p w14:paraId="0699EFC0" w14:textId="77777777" w:rsidR="007164B1" w:rsidRDefault="007164B1">
      <w:pPr>
        <w:pStyle w:val="Body"/>
      </w:pPr>
      <w:r>
        <w:t xml:space="preserve">If the model crashes during calibration just continue calibrating. </w:t>
      </w:r>
      <w:r w:rsidRPr="007164B1">
        <w:rPr>
          <w:b/>
        </w:rPr>
        <w:t>Make sure to manually reload the state variables first!</w:t>
      </w:r>
    </w:p>
    <w:p w14:paraId="5A8F3CDE" w14:textId="215B698D" w:rsidR="005A2981" w:rsidRDefault="0049428D">
      <w:pPr>
        <w:pStyle w:val="Body"/>
        <w:numPr>
          <w:ilvl w:val="0"/>
          <w:numId w:val="6"/>
        </w:numPr>
      </w:pPr>
      <w:r>
        <w:t>Set Stop Time to 365000. Then s</w:t>
      </w:r>
      <w:r w:rsidR="005A2981">
        <w:t xml:space="preserve">et </w:t>
      </w:r>
      <w:r w:rsidR="009740CD">
        <w:t>“</w:t>
      </w:r>
      <w:r w:rsidR="005A2981">
        <w:t xml:space="preserve">output </w:t>
      </w:r>
      <w:r>
        <w:t>every</w:t>
      </w:r>
      <w:r w:rsidR="009740CD">
        <w:t>”</w:t>
      </w:r>
      <w:r>
        <w:t xml:space="preserve"> under output </w:t>
      </w:r>
      <w:r w:rsidR="005A2981">
        <w:t>option</w:t>
      </w:r>
      <w:r>
        <w:t>s</w:t>
      </w:r>
      <w:r w:rsidR="005A2981">
        <w:t xml:space="preserve"> to output every 365 days.</w:t>
      </w:r>
    </w:p>
    <w:p w14:paraId="441EF03F" w14:textId="5F28A5B3" w:rsidR="005A2981" w:rsidRDefault="001619FC">
      <w:pPr>
        <w:pStyle w:val="Body"/>
        <w:numPr>
          <w:ilvl w:val="0"/>
          <w:numId w:val="6"/>
        </w:numPr>
      </w:pPr>
      <w:r>
        <w:t xml:space="preserve">Freeze </w:t>
      </w:r>
      <w:r w:rsidR="0049428D">
        <w:t>the</w:t>
      </w:r>
      <w:r>
        <w:t xml:space="preserve"> </w:t>
      </w:r>
      <w:r w:rsidR="00D44290">
        <w:t>three</w:t>
      </w:r>
      <w:r>
        <w:t xml:space="preserve"> </w:t>
      </w:r>
      <w:r w:rsidR="00D176C9">
        <w:t>inorganic nutrient pools</w:t>
      </w:r>
      <w:r>
        <w:t xml:space="preserve"> (</w:t>
      </w:r>
      <w:r w:rsidRPr="008E113E">
        <w:rPr>
          <w:lang w:val="de-DE"/>
        </w:rPr>
        <w:t>ENH4, ENO3,</w:t>
      </w:r>
      <w:r>
        <w:t xml:space="preserve"> </w:t>
      </w:r>
      <w:r w:rsidR="00D44290">
        <w:t>and EPO4</w:t>
      </w:r>
      <w:r>
        <w:t>) by se</w:t>
      </w:r>
      <w:r w:rsidR="00420C4F">
        <w:t xml:space="preserve">tting hold constant to “True”. Turn off “reset” on the Phase II soil pools. </w:t>
      </w:r>
      <w:r>
        <w:t xml:space="preserve">Under the “Options” tab, set the reset options for drivers and selected states to 365 days and check “hold selected state variables constant” option. </w:t>
      </w:r>
    </w:p>
    <w:p w14:paraId="71F3891C" w14:textId="77777777" w:rsidR="00E86127" w:rsidRDefault="001619FC">
      <w:pPr>
        <w:pStyle w:val="Body"/>
        <w:numPr>
          <w:ilvl w:val="0"/>
          <w:numId w:val="6"/>
        </w:numPr>
      </w:pPr>
      <w:r>
        <w:t xml:space="preserve">Make sure both “states” and </w:t>
      </w:r>
      <w:r w:rsidR="005A2981">
        <w:t>“</w:t>
      </w:r>
      <w:r>
        <w:t>parameters” are not checked in the reload option.</w:t>
      </w:r>
    </w:p>
    <w:p w14:paraId="043FA180" w14:textId="490D9BB5" w:rsidR="001E7C80" w:rsidRDefault="00F34824" w:rsidP="00043556">
      <w:pPr>
        <w:pStyle w:val="Body"/>
        <w:numPr>
          <w:ilvl w:val="0"/>
          <w:numId w:val="2"/>
        </w:numPr>
      </w:pPr>
      <w:r>
        <w:t>Set</w:t>
      </w:r>
      <w:r w:rsidR="00E86127">
        <w:t xml:space="preserve"> calibrate</w:t>
      </w:r>
      <w:r w:rsidR="00DE13AC">
        <w:t xml:space="preserve"> = 0.01, </w:t>
      </w:r>
      <w:proofErr w:type="spellStart"/>
      <w:r w:rsidR="00DE13AC">
        <w:t>CalVPs</w:t>
      </w:r>
      <w:proofErr w:type="spellEnd"/>
      <w:r w:rsidR="00DE13AC">
        <w:t xml:space="preserve"> =</w:t>
      </w:r>
      <w:r w:rsidR="00E86127">
        <w:t xml:space="preserve"> 0.1</w:t>
      </w:r>
      <w:r w:rsidR="00DE13AC">
        <w:t>,</w:t>
      </w:r>
      <w:r w:rsidR="00E86127">
        <w:t xml:space="preserve"> </w:t>
      </w:r>
      <w:proofErr w:type="spellStart"/>
      <w:proofErr w:type="gramStart"/>
      <w:r w:rsidR="00F01BBA">
        <w:t>PIIflag</w:t>
      </w:r>
      <w:proofErr w:type="spellEnd"/>
      <w:r w:rsidR="00F01BBA">
        <w:t>:=</w:t>
      </w:r>
      <w:proofErr w:type="gramEnd"/>
      <w:r w:rsidR="00C80003">
        <w:t>0</w:t>
      </w:r>
      <w:r w:rsidR="00F01BBA">
        <w:t xml:space="preserve">, </w:t>
      </w:r>
      <w:r w:rsidR="00E86127">
        <w:t xml:space="preserve">and </w:t>
      </w:r>
      <w:proofErr w:type="spellStart"/>
      <w:r w:rsidR="00E86127">
        <w:t>CalLosses</w:t>
      </w:r>
      <w:proofErr w:type="spellEnd"/>
      <w:r w:rsidR="00E86127">
        <w:t xml:space="preserve"> </w:t>
      </w:r>
      <w:r w:rsidR="00DE13AC">
        <w:t>=</w:t>
      </w:r>
      <w:r w:rsidR="00E86127">
        <w:t xml:space="preserve"> </w:t>
      </w:r>
      <w:r w:rsidR="0049428D">
        <w:t>0.</w:t>
      </w:r>
      <w:r w:rsidR="00FB1805">
        <w:t xml:space="preserve"> </w:t>
      </w:r>
      <w:r w:rsidR="001E7C80">
        <w:t xml:space="preserve">Run for 1000 years. </w:t>
      </w:r>
      <w:r w:rsidR="0046161A">
        <w:t xml:space="preserve">Soil pools won’t return to initial values because the inorganic nutrients are frozen. </w:t>
      </w:r>
      <w:proofErr w:type="gramStart"/>
      <w:r w:rsidR="0046161A">
        <w:t>As long as</w:t>
      </w:r>
      <w:proofErr w:type="gramEnd"/>
      <w:r w:rsidR="0046161A">
        <w:t xml:space="preserve"> they are stable continue to the next step.</w:t>
      </w:r>
    </w:p>
    <w:p w14:paraId="17EAB155" w14:textId="631599CB" w:rsidR="00043556" w:rsidRDefault="001E7C80" w:rsidP="00043556">
      <w:pPr>
        <w:pStyle w:val="Body"/>
        <w:numPr>
          <w:ilvl w:val="0"/>
          <w:numId w:val="2"/>
        </w:numPr>
      </w:pPr>
      <w:r>
        <w:t>Unfreeze the inorganic nutrient pools</w:t>
      </w:r>
      <w:r w:rsidR="00AC3D64">
        <w:t xml:space="preserve">. </w:t>
      </w:r>
      <w:r w:rsidR="00944648">
        <w:t>S</w:t>
      </w:r>
      <w:r>
        <w:t>et</w:t>
      </w:r>
      <w:r w:rsidR="00944648">
        <w:t xml:space="preserve"> calibrate</w:t>
      </w:r>
      <w:r w:rsidR="00D176C9">
        <w:t xml:space="preserve"> </w:t>
      </w:r>
      <w:r w:rsidR="00944648">
        <w:t>=</w:t>
      </w:r>
      <w:r w:rsidR="00D176C9">
        <w:t xml:space="preserve"> </w:t>
      </w:r>
      <w:r w:rsidR="00944648">
        <w:t xml:space="preserve">-0.01. </w:t>
      </w:r>
    </w:p>
    <w:p w14:paraId="491E869B" w14:textId="77777777" w:rsidR="001E7C80" w:rsidRDefault="001E7C80" w:rsidP="00043556">
      <w:pPr>
        <w:pStyle w:val="Body"/>
        <w:numPr>
          <w:ilvl w:val="0"/>
          <w:numId w:val="2"/>
        </w:numPr>
      </w:pPr>
      <w:r>
        <w:t xml:space="preserve">Set “output every” under output options to output every 3650 days </w:t>
      </w:r>
    </w:p>
    <w:p w14:paraId="4EB9FE1A" w14:textId="4B17617F" w:rsidR="001E7C80" w:rsidRDefault="001E7C80" w:rsidP="00043556">
      <w:pPr>
        <w:pStyle w:val="Body"/>
        <w:numPr>
          <w:ilvl w:val="0"/>
          <w:numId w:val="2"/>
        </w:numPr>
      </w:pPr>
      <w:r>
        <w:t>Run the model for 10,000 years. The site is calibrated.</w:t>
      </w:r>
    </w:p>
    <w:p w14:paraId="2A22EC70" w14:textId="5B04306F" w:rsidR="00043556" w:rsidRDefault="00CC29F1" w:rsidP="001E7C80">
      <w:pPr>
        <w:pStyle w:val="Body"/>
        <w:numPr>
          <w:ilvl w:val="0"/>
          <w:numId w:val="2"/>
        </w:numPr>
      </w:pPr>
      <w:r>
        <w:t>Repeat</w:t>
      </w:r>
      <w:r w:rsidR="00043556">
        <w:t xml:space="preserve"> 1000 </w:t>
      </w:r>
      <w:proofErr w:type="spellStart"/>
      <w:r w:rsidR="00043556">
        <w:t>yr</w:t>
      </w:r>
      <w:proofErr w:type="spellEnd"/>
      <w:r>
        <w:t xml:space="preserve"> runs until the variability in the state variables is uniform about one.</w:t>
      </w:r>
      <w:r w:rsidR="00FB1805">
        <w:t xml:space="preserve"> Dissolved states will </w:t>
      </w:r>
    </w:p>
    <w:p w14:paraId="18D53C37" w14:textId="6119A9A3" w:rsidR="00944648" w:rsidRDefault="00944648" w:rsidP="00944648">
      <w:pPr>
        <w:pStyle w:val="Body"/>
        <w:numPr>
          <w:ilvl w:val="0"/>
          <w:numId w:val="2"/>
        </w:numPr>
      </w:pPr>
      <w:r>
        <w:t xml:space="preserve">Once the </w:t>
      </w:r>
      <w:r w:rsidR="001E7C80">
        <w:t>site</w:t>
      </w:r>
      <w:r>
        <w:t xml:space="preserve"> is calibrated set calibrate=-999, set all </w:t>
      </w:r>
      <w:proofErr w:type="spellStart"/>
      <w:r>
        <w:t>holdconstant’s</w:t>
      </w:r>
      <w:proofErr w:type="spellEnd"/>
      <w:r>
        <w:t xml:space="preserve"> to false, and set “reset” for </w:t>
      </w:r>
      <w:r w:rsidR="001B32C0">
        <w:t>all state variables except the c</w:t>
      </w:r>
      <w:r>
        <w:t>umulative</w:t>
      </w:r>
      <w:r w:rsidR="001B32C0">
        <w:t xml:space="preserve"> variables</w:t>
      </w:r>
      <w:r w:rsidR="001E7C80">
        <w:t>, degree day positive</w:t>
      </w:r>
      <w:r w:rsidR="001B32C0">
        <w:t>,</w:t>
      </w:r>
      <w:r w:rsidR="001E7C80">
        <w:t xml:space="preserve"> and </w:t>
      </w:r>
      <w:r w:rsidR="001B32C0">
        <w:t xml:space="preserve">degree day </w:t>
      </w:r>
      <w:r w:rsidR="001E7C80">
        <w:t>negative</w:t>
      </w:r>
      <w:r>
        <w:t xml:space="preserve"> to false.</w:t>
      </w:r>
    </w:p>
    <w:p w14:paraId="4773B973" w14:textId="77777777" w:rsidR="00944648" w:rsidRDefault="00944648" w:rsidP="00944648">
      <w:pPr>
        <w:pStyle w:val="Body"/>
        <w:numPr>
          <w:ilvl w:val="0"/>
          <w:numId w:val="2"/>
        </w:numPr>
      </w:pPr>
      <w:r>
        <w:t xml:space="preserve">Test if the model is stable by running a 1000 </w:t>
      </w:r>
      <w:proofErr w:type="spellStart"/>
      <w:r>
        <w:t>yr</w:t>
      </w:r>
      <w:proofErr w:type="spellEnd"/>
      <w:r>
        <w:t xml:space="preserve"> run</w:t>
      </w:r>
      <w:r w:rsidR="007164B1">
        <w:t>.</w:t>
      </w:r>
    </w:p>
    <w:p w14:paraId="3D9E3A18" w14:textId="77777777" w:rsidR="002A7A41" w:rsidRDefault="002A7A41">
      <w:pPr>
        <w:pStyle w:val="Body"/>
      </w:pPr>
    </w:p>
    <w:p w14:paraId="7A278D9F" w14:textId="77777777" w:rsidR="0007282B" w:rsidRDefault="0007282B">
      <w:pPr>
        <w:pStyle w:val="Body"/>
      </w:pPr>
    </w:p>
    <w:p w14:paraId="5A7103F9" w14:textId="77777777" w:rsidR="0007282B" w:rsidRDefault="0007282B">
      <w:pPr>
        <w:pStyle w:val="Body"/>
      </w:pPr>
      <w:r>
        <w:t>Notes:</w:t>
      </w:r>
    </w:p>
    <w:p w14:paraId="129945FC" w14:textId="3B755A35" w:rsidR="002A7A41" w:rsidRDefault="00D05BB9">
      <w:pPr>
        <w:pStyle w:val="Body"/>
      </w:pPr>
      <w:proofErr w:type="spellStart"/>
      <w:r>
        <w:t>Cal</w:t>
      </w:r>
      <w:r w:rsidR="00E86127">
        <w:t>Losses</w:t>
      </w:r>
      <w:proofErr w:type="spellEnd"/>
      <w:r>
        <w:t xml:space="preserve"> is</w:t>
      </w:r>
      <w:r w:rsidR="00043556">
        <w:t xml:space="preserve"> a switch to calibrate</w:t>
      </w:r>
      <w:r>
        <w:t xml:space="preserve"> </w:t>
      </w:r>
      <w:r w:rsidR="003006BA">
        <w:t>LNH4, LNO3, and LPO4, it should be set to zero and not changed.</w:t>
      </w:r>
    </w:p>
    <w:p w14:paraId="201282B7" w14:textId="0E847C52" w:rsidR="00F01BBA" w:rsidRDefault="00F01BBA">
      <w:pPr>
        <w:pStyle w:val="Body"/>
      </w:pPr>
      <w:proofErr w:type="spellStart"/>
      <w:r>
        <w:t>PIIflag</w:t>
      </w:r>
      <w:proofErr w:type="spellEnd"/>
      <w:r>
        <w:t xml:space="preserve"> is a switch to turn off the calibration of the Phase II soil pools.</w:t>
      </w:r>
      <w:r w:rsidR="00C80003">
        <w:t xml:space="preserve"> This is no longer used.</w:t>
      </w:r>
    </w:p>
    <w:p w14:paraId="1D1EA147" w14:textId="77777777" w:rsidR="00741B29" w:rsidRDefault="00741B29">
      <w:pPr>
        <w:pStyle w:val="Body"/>
      </w:pPr>
    </w:p>
    <w:p w14:paraId="3B1DD445" w14:textId="64818335" w:rsidR="00741B29" w:rsidRDefault="00741B29">
      <w:pPr>
        <w:pStyle w:val="Body"/>
      </w:pPr>
      <w:r>
        <w:t xml:space="preserve">If GPP is not responding to changes in </w:t>
      </w:r>
      <w:proofErr w:type="spellStart"/>
      <w:r>
        <w:t>gC</w:t>
      </w:r>
      <w:proofErr w:type="spellEnd"/>
      <w:r>
        <w:t xml:space="preserve"> and </w:t>
      </w:r>
      <w:proofErr w:type="spellStart"/>
      <w:r>
        <w:t>gI</w:t>
      </w:r>
      <w:proofErr w:type="spellEnd"/>
      <w:r>
        <w:t xml:space="preserve">, check </w:t>
      </w:r>
      <w:proofErr w:type="spellStart"/>
      <w:r>
        <w:t>scg</w:t>
      </w:r>
      <w:proofErr w:type="spellEnd"/>
      <w:r>
        <w:t xml:space="preserve">, it may be too small. </w:t>
      </w:r>
      <w:r w:rsidR="0007282B">
        <w:t xml:space="preserve">The </w:t>
      </w:r>
      <w:r>
        <w:t>Hubbard Brook and wet sedge value</w:t>
      </w:r>
      <w:r w:rsidR="0007282B">
        <w:t>s</w:t>
      </w:r>
      <w:r>
        <w:t xml:space="preserve"> </w:t>
      </w:r>
      <w:r w:rsidR="0007282B">
        <w:t xml:space="preserve">of </w:t>
      </w:r>
      <w:proofErr w:type="spellStart"/>
      <w:r w:rsidR="0007282B">
        <w:t>scg</w:t>
      </w:r>
      <w:proofErr w:type="spellEnd"/>
      <w:r w:rsidR="0007282B">
        <w:t xml:space="preserve"> were</w:t>
      </w:r>
      <w:r>
        <w:t xml:space="preserve"> </w:t>
      </w:r>
      <w:r w:rsidR="0007282B">
        <w:t>~</w:t>
      </w:r>
      <w:r>
        <w:t>10</w:t>
      </w:r>
      <w:r w:rsidRPr="0007282B">
        <w:rPr>
          <w:vertAlign w:val="superscript"/>
        </w:rPr>
        <w:t>-5</w:t>
      </w:r>
      <w:r>
        <w:t>. 10</w:t>
      </w:r>
      <w:r w:rsidRPr="0007282B">
        <w:rPr>
          <w:vertAlign w:val="superscript"/>
        </w:rPr>
        <w:t>-6</w:t>
      </w:r>
      <w:r>
        <w:t xml:space="preserve"> was too small in wet sedge tundra.</w:t>
      </w:r>
      <w:r w:rsidR="00C80003">
        <w:t xml:space="preserve"> Lately </w:t>
      </w:r>
      <w:proofErr w:type="spellStart"/>
      <w:r w:rsidR="00C80003">
        <w:t>scg</w:t>
      </w:r>
      <w:proofErr w:type="spellEnd"/>
      <w:r w:rsidR="00D176C9">
        <w:t xml:space="preserve"> ~10</w:t>
      </w:r>
      <w:r w:rsidR="00D176C9" w:rsidRPr="0007282B">
        <w:rPr>
          <w:vertAlign w:val="superscript"/>
        </w:rPr>
        <w:t>-</w:t>
      </w:r>
      <w:r w:rsidR="00D176C9">
        <w:rPr>
          <w:vertAlign w:val="superscript"/>
        </w:rPr>
        <w:t>4</w:t>
      </w:r>
      <w:r w:rsidR="00C80003">
        <w:t>.</w:t>
      </w:r>
    </w:p>
    <w:p w14:paraId="02652CBE" w14:textId="77777777" w:rsidR="00F94B24" w:rsidRDefault="00F94B24">
      <w:pPr>
        <w:pStyle w:val="Body"/>
      </w:pPr>
    </w:p>
    <w:sectPr w:rsidR="00F94B24" w:rsidSect="00D176C9">
      <w:headerReference w:type="default" r:id="rId7"/>
      <w:footerReference w:type="default" r:id="rId8"/>
      <w:pgSz w:w="12240" w:h="15840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0AD85" w14:textId="77777777" w:rsidR="008B3210" w:rsidRDefault="008B3210">
      <w:r>
        <w:separator/>
      </w:r>
    </w:p>
  </w:endnote>
  <w:endnote w:type="continuationSeparator" w:id="0">
    <w:p w14:paraId="008E5B94" w14:textId="77777777" w:rsidR="008B3210" w:rsidRDefault="008B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FA841" w14:textId="77777777" w:rsidR="002A7A41" w:rsidRDefault="002A7A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F5DEF" w14:textId="77777777" w:rsidR="008B3210" w:rsidRDefault="008B3210">
      <w:r>
        <w:separator/>
      </w:r>
    </w:p>
  </w:footnote>
  <w:footnote w:type="continuationSeparator" w:id="0">
    <w:p w14:paraId="5EC352B0" w14:textId="77777777" w:rsidR="008B3210" w:rsidRDefault="008B3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47A78" w14:textId="77777777" w:rsidR="002A7A41" w:rsidRDefault="002A7A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B10"/>
    <w:multiLevelType w:val="hybridMultilevel"/>
    <w:tmpl w:val="AFAAA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FC034D"/>
    <w:multiLevelType w:val="hybridMultilevel"/>
    <w:tmpl w:val="4FC6C0E6"/>
    <w:numStyleLink w:val="Numbered"/>
  </w:abstractNum>
  <w:abstractNum w:abstractNumId="2" w15:restartNumberingAfterBreak="0">
    <w:nsid w:val="453E12A4"/>
    <w:multiLevelType w:val="hybridMultilevel"/>
    <w:tmpl w:val="4FC6C0E6"/>
    <w:styleLink w:val="Numbered"/>
    <w:lvl w:ilvl="0" w:tplc="4FC6C0E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D0DE3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8E2C7A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674C65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60442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F880BB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DD2841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9184DC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6363FA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5D5957EE"/>
    <w:multiLevelType w:val="hybridMultilevel"/>
    <w:tmpl w:val="EB8E3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B3EFD"/>
    <w:multiLevelType w:val="multilevel"/>
    <w:tmpl w:val="4FC6C0E6"/>
    <w:numStyleLink w:val="Numbered"/>
  </w:abstractNum>
  <w:abstractNum w:abstractNumId="5" w15:restartNumberingAfterBreak="0">
    <w:nsid w:val="67A03CBB"/>
    <w:multiLevelType w:val="multilevel"/>
    <w:tmpl w:val="4FC6C0E6"/>
    <w:numStyleLink w:val="Numbered"/>
  </w:abstractNum>
  <w:abstractNum w:abstractNumId="6" w15:restartNumberingAfterBreak="0">
    <w:nsid w:val="750165AA"/>
    <w:multiLevelType w:val="hybridMultilevel"/>
    <w:tmpl w:val="B2F63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5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A41"/>
    <w:rsid w:val="00043556"/>
    <w:rsid w:val="0006757F"/>
    <w:rsid w:val="0007282B"/>
    <w:rsid w:val="00077F16"/>
    <w:rsid w:val="000957A1"/>
    <w:rsid w:val="000B71B6"/>
    <w:rsid w:val="000C74C1"/>
    <w:rsid w:val="00115C28"/>
    <w:rsid w:val="001619FC"/>
    <w:rsid w:val="00161A5F"/>
    <w:rsid w:val="00174A8B"/>
    <w:rsid w:val="001922C5"/>
    <w:rsid w:val="001B32C0"/>
    <w:rsid w:val="001D0260"/>
    <w:rsid w:val="001E7C80"/>
    <w:rsid w:val="00212622"/>
    <w:rsid w:val="002220C3"/>
    <w:rsid w:val="00231ADF"/>
    <w:rsid w:val="00232BBA"/>
    <w:rsid w:val="00237F25"/>
    <w:rsid w:val="00250C38"/>
    <w:rsid w:val="0025217E"/>
    <w:rsid w:val="002A2B0C"/>
    <w:rsid w:val="002A7A41"/>
    <w:rsid w:val="002C3CF3"/>
    <w:rsid w:val="002C640E"/>
    <w:rsid w:val="002D0A22"/>
    <w:rsid w:val="002D15AF"/>
    <w:rsid w:val="003006BA"/>
    <w:rsid w:val="00395213"/>
    <w:rsid w:val="003E6E0A"/>
    <w:rsid w:val="003F7B49"/>
    <w:rsid w:val="00420C4F"/>
    <w:rsid w:val="004222FB"/>
    <w:rsid w:val="0044392A"/>
    <w:rsid w:val="004443EB"/>
    <w:rsid w:val="0046161A"/>
    <w:rsid w:val="0049428D"/>
    <w:rsid w:val="004A7CC6"/>
    <w:rsid w:val="004B53E6"/>
    <w:rsid w:val="004D270B"/>
    <w:rsid w:val="004F7BA4"/>
    <w:rsid w:val="00506D1B"/>
    <w:rsid w:val="00543C48"/>
    <w:rsid w:val="00565F70"/>
    <w:rsid w:val="005A242B"/>
    <w:rsid w:val="005A2981"/>
    <w:rsid w:val="005B1D81"/>
    <w:rsid w:val="005E22B0"/>
    <w:rsid w:val="005F2433"/>
    <w:rsid w:val="006109E7"/>
    <w:rsid w:val="00645375"/>
    <w:rsid w:val="00645D44"/>
    <w:rsid w:val="006666C7"/>
    <w:rsid w:val="00670BD4"/>
    <w:rsid w:val="006B6847"/>
    <w:rsid w:val="006C6754"/>
    <w:rsid w:val="006D3B12"/>
    <w:rsid w:val="006E3994"/>
    <w:rsid w:val="007044F6"/>
    <w:rsid w:val="007164B1"/>
    <w:rsid w:val="00741B29"/>
    <w:rsid w:val="0074373E"/>
    <w:rsid w:val="007457A5"/>
    <w:rsid w:val="0076489B"/>
    <w:rsid w:val="00770F8E"/>
    <w:rsid w:val="0078383F"/>
    <w:rsid w:val="007B08CF"/>
    <w:rsid w:val="007E6685"/>
    <w:rsid w:val="0081446F"/>
    <w:rsid w:val="00855415"/>
    <w:rsid w:val="00863850"/>
    <w:rsid w:val="008B3210"/>
    <w:rsid w:val="008C2125"/>
    <w:rsid w:val="008E113E"/>
    <w:rsid w:val="00936910"/>
    <w:rsid w:val="00944648"/>
    <w:rsid w:val="00947850"/>
    <w:rsid w:val="009740CD"/>
    <w:rsid w:val="009E0D9C"/>
    <w:rsid w:val="009E674D"/>
    <w:rsid w:val="00A036EF"/>
    <w:rsid w:val="00A31B5D"/>
    <w:rsid w:val="00A5704B"/>
    <w:rsid w:val="00A751F6"/>
    <w:rsid w:val="00A86626"/>
    <w:rsid w:val="00AA40F7"/>
    <w:rsid w:val="00AB42A9"/>
    <w:rsid w:val="00AC2BC9"/>
    <w:rsid w:val="00AC3553"/>
    <w:rsid w:val="00AC3D64"/>
    <w:rsid w:val="00B00F59"/>
    <w:rsid w:val="00B1606E"/>
    <w:rsid w:val="00B27270"/>
    <w:rsid w:val="00B41B46"/>
    <w:rsid w:val="00B56E2E"/>
    <w:rsid w:val="00B57F7C"/>
    <w:rsid w:val="00B81CA6"/>
    <w:rsid w:val="00BB0A16"/>
    <w:rsid w:val="00BB55BE"/>
    <w:rsid w:val="00BC4046"/>
    <w:rsid w:val="00BC65EA"/>
    <w:rsid w:val="00BE6211"/>
    <w:rsid w:val="00C4113D"/>
    <w:rsid w:val="00C80003"/>
    <w:rsid w:val="00C95721"/>
    <w:rsid w:val="00CA7A4D"/>
    <w:rsid w:val="00CB00DE"/>
    <w:rsid w:val="00CC29F1"/>
    <w:rsid w:val="00D05BB9"/>
    <w:rsid w:val="00D176C9"/>
    <w:rsid w:val="00D44290"/>
    <w:rsid w:val="00D632AE"/>
    <w:rsid w:val="00DA22C2"/>
    <w:rsid w:val="00DB1241"/>
    <w:rsid w:val="00DB7735"/>
    <w:rsid w:val="00DE13AC"/>
    <w:rsid w:val="00DE2963"/>
    <w:rsid w:val="00DF087D"/>
    <w:rsid w:val="00DF4968"/>
    <w:rsid w:val="00E42288"/>
    <w:rsid w:val="00E5215D"/>
    <w:rsid w:val="00E62F97"/>
    <w:rsid w:val="00E86127"/>
    <w:rsid w:val="00EB647B"/>
    <w:rsid w:val="00EC1748"/>
    <w:rsid w:val="00EE1D37"/>
    <w:rsid w:val="00F01BBA"/>
    <w:rsid w:val="00F16EF3"/>
    <w:rsid w:val="00F34824"/>
    <w:rsid w:val="00F77D6E"/>
    <w:rsid w:val="00F8460C"/>
    <w:rsid w:val="00F94B24"/>
    <w:rsid w:val="00FA4F89"/>
    <w:rsid w:val="00FB1805"/>
    <w:rsid w:val="00FC15A6"/>
    <w:rsid w:val="00FC5ED5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1C97"/>
  <w15:docId w15:val="{963F36F9-8ECD-4FFD-BE4B-4D60651E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Kwiatkowski</dc:creator>
  <cp:lastModifiedBy>Bonnie Kwiatkowski</cp:lastModifiedBy>
  <cp:revision>7</cp:revision>
  <dcterms:created xsi:type="dcterms:W3CDTF">2019-09-10T14:06:00Z</dcterms:created>
  <dcterms:modified xsi:type="dcterms:W3CDTF">2019-12-20T20:44:00Z</dcterms:modified>
</cp:coreProperties>
</file>