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mgqrfjd8pn7" w:id="0"/>
      <w:bookmarkEnd w:id="0"/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sp9siq1ynog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 facilitate the gathering of forensic evidence on Windows based hosts.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j0yes8zjnll" w:id="2"/>
      <w:bookmarkEnd w:id="2"/>
      <w:r w:rsidDel="00000000" w:rsidR="00000000" w:rsidRPr="00000000">
        <w:rPr>
          <w:rtl w:val="0"/>
        </w:rPr>
        <w:t xml:space="preserve">Setting up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starting up the executable download the tools needed for the evidence you are wanting to collect by clicking “Get Tools.”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259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“Keep downloaded tools” option will not delete the .zip files downloaded from the individual sources.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“Start”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process is complete click “Cancel” to get back to the start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845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3zfbxdyvpb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xs4fsxgq4mj" w:id="4"/>
      <w:bookmarkEnd w:id="4"/>
      <w:r w:rsidDel="00000000" w:rsidR="00000000" w:rsidRPr="00000000">
        <w:rPr>
          <w:rtl w:val="0"/>
        </w:rPr>
        <w:t xml:space="preserve">Run Capture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box next to each of the forensic reports you’d like generated.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your “Method To Save Evidence”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- will save the generated output to this current machine.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Netcat Session - Gives you the option to enter in an IP Address and Port number of the Netcat session running on your Forensic workstation.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“Capture” to generate the reports.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259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qtfwatoyau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y7fur2viws" w:id="6"/>
      <w:bookmarkEnd w:id="6"/>
      <w:r w:rsidDel="00000000" w:rsidR="00000000" w:rsidRPr="00000000">
        <w:rPr>
          <w:rtl w:val="0"/>
        </w:rPr>
        <w:t xml:space="preserve">Setup Netcat Listener on Forensic workstation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download and run Netcat on your Forensic workstation.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 the port you would like Netcat to listen on (ie. 6565)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“Start Listener” to run the listener.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your commands have been run on the victim machine the output is generated in one file.  To separate the commands into individual files and create a Sha1 hash of each file (if the option is checked), click the “Parse” button.  This will save the individual files to “/Evidence/”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59200"/>
            <wp:effectExtent b="0" l="0" r="0" t="0"/>
            <wp:docPr id="4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6.png"/></Relationships>
</file>