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7.png" ContentType="image/png"/>
  <Override PartName="/word/media/rId63.png" ContentType="image/png"/>
  <Override PartName="/word/media/rId67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Рыжкова</w:t>
      </w:r>
      <w:r>
        <w:t xml:space="preserve"> </w:t>
      </w:r>
      <w:r>
        <w:t xml:space="preserve">Ульяна</w:t>
      </w:r>
      <w:r>
        <w:t xml:space="preserve"> </w:t>
      </w:r>
      <w:r>
        <w:t xml:space="preserve">Валерьевна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арифметических инструкций языка ассемблера NASM.</w:t>
      </w:r>
    </w:p>
    <w:bookmarkEnd w:id="20"/>
    <w:bookmarkStart w:id="6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Создаю каталог lab07 и необходимые для дальнейшей работы файлы.</w:t>
      </w:r>
    </w:p>
    <w:p>
      <w:pPr>
        <w:pStyle w:val="FirstParagraph"/>
      </w:pPr>
      <w:bookmarkStart w:id="24" w:name="fig:001"/>
      <w:r>
        <w:drawing>
          <wp:inline>
            <wp:extent cx="5334000" cy="511586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15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numPr>
          <w:ilvl w:val="0"/>
          <w:numId w:val="1002"/>
        </w:numPr>
        <w:pStyle w:val="Compact"/>
      </w:pPr>
      <w:r>
        <w:t xml:space="preserve">Переписываю программу из листинга 7.1, создаю исполняемый файл и запускаю его.</w:t>
      </w:r>
    </w:p>
    <w:p>
      <w:pPr>
        <w:pStyle w:val="FirstParagraph"/>
      </w:pPr>
      <w:bookmarkStart w:id="28" w:name="fig:002"/>
      <w:r>
        <w:drawing>
          <wp:inline>
            <wp:extent cx="5334000" cy="286892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68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numPr>
          <w:ilvl w:val="0"/>
          <w:numId w:val="1003"/>
        </w:numPr>
        <w:pStyle w:val="Compact"/>
      </w:pPr>
      <w:r>
        <w:t xml:space="preserve">Результат работы изменённой программы:</w:t>
      </w:r>
    </w:p>
    <w:p>
      <w:pPr>
        <w:pStyle w:val="FirstParagraph"/>
      </w:pPr>
      <w:bookmarkStart w:id="32" w:name="fig:003"/>
      <w:r>
        <w:drawing>
          <wp:inline>
            <wp:extent cx="5334000" cy="329008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90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numPr>
          <w:ilvl w:val="0"/>
          <w:numId w:val="1004"/>
        </w:numPr>
        <w:pStyle w:val="Compact"/>
      </w:pPr>
      <w:r>
        <w:t xml:space="preserve">Переписываю программу из листинга 7.2, создаю исполняемый файл и запускаю его.</w:t>
      </w:r>
    </w:p>
    <w:p>
      <w:pPr>
        <w:pStyle w:val="FirstParagraph"/>
      </w:pPr>
      <w:bookmarkStart w:id="36" w:name="fig:004"/>
      <w:r>
        <w:drawing>
          <wp:inline>
            <wp:extent cx="5334000" cy="263871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8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numPr>
          <w:ilvl w:val="0"/>
          <w:numId w:val="1005"/>
        </w:numPr>
        <w:pStyle w:val="Compact"/>
      </w:pPr>
      <w:r>
        <w:t xml:space="preserve">Результат работы изменённой программы:</w:t>
      </w:r>
    </w:p>
    <w:p>
      <w:pPr>
        <w:pStyle w:val="FirstParagraph"/>
      </w:pPr>
      <w:bookmarkStart w:id="40" w:name="fig:005"/>
      <w:r>
        <w:drawing>
          <wp:inline>
            <wp:extent cx="5334000" cy="279247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9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numPr>
          <w:ilvl w:val="0"/>
          <w:numId w:val="1006"/>
        </w:numPr>
        <w:pStyle w:val="Compact"/>
      </w:pPr>
      <w:r>
        <w:t xml:space="preserve">При замене функции iprintLF на iprint видно, что функция iprintLF выводит значение на экран, после чего выполняется перенос строки, в то время как после вывода с помощью iprint перенос не выполняется:</w:t>
      </w:r>
    </w:p>
    <w:p>
      <w:pPr>
        <w:pStyle w:val="FirstParagraph"/>
      </w:pPr>
      <w:bookmarkStart w:id="44" w:name="fig:006"/>
      <w:r>
        <w:drawing>
          <wp:inline>
            <wp:extent cx="5334000" cy="269423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94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numPr>
          <w:ilvl w:val="0"/>
          <w:numId w:val="1007"/>
        </w:numPr>
        <w:pStyle w:val="Compact"/>
      </w:pPr>
      <w:r>
        <w:t xml:space="preserve">Результат работы программы из листинга 7.3:</w:t>
      </w:r>
    </w:p>
    <w:p>
      <w:pPr>
        <w:pStyle w:val="FirstParagraph"/>
      </w:pPr>
      <w:bookmarkStart w:id="48" w:name="fig:007"/>
      <w:r>
        <w:drawing>
          <wp:inline>
            <wp:extent cx="5334000" cy="347387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73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numPr>
          <w:ilvl w:val="0"/>
          <w:numId w:val="1008"/>
        </w:numPr>
        <w:pStyle w:val="Compact"/>
      </w:pPr>
      <w:r>
        <w:t xml:space="preserve">Программа, вычисляющая f(x) = (4 * 6 + 2) / 5, и результат её работы:</w:t>
      </w:r>
    </w:p>
    <w:p>
      <w:pPr>
        <w:pStyle w:val="FirstParagraph"/>
      </w:pPr>
      <w:bookmarkStart w:id="52" w:name="fig:008"/>
      <w:r>
        <w:drawing>
          <wp:inline>
            <wp:extent cx="5334000" cy="3102753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027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BodyText"/>
      </w:pPr>
      <w:bookmarkStart w:id="56" w:name="fig:009"/>
      <w:r>
        <w:drawing>
          <wp:inline>
            <wp:extent cx="5334000" cy="340974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image/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09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numPr>
          <w:ilvl w:val="0"/>
          <w:numId w:val="1009"/>
        </w:numPr>
        <w:pStyle w:val="Compact"/>
      </w:pPr>
      <w:r>
        <w:t xml:space="preserve">Вычисляю номер варианта:</w:t>
      </w:r>
    </w:p>
    <w:p>
      <w:pPr>
        <w:pStyle w:val="FirstParagraph"/>
      </w:pPr>
      <w:bookmarkStart w:id="60" w:name="fig:010"/>
      <w:r>
        <w:drawing>
          <wp:inline>
            <wp:extent cx="5334000" cy="409291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92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bookmarkEnd w:id="61"/>
    <w:bookmarkStart w:id="62" w:name="ответы-на-вопрос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Ответы на вопросы</w:t>
      </w:r>
    </w:p>
    <w:p>
      <w:pPr>
        <w:numPr>
          <w:ilvl w:val="0"/>
          <w:numId w:val="1010"/>
        </w:numPr>
      </w:pPr>
      <w:r>
        <w:t xml:space="preserve">За вывод предложение ввести номер студенческого билета отвечают строки mov eax, msg и call sprintLF</w:t>
      </w:r>
    </w:p>
    <w:p>
      <w:pPr>
        <w:numPr>
          <w:ilvl w:val="0"/>
          <w:numId w:val="1010"/>
        </w:numPr>
      </w:pPr>
      <w:r>
        <w:t xml:space="preserve">Данные инструкции используются для ввода переменной х с клавиатуры и сохранения введенных данных</w:t>
      </w:r>
    </w:p>
    <w:p>
      <w:pPr>
        <w:numPr>
          <w:ilvl w:val="0"/>
          <w:numId w:val="1010"/>
        </w:numPr>
      </w:pPr>
      <w:r>
        <w:t xml:space="preserve">Данная инструкция используется для преобразования ASCII кода в число</w:t>
      </w:r>
    </w:p>
    <w:p>
      <w:pPr>
        <w:numPr>
          <w:ilvl w:val="0"/>
          <w:numId w:val="1010"/>
        </w:numPr>
      </w:pPr>
      <w:r>
        <w:t xml:space="preserve">За вычисление варианта отвечают строки xor edx,edx; mov ebx,20; div ebx; inc edx.</w:t>
      </w:r>
    </w:p>
    <w:p>
      <w:pPr>
        <w:numPr>
          <w:ilvl w:val="0"/>
          <w:numId w:val="1010"/>
        </w:numPr>
      </w:pPr>
      <w:r>
        <w:t xml:space="preserve">Остаток от деления при выполнении инструкции</w:t>
      </w:r>
      <w:r>
        <w:t xml:space="preserve"> </w:t>
      </w:r>
      <w:r>
        <w:t xml:space="preserve">‘</w:t>
      </w:r>
      <w:r>
        <w:t xml:space="preserve">div ebx</w:t>
      </w:r>
      <w:r>
        <w:t xml:space="preserve">’</w:t>
      </w:r>
      <w:r>
        <w:t xml:space="preserve"> </w:t>
      </w:r>
      <w:r>
        <w:t xml:space="preserve">записывает в регистр ebx</w:t>
      </w:r>
    </w:p>
    <w:p>
      <w:pPr>
        <w:numPr>
          <w:ilvl w:val="0"/>
          <w:numId w:val="1010"/>
        </w:numPr>
      </w:pPr>
      <w:r>
        <w:t xml:space="preserve">Данная инструкция используется для того, чтобы увеличить значение edx на единицу</w:t>
      </w:r>
    </w:p>
    <w:p>
      <w:pPr>
        <w:numPr>
          <w:ilvl w:val="0"/>
          <w:numId w:val="1010"/>
        </w:numPr>
      </w:pPr>
      <w:r>
        <w:t xml:space="preserve">За вывод результата вычисления отвечают строки mov eax,edx; call iprintLF</w:t>
      </w:r>
    </w:p>
    <w:bookmarkEnd w:id="62"/>
    <w:bookmarkStart w:id="71" w:name="выполнение-самостоятель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самостоятельной работы</w:t>
      </w:r>
    </w:p>
    <w:p>
      <w:pPr>
        <w:pStyle w:val="FirstParagraph"/>
      </w:pPr>
      <w:r>
        <w:t xml:space="preserve">Мой вариант - 3, я написала программу для f(x) = (x + 2)^2. Код и результат работы программы:</w:t>
      </w:r>
    </w:p>
    <w:p>
      <w:pPr>
        <w:pStyle w:val="BodyText"/>
      </w:pPr>
      <w:bookmarkStart w:id="66" w:name="fig:011"/>
      <w:r>
        <w:drawing>
          <wp:inline>
            <wp:extent cx="5334000" cy="3201715"/>
            <wp:effectExtent b="0" l="0" r="0" t="0"/>
            <wp:docPr descr="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17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BodyText"/>
      </w:pPr>
      <w:bookmarkStart w:id="70" w:name="fig:012"/>
      <w:r>
        <w:drawing>
          <wp:inline>
            <wp:extent cx="5334000" cy="781424"/>
            <wp:effectExtent b="0" l="0" r="0" t="0"/>
            <wp:docPr descr="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814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BodyText"/>
      </w:pPr>
      <w:r>
        <w:t xml:space="preserve">Программа работает корректно.</w:t>
      </w:r>
    </w:p>
    <w:bookmarkEnd w:id="71"/>
    <w:bookmarkStart w:id="7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ознакомилась с арифметическими инструкциями языка ассемблера NASM.</w:t>
      </w:r>
    </w:p>
    <w:bookmarkEnd w:id="7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7" Target="media/rId57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Рыжкова Ульяна Валерьевна</dc:creator>
  <dc:language>ru-RU</dc:language>
  <cp:keywords/>
  <dcterms:created xsi:type="dcterms:W3CDTF">2022-12-03T15:16:53Z</dcterms:created>
  <dcterms:modified xsi:type="dcterms:W3CDTF">2022-12-03T15:16:53Z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