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F2" w:rsidRDefault="00E80371" w:rsidP="00E80371">
      <w:pPr>
        <w:pStyle w:val="Heading1"/>
        <w:rPr>
          <w:lang w:val="en-150"/>
        </w:rPr>
      </w:pPr>
      <w:r>
        <w:rPr>
          <w:lang w:val="en-150"/>
        </w:rPr>
        <w:t>DATA</w:t>
      </w:r>
      <w:r w:rsidR="00C852A6">
        <w:rPr>
          <w:lang w:val="en-150"/>
        </w:rPr>
        <w:t xml:space="preserve"> DESCRIPTION</w:t>
      </w:r>
    </w:p>
    <w:p w:rsidR="006F6205" w:rsidRDefault="001C5122" w:rsidP="006F6205">
      <w:pPr>
        <w:rPr>
          <w:rStyle w:val="Hyperlink"/>
          <w:lang w:val="en-150"/>
        </w:rPr>
      </w:pPr>
      <w:hyperlink r:id="rId5" w:history="1">
        <w:r w:rsidR="006F6205" w:rsidRPr="00EC01F8">
          <w:rPr>
            <w:rStyle w:val="Hyperlink"/>
            <w:lang w:val="en-150"/>
          </w:rPr>
          <w:t>https://en.wikipedia.org/wiki/HIV-1_protease</w:t>
        </w:r>
      </w:hyperlink>
    </w:p>
    <w:p w:rsidR="00493268" w:rsidRDefault="00493268" w:rsidP="006F6205">
      <w:pPr>
        <w:rPr>
          <w:lang w:val="en-150"/>
        </w:rPr>
      </w:pPr>
      <w:hyperlink r:id="rId6" w:history="1">
        <w:r w:rsidRPr="00E02732">
          <w:rPr>
            <w:rStyle w:val="Hyperlink"/>
            <w:lang w:val="en-150"/>
          </w:rPr>
          <w:t>https://en.wikipedia.org/wiki/HIV#</w:t>
        </w:r>
        <w:bookmarkStart w:id="0" w:name="_GoBack"/>
        <w:bookmarkEnd w:id="0"/>
        <w:r w:rsidRPr="00E02732">
          <w:rPr>
            <w:rStyle w:val="Hyperlink"/>
            <w:lang w:val="en-150"/>
          </w:rPr>
          <w:t>R</w:t>
        </w:r>
        <w:r w:rsidRPr="00E02732">
          <w:rPr>
            <w:rStyle w:val="Hyperlink"/>
            <w:lang w:val="en-150"/>
          </w:rPr>
          <w:t>eplication_cycle</w:t>
        </w:r>
      </w:hyperlink>
    </w:p>
    <w:p w:rsidR="00E80371" w:rsidRDefault="00E80371" w:rsidP="00E80371">
      <w:pPr>
        <w:pStyle w:val="Heading2"/>
        <w:rPr>
          <w:rFonts w:eastAsia="Times New Roman"/>
        </w:rPr>
      </w:pPr>
      <w:r w:rsidRPr="00E80371">
        <w:rPr>
          <w:rFonts w:eastAsia="Times New Roman"/>
        </w:rPr>
        <w:t>Col-1: patient ID</w:t>
      </w:r>
    </w:p>
    <w:p w:rsidR="00E80371" w:rsidRPr="00E80371" w:rsidRDefault="00E80371" w:rsidP="00E80371">
      <w:pPr>
        <w:rPr>
          <w:rFonts w:ascii="Arial" w:eastAsia="Times New Roman" w:hAnsi="Arial" w:cs="Arial"/>
          <w:sz w:val="21"/>
          <w:szCs w:val="21"/>
        </w:rPr>
      </w:pPr>
    </w:p>
    <w:p w:rsidR="00E80371" w:rsidRDefault="00E80371" w:rsidP="00E80371">
      <w:pPr>
        <w:pStyle w:val="Heading2"/>
        <w:rPr>
          <w:rFonts w:eastAsia="Times New Roman"/>
        </w:rPr>
      </w:pPr>
      <w:r w:rsidRPr="00E80371">
        <w:rPr>
          <w:rFonts w:eastAsia="Times New Roman"/>
        </w:rPr>
        <w:t>Col-2: responder status</w:t>
      </w:r>
    </w:p>
    <w:p w:rsidR="00E80371" w:rsidRDefault="00E80371" w:rsidP="00E80371">
      <w:pPr>
        <w:rPr>
          <w:rFonts w:eastAsia="Times New Roman"/>
        </w:rPr>
      </w:pPr>
      <w:r w:rsidRPr="00E80371">
        <w:rPr>
          <w:rFonts w:eastAsia="Times New Roman"/>
        </w:rPr>
        <w:t>("1" for patients who improved and "0" otherwise)</w:t>
      </w:r>
    </w:p>
    <w:p w:rsidR="00E80371" w:rsidRPr="00F55526" w:rsidRDefault="00E80371" w:rsidP="00E80371">
      <w:pPr>
        <w:pStyle w:val="Heading2"/>
        <w:rPr>
          <w:rFonts w:eastAsia="Times New Roman"/>
          <w:lang w:val="en-150"/>
        </w:rPr>
      </w:pPr>
      <w:r w:rsidRPr="00E80371">
        <w:rPr>
          <w:rFonts w:eastAsia="Times New Roman"/>
        </w:rPr>
        <w:t>Col-3: Protease nucleotide sequence</w:t>
      </w:r>
      <w:r w:rsidR="00F55526">
        <w:rPr>
          <w:rFonts w:eastAsia="Times New Roman"/>
          <w:lang w:val="en-150"/>
        </w:rPr>
        <w:t xml:space="preserve"> (virus)</w:t>
      </w:r>
    </w:p>
    <w:p w:rsidR="005E5DB7" w:rsidRPr="005E5DB7" w:rsidRDefault="00E80371" w:rsidP="005E5DB7">
      <w:pPr>
        <w:rPr>
          <w:rFonts w:ascii="Arial" w:eastAsia="Times New Roman" w:hAnsi="Arial" w:cs="Arial"/>
          <w:sz w:val="21"/>
          <w:szCs w:val="21"/>
          <w:lang w:val="en-150"/>
        </w:rPr>
      </w:pPr>
      <w:r>
        <w:rPr>
          <w:rFonts w:ascii="Arial" w:eastAsia="Times New Roman" w:hAnsi="Arial" w:cs="Arial"/>
          <w:sz w:val="21"/>
          <w:szCs w:val="21"/>
          <w:lang w:val="en-150"/>
        </w:rPr>
        <w:t xml:space="preserve">Nucleotides: </w:t>
      </w:r>
      <w:r w:rsidR="005E5DB7" w:rsidRPr="005E5DB7">
        <w:rPr>
          <w:rFonts w:ascii="Arial" w:eastAsia="Times New Roman" w:hAnsi="Arial" w:cs="Arial"/>
          <w:sz w:val="21"/>
          <w:szCs w:val="21"/>
          <w:lang w:val="en-150"/>
        </w:rPr>
        <w:t>A nucleotide is the basic building block of nucleic acids (RNA and DNA). A nucleotide consists of a sugar molecule (either ribose in RNA or deoxyribose in DNA) attached to a phosphate group and a nitrogen-containing base. The bases used in DNA are adenine (A), cytosine (C), guanine (G) and thymine (T). In RNA, the base uracil (U) takes the place of thymine. DNA and RNA molecules are polymers made up of long chains of nucleotides.</w:t>
      </w:r>
    </w:p>
    <w:p w:rsidR="00E80371" w:rsidRPr="00E80371" w:rsidRDefault="005E5DB7" w:rsidP="00E80371">
      <w:pPr>
        <w:rPr>
          <w:rFonts w:ascii="Arial" w:eastAsia="Times New Roman" w:hAnsi="Arial" w:cs="Arial"/>
          <w:sz w:val="21"/>
          <w:szCs w:val="21"/>
          <w:lang w:val="en-150"/>
        </w:rPr>
      </w:pPr>
      <w:r>
        <w:rPr>
          <w:rFonts w:ascii="Arial" w:eastAsia="Times New Roman" w:hAnsi="Arial" w:cs="Arial"/>
          <w:sz w:val="21"/>
          <w:szCs w:val="21"/>
          <w:lang w:val="en-150"/>
        </w:rPr>
        <w:t xml:space="preserve">Protease: </w:t>
      </w:r>
      <w:r w:rsidRPr="005E5DB7">
        <w:rPr>
          <w:rFonts w:ascii="Arial" w:eastAsia="Times New Roman" w:hAnsi="Arial" w:cs="Arial"/>
          <w:sz w:val="21"/>
          <w:szCs w:val="21"/>
          <w:lang w:val="en-150"/>
        </w:rPr>
        <w:t>HIV-1 protease (PR) is an enzyme involved with peptide bond hydrolysis in retroviruses, that is essential for the life-cycle of HIV.</w:t>
      </w:r>
      <w:r w:rsidR="00C852A6">
        <w:rPr>
          <w:rFonts w:ascii="Arial" w:eastAsia="Times New Roman" w:hAnsi="Arial" w:cs="Arial"/>
          <w:sz w:val="21"/>
          <w:szCs w:val="21"/>
          <w:lang w:val="en-150"/>
        </w:rPr>
        <w:t xml:space="preserve"> It</w:t>
      </w:r>
      <w:r w:rsidRPr="005E5DB7">
        <w:rPr>
          <w:rFonts w:ascii="Arial" w:eastAsia="Times New Roman" w:hAnsi="Arial" w:cs="Arial"/>
          <w:sz w:val="21"/>
          <w:szCs w:val="21"/>
          <w:lang w:val="en-150"/>
        </w:rPr>
        <w:t xml:space="preserve"> cleaves newly synthesized polyproteins to create the mature protein components of an HIV virion, the infectious form of a virus outs</w:t>
      </w:r>
      <w:r w:rsidR="00C852A6">
        <w:rPr>
          <w:rFonts w:ascii="Arial" w:eastAsia="Times New Roman" w:hAnsi="Arial" w:cs="Arial"/>
          <w:sz w:val="21"/>
          <w:szCs w:val="21"/>
          <w:lang w:val="en-150"/>
        </w:rPr>
        <w:t>i</w:t>
      </w:r>
      <w:r w:rsidRPr="005E5DB7">
        <w:rPr>
          <w:rFonts w:ascii="Arial" w:eastAsia="Times New Roman" w:hAnsi="Arial" w:cs="Arial"/>
          <w:sz w:val="21"/>
          <w:szCs w:val="21"/>
          <w:lang w:val="en-150"/>
        </w:rPr>
        <w:t xml:space="preserve">de of the host cell. Without effective HIV protease, HIV virions remain </w:t>
      </w:r>
      <w:proofErr w:type="spellStart"/>
      <w:r w:rsidRPr="005E5DB7">
        <w:rPr>
          <w:rFonts w:ascii="Arial" w:eastAsia="Times New Roman" w:hAnsi="Arial" w:cs="Arial"/>
          <w:sz w:val="21"/>
          <w:szCs w:val="21"/>
          <w:lang w:val="en-150"/>
        </w:rPr>
        <w:t>uninfectious</w:t>
      </w:r>
      <w:proofErr w:type="spellEnd"/>
      <w:r w:rsidR="00C852A6">
        <w:rPr>
          <w:rFonts w:ascii="Arial" w:eastAsia="Times New Roman" w:hAnsi="Arial" w:cs="Arial"/>
          <w:sz w:val="21"/>
          <w:szCs w:val="21"/>
          <w:lang w:val="en-150"/>
        </w:rPr>
        <w:t>.</w:t>
      </w:r>
    </w:p>
    <w:p w:rsidR="00E80371" w:rsidRPr="00F55526" w:rsidRDefault="00E80371" w:rsidP="00E80371">
      <w:pPr>
        <w:pStyle w:val="Heading2"/>
        <w:rPr>
          <w:rFonts w:eastAsia="Times New Roman"/>
          <w:lang w:val="en-150"/>
        </w:rPr>
      </w:pPr>
      <w:r w:rsidRPr="00E80371">
        <w:rPr>
          <w:rFonts w:eastAsia="Times New Roman"/>
        </w:rPr>
        <w:t>Col-4: Reverse Transciptase nucleotide sequence</w:t>
      </w:r>
      <w:r w:rsidR="00F55526">
        <w:rPr>
          <w:rFonts w:eastAsia="Times New Roman"/>
          <w:lang w:val="en-150"/>
        </w:rPr>
        <w:t xml:space="preserve"> </w:t>
      </w:r>
      <w:r w:rsidR="00C852A6">
        <w:rPr>
          <w:rFonts w:eastAsia="Times New Roman"/>
          <w:lang w:val="en-150"/>
        </w:rPr>
        <w:t>(virus</w:t>
      </w:r>
      <w:r w:rsidR="00F55526">
        <w:rPr>
          <w:rFonts w:eastAsia="Times New Roman"/>
          <w:lang w:val="en-150"/>
        </w:rPr>
        <w:t>)</w:t>
      </w:r>
    </w:p>
    <w:p w:rsidR="00F55526" w:rsidRDefault="006F6205" w:rsidP="00E80371">
      <w:pPr>
        <w:rPr>
          <w:rFonts w:ascii="Arial" w:eastAsia="Times New Roman" w:hAnsi="Arial" w:cs="Arial"/>
          <w:sz w:val="21"/>
          <w:szCs w:val="21"/>
        </w:rPr>
      </w:pPr>
      <w:r w:rsidRPr="006F6205">
        <w:rPr>
          <w:rFonts w:ascii="Arial" w:eastAsia="Times New Roman" w:hAnsi="Arial" w:cs="Arial"/>
          <w:sz w:val="21"/>
          <w:szCs w:val="21"/>
        </w:rPr>
        <w:t>When viral HIV-RNA enters the cell, it is accompanied by a reverse transcriptase, an integrase, and a mature HIV-1 PR</w:t>
      </w:r>
      <w:r w:rsidR="00F55526">
        <w:rPr>
          <w:rFonts w:ascii="Arial" w:eastAsia="Times New Roman" w:hAnsi="Arial" w:cs="Arial"/>
          <w:sz w:val="21"/>
          <w:szCs w:val="21"/>
          <w:lang w:val="en-150"/>
        </w:rPr>
        <w:t xml:space="preserve"> (protease)</w:t>
      </w:r>
      <w:r w:rsidRPr="006F6205">
        <w:rPr>
          <w:rFonts w:ascii="Arial" w:eastAsia="Times New Roman" w:hAnsi="Arial" w:cs="Arial"/>
          <w:sz w:val="21"/>
          <w:szCs w:val="21"/>
        </w:rPr>
        <w:t>. The reverse transcriptase converts viral RNA into DNA, facilitating the integrase's role in incorporating viral genetic information with the host cell DNA.</w:t>
      </w:r>
    </w:p>
    <w:p w:rsidR="00E80371" w:rsidRPr="00E80371" w:rsidRDefault="00E80371" w:rsidP="00E80371">
      <w:pPr>
        <w:pStyle w:val="Heading2"/>
        <w:rPr>
          <w:rFonts w:eastAsia="Times New Roman"/>
        </w:rPr>
      </w:pPr>
      <w:r w:rsidRPr="00E80371">
        <w:rPr>
          <w:rFonts w:eastAsia="Times New Roman"/>
        </w:rPr>
        <w:t>Col-5: viral load at the beginning of therapy (log-10 units)</w:t>
      </w:r>
    </w:p>
    <w:p w:rsidR="005E5DB7" w:rsidRDefault="005E5DB7" w:rsidP="00E80371">
      <w:pPr>
        <w:rPr>
          <w:rFonts w:ascii="Arial" w:hAnsi="Arial" w:cs="Arial"/>
          <w:sz w:val="21"/>
          <w:szCs w:val="21"/>
          <w:shd w:val="clear" w:color="auto" w:fill="FFFFFF"/>
        </w:rPr>
      </w:pPr>
      <w:r>
        <w:rPr>
          <w:rFonts w:ascii="Arial" w:hAnsi="Arial" w:cs="Arial"/>
          <w:sz w:val="21"/>
          <w:szCs w:val="21"/>
          <w:shd w:val="clear" w:color="auto" w:fill="FFFFFF"/>
        </w:rPr>
        <w:t xml:space="preserve">viral load is the number of viral particles in </w:t>
      </w:r>
      <w:r>
        <w:rPr>
          <w:rFonts w:ascii="Arial" w:hAnsi="Arial" w:cs="Arial"/>
          <w:sz w:val="21"/>
          <w:szCs w:val="21"/>
          <w:shd w:val="clear" w:color="auto" w:fill="FFFFFF"/>
          <w:lang w:val="en-150"/>
        </w:rPr>
        <w:t>one mL of blood</w:t>
      </w:r>
      <w:r>
        <w:rPr>
          <w:rFonts w:ascii="Arial" w:hAnsi="Arial" w:cs="Arial"/>
          <w:sz w:val="21"/>
          <w:szCs w:val="21"/>
          <w:shd w:val="clear" w:color="auto" w:fill="FFFFFF"/>
        </w:rPr>
        <w:t>.  In this dataset the viral load is represented in a log-10 scale. </w:t>
      </w:r>
    </w:p>
    <w:p w:rsidR="00E80371" w:rsidRDefault="00E80371" w:rsidP="00E80371">
      <w:pPr>
        <w:pStyle w:val="Heading2"/>
        <w:rPr>
          <w:rFonts w:eastAsia="Times New Roman"/>
        </w:rPr>
      </w:pPr>
      <w:r w:rsidRPr="00E80371">
        <w:rPr>
          <w:rFonts w:eastAsia="Times New Roman"/>
        </w:rPr>
        <w:t>Col-6: CD4 count at the beginning of therapy</w:t>
      </w:r>
    </w:p>
    <w:p w:rsidR="00E80371" w:rsidRDefault="005E5DB7" w:rsidP="00E80371">
      <w:pPr>
        <w:rPr>
          <w:rFonts w:ascii="Arial" w:hAnsi="Arial" w:cs="Arial"/>
          <w:sz w:val="21"/>
          <w:szCs w:val="21"/>
          <w:shd w:val="clear" w:color="auto" w:fill="FFFFFF"/>
          <w:lang w:val="en-150"/>
        </w:rPr>
      </w:pPr>
      <w:r>
        <w:rPr>
          <w:rFonts w:ascii="Arial" w:hAnsi="Arial" w:cs="Arial"/>
          <w:sz w:val="21"/>
          <w:szCs w:val="21"/>
          <w:shd w:val="clear" w:color="auto" w:fill="FFFFFF"/>
        </w:rPr>
        <w:t xml:space="preserve">The CD4+ cell count is an estimate of the number of white-blood-cells in </w:t>
      </w:r>
      <w:r>
        <w:rPr>
          <w:rFonts w:ascii="Arial" w:hAnsi="Arial" w:cs="Arial"/>
          <w:sz w:val="21"/>
          <w:szCs w:val="21"/>
          <w:shd w:val="clear" w:color="auto" w:fill="FFFFFF"/>
          <w:lang w:val="en-150"/>
        </w:rPr>
        <w:t xml:space="preserve">the same </w:t>
      </w:r>
      <w:r>
        <w:rPr>
          <w:rFonts w:ascii="Arial" w:hAnsi="Arial" w:cs="Arial"/>
          <w:sz w:val="21"/>
          <w:szCs w:val="21"/>
          <w:shd w:val="clear" w:color="auto" w:fill="FFFFFF"/>
        </w:rPr>
        <w:t>1 mL of blood</w:t>
      </w:r>
      <w:r>
        <w:rPr>
          <w:rFonts w:ascii="Arial" w:hAnsi="Arial" w:cs="Arial"/>
          <w:sz w:val="21"/>
          <w:szCs w:val="21"/>
          <w:shd w:val="clear" w:color="auto" w:fill="FFFFFF"/>
          <w:lang w:val="en-150"/>
        </w:rPr>
        <w:t xml:space="preserve"> for the viral load, in a log-10 scale.</w:t>
      </w:r>
    </w:p>
    <w:p w:rsidR="005E5DB7" w:rsidRDefault="005E5DB7" w:rsidP="00E80371">
      <w:pPr>
        <w:rPr>
          <w:rFonts w:ascii="Arial" w:hAnsi="Arial" w:cs="Arial"/>
          <w:sz w:val="21"/>
          <w:szCs w:val="21"/>
          <w:shd w:val="clear" w:color="auto" w:fill="FFFFFF"/>
        </w:rPr>
      </w:pPr>
      <w:r>
        <w:rPr>
          <w:rFonts w:ascii="Arial" w:hAnsi="Arial" w:cs="Arial"/>
          <w:sz w:val="21"/>
          <w:szCs w:val="21"/>
          <w:shd w:val="clear" w:color="auto" w:fill="FFFFFF"/>
        </w:rPr>
        <w:t>The higher the number the more "active" the immune system. Paradoxically higher CD4 counts imply both a healthier individual but also a higher amount of viral reproduction (the virus primarily replicates in CD4 cells).</w:t>
      </w:r>
    </w:p>
    <w:p w:rsidR="00C852A6" w:rsidRDefault="00C852A6" w:rsidP="00E80371">
      <w:pPr>
        <w:rPr>
          <w:rFonts w:ascii="Arial" w:eastAsia="Times New Roman" w:hAnsi="Arial" w:cs="Arial"/>
          <w:sz w:val="21"/>
          <w:szCs w:val="21"/>
        </w:rPr>
      </w:pPr>
    </w:p>
    <w:p w:rsidR="00C852A6" w:rsidRDefault="00C852A6" w:rsidP="00E80371">
      <w:pPr>
        <w:rPr>
          <w:rFonts w:ascii="Arial" w:eastAsia="Times New Roman" w:hAnsi="Arial" w:cs="Arial"/>
          <w:sz w:val="21"/>
          <w:szCs w:val="21"/>
        </w:rPr>
      </w:pPr>
    </w:p>
    <w:p w:rsidR="00C852A6" w:rsidRDefault="00C852A6" w:rsidP="00C852A6">
      <w:pPr>
        <w:pStyle w:val="Heading1"/>
        <w:rPr>
          <w:rFonts w:eastAsia="Times New Roman"/>
          <w:lang w:val="en-150"/>
        </w:rPr>
      </w:pPr>
      <w:r>
        <w:rPr>
          <w:rFonts w:eastAsia="Times New Roman"/>
          <w:lang w:val="en-150"/>
        </w:rPr>
        <w:t>DATA PREPROCESSING</w:t>
      </w:r>
    </w:p>
    <w:p w:rsidR="00493268" w:rsidRDefault="00493268" w:rsidP="00493268">
      <w:pPr>
        <w:rPr>
          <w:lang w:val="en-150"/>
        </w:rPr>
      </w:pPr>
      <w:hyperlink r:id="rId7" w:history="1">
        <w:r w:rsidRPr="00E02732">
          <w:rPr>
            <w:rStyle w:val="Hyperlink"/>
            <w:lang w:val="en-150"/>
          </w:rPr>
          <w:t>https://iubmb.qmul.ac.uk/mis</w:t>
        </w:r>
        <w:r w:rsidRPr="00E02732">
          <w:rPr>
            <w:rStyle w:val="Hyperlink"/>
            <w:lang w:val="en-150"/>
          </w:rPr>
          <w:t>c</w:t>
        </w:r>
        <w:r w:rsidRPr="00E02732">
          <w:rPr>
            <w:rStyle w:val="Hyperlink"/>
            <w:lang w:val="en-150"/>
          </w:rPr>
          <w:t>/naseq.html#201</w:t>
        </w:r>
      </w:hyperlink>
    </w:p>
    <w:p w:rsidR="00C852A6" w:rsidRDefault="00493268" w:rsidP="00493268">
      <w:pPr>
        <w:pStyle w:val="Heading2"/>
        <w:rPr>
          <w:lang w:val="en-150"/>
        </w:rPr>
      </w:pPr>
      <w:r>
        <w:rPr>
          <w:lang w:val="en-150"/>
        </w:rPr>
        <w:lastRenderedPageBreak/>
        <w:t>Nucleotide sequences</w:t>
      </w:r>
    </w:p>
    <w:p w:rsidR="00493268" w:rsidRPr="00493268" w:rsidRDefault="00493268" w:rsidP="00493268">
      <w:pPr>
        <w:pStyle w:val="NoSpacing"/>
        <w:rPr>
          <w:rFonts w:eastAsia="Times New Roman"/>
        </w:rPr>
      </w:pPr>
      <w:bookmarkStart w:id="1" w:name="tab4"/>
      <w:r w:rsidRPr="00493268">
        <w:rPr>
          <w:rFonts w:eastAsia="Times New Roman"/>
          <w:bCs/>
        </w:rPr>
        <w:t>Table 4.</w:t>
      </w:r>
      <w:bookmarkEnd w:id="1"/>
      <w:r w:rsidRPr="00493268">
        <w:rPr>
          <w:rFonts w:eastAsia="Times New Roman"/>
        </w:rPr>
        <w:t> Triplet correspondence for amino acids (standard genetic code)</w:t>
      </w:r>
    </w:p>
    <w:tbl>
      <w:tblPr>
        <w:tblStyle w:val="GridTable1Light-Accent1"/>
        <w:tblW w:w="0" w:type="auto"/>
        <w:tblLook w:val="04A0" w:firstRow="1" w:lastRow="0" w:firstColumn="1" w:lastColumn="0" w:noHBand="0" w:noVBand="1"/>
      </w:tblPr>
      <w:tblGrid>
        <w:gridCol w:w="3050"/>
        <w:gridCol w:w="1996"/>
        <w:gridCol w:w="2450"/>
      </w:tblGrid>
      <w:tr w:rsidR="00493268" w:rsidRPr="00493268" w:rsidTr="00493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Amino acid</w:t>
            </w:r>
          </w:p>
        </w:tc>
        <w:tc>
          <w:tcPr>
            <w:tcW w:w="0" w:type="auto"/>
            <w:hideMark/>
          </w:tcPr>
          <w:p w:rsidR="00493268" w:rsidRPr="00493268" w:rsidRDefault="00493268" w:rsidP="00493268">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Single-letter code</w:t>
            </w:r>
          </w:p>
        </w:tc>
        <w:tc>
          <w:tcPr>
            <w:tcW w:w="0" w:type="auto"/>
            <w:hideMark/>
          </w:tcPr>
          <w:p w:rsidR="00493268" w:rsidRPr="00493268" w:rsidRDefault="00493268" w:rsidP="00493268">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Triplet (5'-3')</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Glycine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GGN</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Alanine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GCN</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Valine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V</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GTN</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Leucine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L</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i/>
                <w:iCs/>
                <w:sz w:val="24"/>
                <w:szCs w:val="24"/>
              </w:rPr>
              <w:t>YTN</w:t>
            </w:r>
            <w:r w:rsidRPr="00493268">
              <w:rPr>
                <w:rFonts w:ascii="Times New Roman" w:eastAsia="Times New Roman" w:hAnsi="Times New Roman" w:cs="Times New Roman"/>
                <w:sz w:val="24"/>
                <w:szCs w:val="24"/>
              </w:rPr>
              <w:t> (CTN and TTR)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Isoleucine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I</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ATH</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Proline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P</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CCN</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Phenylalanine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F</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TTY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Tyrosine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Y</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TAY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Cysteine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C</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TGY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Methionine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M</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ATG</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Histidine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H</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CAY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Lysine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K</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AAR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Arginine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R</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i/>
                <w:iCs/>
                <w:sz w:val="24"/>
                <w:szCs w:val="24"/>
              </w:rPr>
              <w:t>MGN</w:t>
            </w:r>
            <w:r w:rsidRPr="00493268">
              <w:rPr>
                <w:rFonts w:ascii="Times New Roman" w:eastAsia="Times New Roman" w:hAnsi="Times New Roman" w:cs="Times New Roman"/>
                <w:sz w:val="24"/>
                <w:szCs w:val="24"/>
              </w:rPr>
              <w:t> (CGN and AGR)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Tryptophan</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W</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TGG</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Serine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S</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i/>
                <w:iCs/>
                <w:sz w:val="24"/>
                <w:szCs w:val="24"/>
              </w:rPr>
              <w:t>WSN</w:t>
            </w:r>
            <w:r w:rsidRPr="00493268">
              <w:rPr>
                <w:rFonts w:ascii="Times New Roman" w:eastAsia="Times New Roman" w:hAnsi="Times New Roman" w:cs="Times New Roman"/>
                <w:sz w:val="24"/>
                <w:szCs w:val="24"/>
              </w:rPr>
              <w:t> (TCN and AGY)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Threonine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ACN</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Aspartic acid</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D</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GAY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Glutamic acid</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GAR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Asparagine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N</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AAY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Glutamine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Q</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CAR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Aspartic acid or asparagine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B</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RAY</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Glutamic acid or glutamine</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Z</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SAR</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Terminator</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i/>
                <w:iCs/>
                <w:sz w:val="24"/>
                <w:szCs w:val="24"/>
              </w:rPr>
              <w:t>TRR</w:t>
            </w:r>
            <w:r w:rsidRPr="00493268">
              <w:rPr>
                <w:rFonts w:ascii="Times New Roman" w:eastAsia="Times New Roman" w:hAnsi="Times New Roman" w:cs="Times New Roman"/>
                <w:sz w:val="24"/>
                <w:szCs w:val="24"/>
              </w:rPr>
              <w:t> (TAR and TGA)</w:t>
            </w:r>
          </w:p>
        </w:tc>
      </w:tr>
      <w:tr w:rsidR="00493268" w:rsidRPr="00493268" w:rsidTr="00493268">
        <w:tc>
          <w:tcPr>
            <w:cnfStyle w:val="001000000000" w:firstRow="0" w:lastRow="0" w:firstColumn="1" w:lastColumn="0" w:oddVBand="0" w:evenVBand="0" w:oddHBand="0" w:evenHBand="0" w:firstRowFirstColumn="0" w:firstRowLastColumn="0" w:lastRowFirstColumn="0" w:lastRowLastColumn="0"/>
            <w:tcW w:w="0" w:type="auto"/>
            <w:hideMark/>
          </w:tcPr>
          <w:p w:rsidR="00493268" w:rsidRPr="00493268" w:rsidRDefault="00493268" w:rsidP="00493268">
            <w:pPr>
              <w:spacing w:before="0"/>
              <w:jc w:val="center"/>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Unknown</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X</w:t>
            </w:r>
          </w:p>
        </w:tc>
        <w:tc>
          <w:tcPr>
            <w:tcW w:w="0" w:type="auto"/>
            <w:hideMark/>
          </w:tcPr>
          <w:p w:rsidR="00493268" w:rsidRPr="00493268" w:rsidRDefault="00493268" w:rsidP="00493268">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268">
              <w:rPr>
                <w:rFonts w:ascii="Times New Roman" w:eastAsia="Times New Roman" w:hAnsi="Times New Roman" w:cs="Times New Roman"/>
                <w:sz w:val="24"/>
                <w:szCs w:val="24"/>
              </w:rPr>
              <w:t>NNN</w:t>
            </w:r>
          </w:p>
        </w:tc>
      </w:tr>
    </w:tbl>
    <w:p w:rsidR="00493268" w:rsidRPr="00493268" w:rsidRDefault="00493268" w:rsidP="00493268">
      <w:pPr>
        <w:rPr>
          <w:lang w:val="en-150"/>
        </w:rPr>
      </w:pPr>
    </w:p>
    <w:p w:rsidR="00493268" w:rsidRPr="00C852A6" w:rsidRDefault="00493268" w:rsidP="00C852A6">
      <w:pPr>
        <w:rPr>
          <w:lang w:val="en-150"/>
        </w:rPr>
      </w:pPr>
    </w:p>
    <w:sectPr w:rsidR="00493268" w:rsidRPr="00C852A6" w:rsidSect="00E9227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AUJLMyMLI2NzSyUdpeDU4uLM/DyQAqNaAA+YFCYsAAAA"/>
  </w:docVars>
  <w:rsids>
    <w:rsidRoot w:val="00E80371"/>
    <w:rsid w:val="001C5122"/>
    <w:rsid w:val="00213612"/>
    <w:rsid w:val="002E03F2"/>
    <w:rsid w:val="0031394E"/>
    <w:rsid w:val="00493268"/>
    <w:rsid w:val="004C20E3"/>
    <w:rsid w:val="005E5DB7"/>
    <w:rsid w:val="006F6205"/>
    <w:rsid w:val="00B453E2"/>
    <w:rsid w:val="00C852A6"/>
    <w:rsid w:val="00E80371"/>
    <w:rsid w:val="00E92277"/>
    <w:rsid w:val="00F55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4E4B"/>
  <w15:chartTrackingRefBased/>
  <w15:docId w15:val="{3BC0B804-8EBA-4695-9C10-FE98579A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371"/>
  </w:style>
  <w:style w:type="paragraph" w:styleId="Heading1">
    <w:name w:val="heading 1"/>
    <w:basedOn w:val="Normal"/>
    <w:next w:val="Normal"/>
    <w:link w:val="Heading1Char"/>
    <w:uiPriority w:val="9"/>
    <w:qFormat/>
    <w:rsid w:val="00E80371"/>
    <w:pPr>
      <w:pBdr>
        <w:top w:val="single" w:sz="24" w:space="0" w:color="E30034" w:themeColor="accent1"/>
        <w:left w:val="single" w:sz="24" w:space="0" w:color="E30034" w:themeColor="accent1"/>
        <w:bottom w:val="single" w:sz="24" w:space="0" w:color="E30034" w:themeColor="accent1"/>
        <w:right w:val="single" w:sz="24" w:space="0" w:color="E30034" w:themeColor="accent1"/>
      </w:pBdr>
      <w:shd w:val="clear" w:color="auto" w:fill="E3003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80371"/>
    <w:pPr>
      <w:pBdr>
        <w:top w:val="single" w:sz="24" w:space="0" w:color="FFC6D3" w:themeColor="accent1" w:themeTint="33"/>
        <w:left w:val="single" w:sz="24" w:space="0" w:color="FFC6D3" w:themeColor="accent1" w:themeTint="33"/>
        <w:bottom w:val="single" w:sz="24" w:space="0" w:color="FFC6D3" w:themeColor="accent1" w:themeTint="33"/>
        <w:right w:val="single" w:sz="24" w:space="0" w:color="FFC6D3" w:themeColor="accent1" w:themeTint="33"/>
      </w:pBdr>
      <w:shd w:val="clear" w:color="auto" w:fill="FFC6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80371"/>
    <w:pPr>
      <w:pBdr>
        <w:top w:val="single" w:sz="6" w:space="2" w:color="E30034" w:themeColor="accent1"/>
      </w:pBdr>
      <w:spacing w:before="300" w:after="0"/>
      <w:outlineLvl w:val="2"/>
    </w:pPr>
    <w:rPr>
      <w:caps/>
      <w:color w:val="710019" w:themeColor="accent1" w:themeShade="7F"/>
      <w:spacing w:val="15"/>
    </w:rPr>
  </w:style>
  <w:style w:type="paragraph" w:styleId="Heading4">
    <w:name w:val="heading 4"/>
    <w:basedOn w:val="Normal"/>
    <w:next w:val="Normal"/>
    <w:link w:val="Heading4Char"/>
    <w:uiPriority w:val="9"/>
    <w:semiHidden/>
    <w:unhideWhenUsed/>
    <w:qFormat/>
    <w:rsid w:val="00E80371"/>
    <w:pPr>
      <w:pBdr>
        <w:top w:val="dotted" w:sz="6" w:space="2" w:color="E30034" w:themeColor="accent1"/>
      </w:pBdr>
      <w:spacing w:before="200" w:after="0"/>
      <w:outlineLvl w:val="3"/>
    </w:pPr>
    <w:rPr>
      <w:caps/>
      <w:color w:val="AA0026" w:themeColor="accent1" w:themeShade="BF"/>
      <w:spacing w:val="10"/>
    </w:rPr>
  </w:style>
  <w:style w:type="paragraph" w:styleId="Heading5">
    <w:name w:val="heading 5"/>
    <w:basedOn w:val="Normal"/>
    <w:next w:val="Normal"/>
    <w:link w:val="Heading5Char"/>
    <w:uiPriority w:val="9"/>
    <w:semiHidden/>
    <w:unhideWhenUsed/>
    <w:qFormat/>
    <w:rsid w:val="00E80371"/>
    <w:pPr>
      <w:pBdr>
        <w:bottom w:val="single" w:sz="6" w:space="1" w:color="E30034" w:themeColor="accent1"/>
      </w:pBdr>
      <w:spacing w:before="200" w:after="0"/>
      <w:outlineLvl w:val="4"/>
    </w:pPr>
    <w:rPr>
      <w:caps/>
      <w:color w:val="AA0026" w:themeColor="accent1" w:themeShade="BF"/>
      <w:spacing w:val="10"/>
    </w:rPr>
  </w:style>
  <w:style w:type="paragraph" w:styleId="Heading6">
    <w:name w:val="heading 6"/>
    <w:basedOn w:val="Normal"/>
    <w:next w:val="Normal"/>
    <w:link w:val="Heading6Char"/>
    <w:uiPriority w:val="9"/>
    <w:semiHidden/>
    <w:unhideWhenUsed/>
    <w:qFormat/>
    <w:rsid w:val="00E80371"/>
    <w:pPr>
      <w:pBdr>
        <w:bottom w:val="dotted" w:sz="6" w:space="1" w:color="E30034" w:themeColor="accent1"/>
      </w:pBdr>
      <w:spacing w:before="200" w:after="0"/>
      <w:outlineLvl w:val="5"/>
    </w:pPr>
    <w:rPr>
      <w:caps/>
      <w:color w:val="AA0026" w:themeColor="accent1" w:themeShade="BF"/>
      <w:spacing w:val="10"/>
    </w:rPr>
  </w:style>
  <w:style w:type="paragraph" w:styleId="Heading7">
    <w:name w:val="heading 7"/>
    <w:basedOn w:val="Normal"/>
    <w:next w:val="Normal"/>
    <w:link w:val="Heading7Char"/>
    <w:uiPriority w:val="9"/>
    <w:semiHidden/>
    <w:unhideWhenUsed/>
    <w:qFormat/>
    <w:rsid w:val="00E80371"/>
    <w:pPr>
      <w:spacing w:before="200" w:after="0"/>
      <w:outlineLvl w:val="6"/>
    </w:pPr>
    <w:rPr>
      <w:caps/>
      <w:color w:val="AA0026" w:themeColor="accent1" w:themeShade="BF"/>
      <w:spacing w:val="10"/>
    </w:rPr>
  </w:style>
  <w:style w:type="paragraph" w:styleId="Heading8">
    <w:name w:val="heading 8"/>
    <w:basedOn w:val="Normal"/>
    <w:next w:val="Normal"/>
    <w:link w:val="Heading8Char"/>
    <w:uiPriority w:val="9"/>
    <w:semiHidden/>
    <w:unhideWhenUsed/>
    <w:qFormat/>
    <w:rsid w:val="00E8037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037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71"/>
    <w:rPr>
      <w:caps/>
      <w:color w:val="FFFFFF" w:themeColor="background1"/>
      <w:spacing w:val="15"/>
      <w:sz w:val="22"/>
      <w:szCs w:val="22"/>
      <w:shd w:val="clear" w:color="auto" w:fill="E30034" w:themeFill="accent1"/>
    </w:rPr>
  </w:style>
  <w:style w:type="character" w:customStyle="1" w:styleId="Heading2Char">
    <w:name w:val="Heading 2 Char"/>
    <w:basedOn w:val="DefaultParagraphFont"/>
    <w:link w:val="Heading2"/>
    <w:uiPriority w:val="9"/>
    <w:rsid w:val="00E80371"/>
    <w:rPr>
      <w:caps/>
      <w:spacing w:val="15"/>
      <w:shd w:val="clear" w:color="auto" w:fill="FFC6D3" w:themeFill="accent1" w:themeFillTint="33"/>
    </w:rPr>
  </w:style>
  <w:style w:type="character" w:customStyle="1" w:styleId="Heading3Char">
    <w:name w:val="Heading 3 Char"/>
    <w:basedOn w:val="DefaultParagraphFont"/>
    <w:link w:val="Heading3"/>
    <w:uiPriority w:val="9"/>
    <w:rsid w:val="00E80371"/>
    <w:rPr>
      <w:caps/>
      <w:color w:val="710019" w:themeColor="accent1" w:themeShade="7F"/>
      <w:spacing w:val="15"/>
    </w:rPr>
  </w:style>
  <w:style w:type="character" w:customStyle="1" w:styleId="Heading4Char">
    <w:name w:val="Heading 4 Char"/>
    <w:basedOn w:val="DefaultParagraphFont"/>
    <w:link w:val="Heading4"/>
    <w:uiPriority w:val="9"/>
    <w:semiHidden/>
    <w:rsid w:val="00E80371"/>
    <w:rPr>
      <w:caps/>
      <w:color w:val="AA0026" w:themeColor="accent1" w:themeShade="BF"/>
      <w:spacing w:val="10"/>
    </w:rPr>
  </w:style>
  <w:style w:type="character" w:customStyle="1" w:styleId="Heading5Char">
    <w:name w:val="Heading 5 Char"/>
    <w:basedOn w:val="DefaultParagraphFont"/>
    <w:link w:val="Heading5"/>
    <w:uiPriority w:val="9"/>
    <w:semiHidden/>
    <w:rsid w:val="00E80371"/>
    <w:rPr>
      <w:caps/>
      <w:color w:val="AA0026" w:themeColor="accent1" w:themeShade="BF"/>
      <w:spacing w:val="10"/>
    </w:rPr>
  </w:style>
  <w:style w:type="character" w:customStyle="1" w:styleId="Heading6Char">
    <w:name w:val="Heading 6 Char"/>
    <w:basedOn w:val="DefaultParagraphFont"/>
    <w:link w:val="Heading6"/>
    <w:uiPriority w:val="9"/>
    <w:semiHidden/>
    <w:rsid w:val="00E80371"/>
    <w:rPr>
      <w:caps/>
      <w:color w:val="AA0026" w:themeColor="accent1" w:themeShade="BF"/>
      <w:spacing w:val="10"/>
    </w:rPr>
  </w:style>
  <w:style w:type="character" w:customStyle="1" w:styleId="Heading7Char">
    <w:name w:val="Heading 7 Char"/>
    <w:basedOn w:val="DefaultParagraphFont"/>
    <w:link w:val="Heading7"/>
    <w:uiPriority w:val="9"/>
    <w:semiHidden/>
    <w:rsid w:val="00E80371"/>
    <w:rPr>
      <w:caps/>
      <w:color w:val="AA0026" w:themeColor="accent1" w:themeShade="BF"/>
      <w:spacing w:val="10"/>
    </w:rPr>
  </w:style>
  <w:style w:type="character" w:customStyle="1" w:styleId="Heading8Char">
    <w:name w:val="Heading 8 Char"/>
    <w:basedOn w:val="DefaultParagraphFont"/>
    <w:link w:val="Heading8"/>
    <w:uiPriority w:val="9"/>
    <w:semiHidden/>
    <w:rsid w:val="00E80371"/>
    <w:rPr>
      <w:caps/>
      <w:spacing w:val="10"/>
      <w:sz w:val="18"/>
      <w:szCs w:val="18"/>
    </w:rPr>
  </w:style>
  <w:style w:type="character" w:customStyle="1" w:styleId="Heading9Char">
    <w:name w:val="Heading 9 Char"/>
    <w:basedOn w:val="DefaultParagraphFont"/>
    <w:link w:val="Heading9"/>
    <w:uiPriority w:val="9"/>
    <w:semiHidden/>
    <w:rsid w:val="00E80371"/>
    <w:rPr>
      <w:i/>
      <w:iCs/>
      <w:caps/>
      <w:spacing w:val="10"/>
      <w:sz w:val="18"/>
      <w:szCs w:val="18"/>
    </w:rPr>
  </w:style>
  <w:style w:type="paragraph" w:styleId="Caption">
    <w:name w:val="caption"/>
    <w:basedOn w:val="Normal"/>
    <w:next w:val="Normal"/>
    <w:uiPriority w:val="35"/>
    <w:semiHidden/>
    <w:unhideWhenUsed/>
    <w:qFormat/>
    <w:rsid w:val="00E80371"/>
    <w:rPr>
      <w:b/>
      <w:bCs/>
      <w:color w:val="AA0026" w:themeColor="accent1" w:themeShade="BF"/>
      <w:sz w:val="16"/>
      <w:szCs w:val="16"/>
    </w:rPr>
  </w:style>
  <w:style w:type="paragraph" w:styleId="Title">
    <w:name w:val="Title"/>
    <w:basedOn w:val="Normal"/>
    <w:next w:val="Normal"/>
    <w:link w:val="TitleChar"/>
    <w:uiPriority w:val="10"/>
    <w:qFormat/>
    <w:rsid w:val="00E80371"/>
    <w:pPr>
      <w:spacing w:before="0" w:after="0"/>
    </w:pPr>
    <w:rPr>
      <w:rFonts w:asciiTheme="majorHAnsi" w:eastAsiaTheme="majorEastAsia" w:hAnsiTheme="majorHAnsi" w:cstheme="majorBidi"/>
      <w:caps/>
      <w:color w:val="E30034" w:themeColor="accent1"/>
      <w:spacing w:val="10"/>
      <w:sz w:val="52"/>
      <w:szCs w:val="52"/>
    </w:rPr>
  </w:style>
  <w:style w:type="character" w:customStyle="1" w:styleId="TitleChar">
    <w:name w:val="Title Char"/>
    <w:basedOn w:val="DefaultParagraphFont"/>
    <w:link w:val="Title"/>
    <w:uiPriority w:val="10"/>
    <w:rsid w:val="00E80371"/>
    <w:rPr>
      <w:rFonts w:asciiTheme="majorHAnsi" w:eastAsiaTheme="majorEastAsia" w:hAnsiTheme="majorHAnsi" w:cstheme="majorBidi"/>
      <w:caps/>
      <w:color w:val="E30034" w:themeColor="accent1"/>
      <w:spacing w:val="10"/>
      <w:sz w:val="52"/>
      <w:szCs w:val="52"/>
    </w:rPr>
  </w:style>
  <w:style w:type="paragraph" w:styleId="Subtitle">
    <w:name w:val="Subtitle"/>
    <w:basedOn w:val="Normal"/>
    <w:next w:val="Normal"/>
    <w:link w:val="SubtitleChar"/>
    <w:uiPriority w:val="11"/>
    <w:qFormat/>
    <w:rsid w:val="00E8037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0371"/>
    <w:rPr>
      <w:caps/>
      <w:color w:val="595959" w:themeColor="text1" w:themeTint="A6"/>
      <w:spacing w:val="10"/>
      <w:sz w:val="21"/>
      <w:szCs w:val="21"/>
    </w:rPr>
  </w:style>
  <w:style w:type="character" w:styleId="Strong">
    <w:name w:val="Strong"/>
    <w:uiPriority w:val="22"/>
    <w:qFormat/>
    <w:rsid w:val="00E80371"/>
    <w:rPr>
      <w:b/>
      <w:bCs/>
    </w:rPr>
  </w:style>
  <w:style w:type="character" w:styleId="Emphasis">
    <w:name w:val="Emphasis"/>
    <w:uiPriority w:val="20"/>
    <w:qFormat/>
    <w:rsid w:val="00E80371"/>
    <w:rPr>
      <w:caps/>
      <w:color w:val="710019" w:themeColor="accent1" w:themeShade="7F"/>
      <w:spacing w:val="5"/>
    </w:rPr>
  </w:style>
  <w:style w:type="paragraph" w:styleId="NoSpacing">
    <w:name w:val="No Spacing"/>
    <w:uiPriority w:val="1"/>
    <w:qFormat/>
    <w:rsid w:val="00493268"/>
    <w:pPr>
      <w:spacing w:after="0" w:line="240" w:lineRule="auto"/>
    </w:pPr>
    <w:rPr>
      <w:b/>
      <w:sz w:val="18"/>
      <w:lang w:val="en-150"/>
    </w:rPr>
  </w:style>
  <w:style w:type="paragraph" w:styleId="Quote">
    <w:name w:val="Quote"/>
    <w:basedOn w:val="Normal"/>
    <w:next w:val="Normal"/>
    <w:link w:val="QuoteChar"/>
    <w:uiPriority w:val="29"/>
    <w:qFormat/>
    <w:rsid w:val="00E80371"/>
    <w:rPr>
      <w:i/>
      <w:iCs/>
      <w:sz w:val="24"/>
      <w:szCs w:val="24"/>
    </w:rPr>
  </w:style>
  <w:style w:type="character" w:customStyle="1" w:styleId="QuoteChar">
    <w:name w:val="Quote Char"/>
    <w:basedOn w:val="DefaultParagraphFont"/>
    <w:link w:val="Quote"/>
    <w:uiPriority w:val="29"/>
    <w:rsid w:val="00E80371"/>
    <w:rPr>
      <w:i/>
      <w:iCs/>
      <w:sz w:val="24"/>
      <w:szCs w:val="24"/>
    </w:rPr>
  </w:style>
  <w:style w:type="paragraph" w:styleId="IntenseQuote">
    <w:name w:val="Intense Quote"/>
    <w:basedOn w:val="Normal"/>
    <w:next w:val="Normal"/>
    <w:link w:val="IntenseQuoteChar"/>
    <w:uiPriority w:val="30"/>
    <w:qFormat/>
    <w:rsid w:val="00E80371"/>
    <w:pPr>
      <w:spacing w:before="240" w:after="240" w:line="240" w:lineRule="auto"/>
      <w:ind w:left="1080" w:right="1080"/>
      <w:jc w:val="center"/>
    </w:pPr>
    <w:rPr>
      <w:color w:val="E30034" w:themeColor="accent1"/>
      <w:sz w:val="24"/>
      <w:szCs w:val="24"/>
    </w:rPr>
  </w:style>
  <w:style w:type="character" w:customStyle="1" w:styleId="IntenseQuoteChar">
    <w:name w:val="Intense Quote Char"/>
    <w:basedOn w:val="DefaultParagraphFont"/>
    <w:link w:val="IntenseQuote"/>
    <w:uiPriority w:val="30"/>
    <w:rsid w:val="00E80371"/>
    <w:rPr>
      <w:color w:val="E30034" w:themeColor="accent1"/>
      <w:sz w:val="24"/>
      <w:szCs w:val="24"/>
    </w:rPr>
  </w:style>
  <w:style w:type="character" w:styleId="SubtleEmphasis">
    <w:name w:val="Subtle Emphasis"/>
    <w:uiPriority w:val="19"/>
    <w:qFormat/>
    <w:rsid w:val="00E80371"/>
    <w:rPr>
      <w:i/>
      <w:iCs/>
      <w:color w:val="710019" w:themeColor="accent1" w:themeShade="7F"/>
    </w:rPr>
  </w:style>
  <w:style w:type="character" w:styleId="IntenseEmphasis">
    <w:name w:val="Intense Emphasis"/>
    <w:uiPriority w:val="21"/>
    <w:qFormat/>
    <w:rsid w:val="00E80371"/>
    <w:rPr>
      <w:b/>
      <w:bCs/>
      <w:caps/>
      <w:color w:val="710019" w:themeColor="accent1" w:themeShade="7F"/>
      <w:spacing w:val="10"/>
    </w:rPr>
  </w:style>
  <w:style w:type="character" w:styleId="SubtleReference">
    <w:name w:val="Subtle Reference"/>
    <w:uiPriority w:val="31"/>
    <w:qFormat/>
    <w:rsid w:val="00E80371"/>
    <w:rPr>
      <w:b/>
      <w:bCs/>
      <w:color w:val="E30034" w:themeColor="accent1"/>
    </w:rPr>
  </w:style>
  <w:style w:type="character" w:styleId="IntenseReference">
    <w:name w:val="Intense Reference"/>
    <w:uiPriority w:val="32"/>
    <w:qFormat/>
    <w:rsid w:val="00E80371"/>
    <w:rPr>
      <w:b/>
      <w:bCs/>
      <w:i/>
      <w:iCs/>
      <w:caps/>
      <w:color w:val="E30034" w:themeColor="accent1"/>
    </w:rPr>
  </w:style>
  <w:style w:type="character" w:styleId="BookTitle">
    <w:name w:val="Book Title"/>
    <w:uiPriority w:val="33"/>
    <w:qFormat/>
    <w:rsid w:val="00E80371"/>
    <w:rPr>
      <w:b/>
      <w:bCs/>
      <w:i/>
      <w:iCs/>
      <w:spacing w:val="0"/>
    </w:rPr>
  </w:style>
  <w:style w:type="paragraph" w:styleId="TOCHeading">
    <w:name w:val="TOC Heading"/>
    <w:basedOn w:val="Heading1"/>
    <w:next w:val="Normal"/>
    <w:uiPriority w:val="39"/>
    <w:semiHidden/>
    <w:unhideWhenUsed/>
    <w:qFormat/>
    <w:rsid w:val="00E80371"/>
    <w:pPr>
      <w:outlineLvl w:val="9"/>
    </w:pPr>
  </w:style>
  <w:style w:type="character" w:styleId="Hyperlink">
    <w:name w:val="Hyperlink"/>
    <w:basedOn w:val="DefaultParagraphFont"/>
    <w:uiPriority w:val="99"/>
    <w:unhideWhenUsed/>
    <w:rsid w:val="006F6205"/>
    <w:rPr>
      <w:color w:val="1122CC" w:themeColor="hyperlink"/>
      <w:u w:val="single"/>
    </w:rPr>
  </w:style>
  <w:style w:type="character" w:styleId="UnresolvedMention">
    <w:name w:val="Unresolved Mention"/>
    <w:basedOn w:val="DefaultParagraphFont"/>
    <w:uiPriority w:val="99"/>
    <w:semiHidden/>
    <w:unhideWhenUsed/>
    <w:rsid w:val="006F6205"/>
    <w:rPr>
      <w:color w:val="605E5C"/>
      <w:shd w:val="clear" w:color="auto" w:fill="E1DFDD"/>
    </w:rPr>
  </w:style>
  <w:style w:type="table" w:styleId="GridTable1Light-Accent1">
    <w:name w:val="Grid Table 1 Light Accent 1"/>
    <w:basedOn w:val="TableNormal"/>
    <w:uiPriority w:val="46"/>
    <w:rsid w:val="00493268"/>
    <w:pPr>
      <w:spacing w:after="0" w:line="240" w:lineRule="auto"/>
    </w:pPr>
    <w:tblPr>
      <w:tblStyleRowBandSize w:val="1"/>
      <w:tblStyleColBandSize w:val="1"/>
      <w:tblBorders>
        <w:top w:val="single" w:sz="4" w:space="0" w:color="FF8DA7" w:themeColor="accent1" w:themeTint="66"/>
        <w:left w:val="single" w:sz="4" w:space="0" w:color="FF8DA7" w:themeColor="accent1" w:themeTint="66"/>
        <w:bottom w:val="single" w:sz="4" w:space="0" w:color="FF8DA7" w:themeColor="accent1" w:themeTint="66"/>
        <w:right w:val="single" w:sz="4" w:space="0" w:color="FF8DA7" w:themeColor="accent1" w:themeTint="66"/>
        <w:insideH w:val="single" w:sz="4" w:space="0" w:color="FF8DA7" w:themeColor="accent1" w:themeTint="66"/>
        <w:insideV w:val="single" w:sz="4" w:space="0" w:color="FF8DA7" w:themeColor="accent1" w:themeTint="66"/>
      </w:tblBorders>
    </w:tblPr>
    <w:tblStylePr w:type="firstRow">
      <w:rPr>
        <w:b/>
        <w:bCs/>
      </w:rPr>
      <w:tblPr/>
      <w:tcPr>
        <w:tcBorders>
          <w:bottom w:val="single" w:sz="12" w:space="0" w:color="FF557B" w:themeColor="accent1" w:themeTint="99"/>
        </w:tcBorders>
      </w:tcPr>
    </w:tblStylePr>
    <w:tblStylePr w:type="lastRow">
      <w:rPr>
        <w:b/>
        <w:bCs/>
      </w:rPr>
      <w:tblPr/>
      <w:tcPr>
        <w:tcBorders>
          <w:top w:val="double" w:sz="2" w:space="0" w:color="FF557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93268"/>
    <w:pPr>
      <w:spacing w:beforeAutospacing="1" w:after="100" w:afterAutospacing="1" w:line="240" w:lineRule="auto"/>
    </w:pPr>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493268"/>
    <w:pPr>
      <w:spacing w:after="0" w:line="240" w:lineRule="auto"/>
    </w:pPr>
    <w:tblPr>
      <w:tblStyleRowBandSize w:val="1"/>
      <w:tblStyleColBandSize w:val="1"/>
      <w:tblBorders>
        <w:top w:val="single" w:sz="4" w:space="0" w:color="E3A9CA" w:themeColor="accent6" w:themeTint="66"/>
        <w:left w:val="single" w:sz="4" w:space="0" w:color="E3A9CA" w:themeColor="accent6" w:themeTint="66"/>
        <w:bottom w:val="single" w:sz="4" w:space="0" w:color="E3A9CA" w:themeColor="accent6" w:themeTint="66"/>
        <w:right w:val="single" w:sz="4" w:space="0" w:color="E3A9CA" w:themeColor="accent6" w:themeTint="66"/>
        <w:insideH w:val="single" w:sz="4" w:space="0" w:color="E3A9CA" w:themeColor="accent6" w:themeTint="66"/>
        <w:insideV w:val="single" w:sz="4" w:space="0" w:color="E3A9CA" w:themeColor="accent6" w:themeTint="66"/>
      </w:tblBorders>
    </w:tblPr>
    <w:tblStylePr w:type="firstRow">
      <w:rPr>
        <w:b/>
        <w:bCs/>
      </w:rPr>
      <w:tblPr/>
      <w:tcPr>
        <w:tcBorders>
          <w:bottom w:val="single" w:sz="12" w:space="0" w:color="D57DB0" w:themeColor="accent6" w:themeTint="99"/>
        </w:tcBorders>
      </w:tcPr>
    </w:tblStylePr>
    <w:tblStylePr w:type="lastRow">
      <w:rPr>
        <w:b/>
        <w:bCs/>
      </w:rPr>
      <w:tblPr/>
      <w:tcPr>
        <w:tcBorders>
          <w:top w:val="double" w:sz="2" w:space="0" w:color="D57DB0" w:themeColor="accent6"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C5122"/>
    <w:rPr>
      <w:color w:val="1122C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80631">
      <w:bodyDiv w:val="1"/>
      <w:marLeft w:val="0"/>
      <w:marRight w:val="0"/>
      <w:marTop w:val="0"/>
      <w:marBottom w:val="0"/>
      <w:divBdr>
        <w:top w:val="none" w:sz="0" w:space="0" w:color="auto"/>
        <w:left w:val="none" w:sz="0" w:space="0" w:color="auto"/>
        <w:bottom w:val="none" w:sz="0" w:space="0" w:color="auto"/>
        <w:right w:val="none" w:sz="0" w:space="0" w:color="auto"/>
      </w:divBdr>
    </w:div>
    <w:div w:id="1370689090">
      <w:bodyDiv w:val="1"/>
      <w:marLeft w:val="0"/>
      <w:marRight w:val="0"/>
      <w:marTop w:val="0"/>
      <w:marBottom w:val="0"/>
      <w:divBdr>
        <w:top w:val="none" w:sz="0" w:space="0" w:color="auto"/>
        <w:left w:val="none" w:sz="0" w:space="0" w:color="auto"/>
        <w:bottom w:val="none" w:sz="0" w:space="0" w:color="auto"/>
        <w:right w:val="none" w:sz="0" w:space="0" w:color="auto"/>
      </w:divBdr>
    </w:div>
    <w:div w:id="201537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ubmb.qmul.ac.uk/misc/naseq.html#2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HIV#Replication_cycle" TargetMode="External"/><Relationship Id="rId5" Type="http://schemas.openxmlformats.org/officeDocument/2006/relationships/hyperlink" Target="https://en.wikipedia.org/wiki/HIV-1_prot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3D2DDC6-6554-409C-A461-EE9BB491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Safont Andreu Anna (IFAT FE QM FA EFA3)</dc:creator>
  <cp:keywords/>
  <dc:description/>
  <cp:lastModifiedBy>Safont Andreu Anna (IFAT FE QM FA EFA3)</cp:lastModifiedBy>
  <cp:revision>3</cp:revision>
  <dcterms:created xsi:type="dcterms:W3CDTF">2022-05-10T08:54:00Z</dcterms:created>
  <dcterms:modified xsi:type="dcterms:W3CDTF">2022-05-10T09:49:00Z</dcterms:modified>
</cp:coreProperties>
</file>