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WEB TEKOIL.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continuación se muestra brevemente las ideas sugeridas para la página web de la empresa Tekoi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PREMISAS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página web contará con 6 páginas: 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Home (1)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About Us (1)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Services (copia del diseño de services que aparece en About Us, por lo que no es considerado una página aparte). </w:t>
      </w:r>
    </w:p>
    <w:p w:rsidR="00000000" w:rsidDel="00000000" w:rsidP="00000000" w:rsidRDefault="00000000" w:rsidRPr="00000000" w14:paraId="0000000A">
      <w:pPr>
        <w:numPr>
          <w:ilvl w:val="2"/>
          <w:numId w:val="1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Consulting &amp; Procurement (1).</w:t>
      </w:r>
    </w:p>
    <w:p w:rsidR="00000000" w:rsidDel="00000000" w:rsidP="00000000" w:rsidRDefault="00000000" w:rsidRPr="00000000" w14:paraId="0000000B">
      <w:pPr>
        <w:numPr>
          <w:ilvl w:val="2"/>
          <w:numId w:val="1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Tools &amp; Equipment Sales (2).  La subpágina corresponde al portafolio de modelos de cada equipo.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Contact Us (1).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Idioma: inglés 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Colores sugeridos: vinotinto, tonos de grises, blanco, negro y azul marino. 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Colocar en la parte superior la info de contacto, teléfono y correo. Referencia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https://www.tradequip.com/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PÁGINAS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INICIO (HOME)</w:t>
      </w:r>
      <w:r w:rsidDel="00000000" w:rsidR="00000000" w:rsidRPr="00000000">
        <w:rPr>
          <w:rtl w:val="0"/>
        </w:rPr>
        <w:t xml:space="preserve">: si estás en otra ventana y quieres ir a Home, que le des click al nombre o logo y te lleve, no que haya una pestaña con el Home. Home de referencia: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https://www.tradequip.com/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Carrusel con 3 ventanas, cada ventana con una foto y una frase llamativa.</w:t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Primera ventana:</w:t>
      </w:r>
      <w:r w:rsidDel="00000000" w:rsidR="00000000" w:rsidRPr="00000000">
        <w:rPr>
          <w:rtl w:val="0"/>
        </w:rPr>
        <w:t xml:space="preserve"> relacionada con la empresa como tal, algo muy general.</w:t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Segunda ventana:</w:t>
      </w:r>
      <w:r w:rsidDel="00000000" w:rsidR="00000000" w:rsidRPr="00000000">
        <w:rPr>
          <w:rtl w:val="0"/>
        </w:rPr>
        <w:t xml:space="preserve"> relacionada con el servicio de Consultoría y Procura. </w:t>
      </w:r>
      <w:r w:rsidDel="00000000" w:rsidR="00000000" w:rsidRPr="00000000">
        <w:rPr>
          <w:rtl w:val="0"/>
        </w:rPr>
        <w:t xml:space="preserve">Debajo de la frase tener las opciones de: Contacto (y que la misma te lleve a la pestaña de contacto) y More Info (direccionado a la pestaña correspondiente al servicio). 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Tercera ventana:</w:t>
      </w:r>
      <w:r w:rsidDel="00000000" w:rsidR="00000000" w:rsidRPr="00000000">
        <w:rPr>
          <w:rtl w:val="0"/>
        </w:rPr>
        <w:t xml:space="preserve"> relacionada con el servicio de Ventas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Debajo de la frase tener las opciones de: Request a Quote (y que la misma te lleve a la pestaña de contacto donde esta el formulario para solicitar una cotización) y More Info (direccionado a la pestaña correspondiente al servicio).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CONÓCENOS (ABOUT US): </w:t>
      </w:r>
      <w:r w:rsidDel="00000000" w:rsidR="00000000" w:rsidRPr="00000000">
        <w:rPr>
          <w:rtl w:val="0"/>
        </w:rPr>
        <w:t xml:space="preserve">todo en una misma página.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udiese ser un menú desplegable donde  te salgan los tópicos, y que al momento de darle click a algún apartado te lleve al mismo. A continuación los tópicos, el contenido de cada uno se muestra en el apartado </w:t>
      </w:r>
      <w:r w:rsidDel="00000000" w:rsidR="00000000" w:rsidRPr="00000000">
        <w:rPr>
          <w:i w:val="1"/>
          <w:rtl w:val="0"/>
        </w:rPr>
        <w:t xml:space="preserve">Textos para cada Página.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vision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  <w:r w:rsidDel="00000000" w:rsidR="00000000" w:rsidRPr="00000000">
        <w:rPr>
          <w:rtl w:val="0"/>
        </w:rPr>
        <w:t xml:space="preserve"> tal como se comentó aparecerá el diseño utilizado en el apartado de Our Services de About us y aparecerá un menú desplegable con las siguientes opciones: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CONSULTING AND PROCUREMENT: </w:t>
      </w:r>
      <w:r w:rsidDel="00000000" w:rsidR="00000000" w:rsidRPr="00000000">
        <w:rPr>
          <w:rtl w:val="0"/>
        </w:rPr>
        <w:t xml:space="preserve">se explicará en qué consiste y se mostrará el portafolio correspondiente. 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&amp; EQUIPMENT SALES: </w:t>
      </w:r>
      <w:r w:rsidDel="00000000" w:rsidR="00000000" w:rsidRPr="00000000">
        <w:rPr>
          <w:rtl w:val="0"/>
        </w:rPr>
        <w:t xml:space="preserve">se explicara en qué consiste y se mostrará el portafolio.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US: </w:t>
      </w:r>
      <w:r w:rsidDel="00000000" w:rsidR="00000000" w:rsidRPr="00000000">
        <w:rPr>
          <w:rtl w:val="0"/>
        </w:rPr>
        <w:t xml:space="preserve">pestaña de contacto. Referencia 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http://www.texasinternational.com/contact/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Correo electrónico de </w:t>
      </w:r>
      <w:r w:rsidDel="00000000" w:rsidR="00000000" w:rsidRPr="00000000">
        <w:rPr>
          <w:rtl w:val="0"/>
        </w:rPr>
        <w:t xml:space="preserve">Tekoil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Dirección física de Tekoil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Teléfono de Tekoil.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Formulario de contacto (Contact form): el cual debe ser llenado manualmente por la persona, no deben haber listas desplegables. El mismo debe contener:</w:t>
      </w:r>
    </w:p>
    <w:p w:rsidR="00000000" w:rsidDel="00000000" w:rsidP="00000000" w:rsidRDefault="00000000" w:rsidRPr="00000000" w14:paraId="0000002A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Topic: seleccionar opcion de menu desplegable. 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Company name.</w:t>
      </w:r>
    </w:p>
    <w:p w:rsidR="00000000" w:rsidDel="00000000" w:rsidP="00000000" w:rsidRDefault="00000000" w:rsidRPr="00000000" w14:paraId="0000002C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E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Phone </w:t>
      </w:r>
    </w:p>
    <w:p w:rsidR="00000000" w:rsidDel="00000000" w:rsidP="00000000" w:rsidRDefault="00000000" w:rsidRPr="00000000" w14:paraId="0000002F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State/Region/ Country</w:t>
      </w:r>
    </w:p>
    <w:p w:rsidR="00000000" w:rsidDel="00000000" w:rsidP="00000000" w:rsidRDefault="00000000" w:rsidRPr="00000000" w14:paraId="00000030">
      <w:pPr>
        <w:numPr>
          <w:ilvl w:val="2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1">
      <w:pPr>
        <w:numPr>
          <w:ilvl w:val="2"/>
          <w:numId w:val="12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Attach a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TEXTOS PARA CADA PÁGINA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Imagen 1: foto de taladros, equipos, algo muy general.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Quote:</w:t>
      </w:r>
      <w:r w:rsidDel="00000000" w:rsidR="00000000" w:rsidRPr="00000000">
        <w:rPr>
          <w:i w:val="1"/>
          <w:rtl w:val="0"/>
        </w:rPr>
        <w:t xml:space="preserve"> We help you innovate and expand your horizons. We commit to your business goals. We deliver oil technology.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Imagen 2: persona vestida de campo, parada manos cruzadas, en el fondo trabajadores.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Título: Consulting and Procurement.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Quote:</w:t>
      </w:r>
      <w:r w:rsidDel="00000000" w:rsidR="00000000" w:rsidRPr="00000000">
        <w:rPr>
          <w:i w:val="1"/>
          <w:rtl w:val="0"/>
        </w:rPr>
        <w:t xml:space="preserve"> We are known for understanding the needs and specific requirements of our customers, offering experience and personalized attention in each of our operations. Let us grow your business.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Enlace A : More info. (te lleva a la pag del servicio)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Enlace B: Contact Us. (te lleva a la pág de contacto)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Imagen 3: foto de cuñero o algún equipo en el taladro.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Título: Tools and Equipment Sales. 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Quote: </w:t>
      </w:r>
      <w:r w:rsidDel="00000000" w:rsidR="00000000" w:rsidRPr="00000000">
        <w:rPr>
          <w:i w:val="1"/>
          <w:rtl w:val="0"/>
        </w:rPr>
        <w:t xml:space="preserve">We are committed to supply products that will represent a competitive edge to your company. Our client’s success is our success.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Enlace A: More info. (te lleva a la pag del servicio)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Enlace B: Request a quote. (te lleva al formulario del quote)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Quote: </w:t>
      </w:r>
      <w:r w:rsidDel="00000000" w:rsidR="00000000" w:rsidRPr="00000000">
        <w:rPr>
          <w:i w:val="1"/>
          <w:rtl w:val="0"/>
        </w:rPr>
        <w:t xml:space="preserve">Great business comes from great people. </w:t>
      </w:r>
      <w:r w:rsidDel="00000000" w:rsidR="00000000" w:rsidRPr="00000000">
        <w:rPr>
          <w:rtl w:val="0"/>
        </w:rPr>
        <w:t xml:space="preserve">(Banner grande)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(poner el título sólo en el menú desplegable)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Tekoil is an American company founded in 2011, that specializes in direct sales, consulting and procurement services for the Oil &amp; Gas Industry. 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have developed a strategic network </w:t>
      </w:r>
      <w:r w:rsidDel="00000000" w:rsidR="00000000" w:rsidRPr="00000000">
        <w:rPr>
          <w:rtl w:val="0"/>
        </w:rPr>
        <w:t xml:space="preserve">that i</w:t>
      </w:r>
      <w:r w:rsidDel="00000000" w:rsidR="00000000" w:rsidRPr="00000000">
        <w:rPr>
          <w:rtl w:val="0"/>
        </w:rPr>
        <w:t xml:space="preserve">ncludes hundreds of </w:t>
      </w:r>
      <w:r w:rsidDel="00000000" w:rsidR="00000000" w:rsidRPr="00000000">
        <w:rPr>
          <w:rtl w:val="0"/>
        </w:rPr>
        <w:t xml:space="preserve">suppliers </w:t>
      </w:r>
      <w:r w:rsidDel="00000000" w:rsidR="00000000" w:rsidRPr="00000000">
        <w:rPr>
          <w:rtl w:val="0"/>
        </w:rPr>
        <w:t xml:space="preserve">across the United States and China, allowing us to provide smart and cost-efficient solutions to our clients. </w:t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Quote: </w:t>
      </w:r>
      <w:r w:rsidDel="00000000" w:rsidR="00000000" w:rsidRPr="00000000">
        <w:rPr>
          <w:i w:val="1"/>
          <w:rtl w:val="0"/>
        </w:rPr>
        <w:t xml:space="preserve">Quality and efficiency always come first.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Our mission:</w:t>
      </w:r>
      <w:r w:rsidDel="00000000" w:rsidR="00000000" w:rsidRPr="00000000">
        <w:rPr>
          <w:rtl w:val="0"/>
        </w:rPr>
        <w:t xml:space="preserve"> Deliver customized and efficient solutions for the Oil &amp; Gas Industry.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Our v</w:t>
      </w:r>
      <w:r w:rsidDel="00000000" w:rsidR="00000000" w:rsidRPr="00000000">
        <w:rPr>
          <w:u w:val="single"/>
          <w:rtl w:val="0"/>
        </w:rPr>
        <w:t xml:space="preserve">ision: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 recognized as strategic partners within the Oil &amp; Gas Industry.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Quote: </w:t>
      </w:r>
      <w:r w:rsidDel="00000000" w:rsidR="00000000" w:rsidRPr="00000000">
        <w:rPr>
          <w:i w:val="1"/>
          <w:rtl w:val="0"/>
        </w:rPr>
        <w:t xml:space="preserve">We bring innovation to the table/ We bring innovative ideas. </w:t>
      </w:r>
    </w:p>
    <w:p w:rsidR="00000000" w:rsidDel="00000000" w:rsidP="00000000" w:rsidRDefault="00000000" w:rsidRPr="00000000" w14:paraId="00000051">
      <w:pPr>
        <w:ind w:left="144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Our services: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Consulting &amp; Procurement: We help you identify your needs considering technical specifications, priorities and budget and take care of the logistics while you keep growing your business.</w:t>
      </w:r>
    </w:p>
    <w:p w:rsidR="00000000" w:rsidDel="00000000" w:rsidP="00000000" w:rsidRDefault="00000000" w:rsidRPr="00000000" w14:paraId="0000005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Enlace: Learn more. 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Tools and Equipment Sales: We offer a variety of products with attractive price-performance ratio. 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Enlace:View products. </w:t>
      </w:r>
    </w:p>
    <w:p w:rsidR="00000000" w:rsidDel="00000000" w:rsidP="00000000" w:rsidRDefault="00000000" w:rsidRPr="00000000" w14:paraId="0000005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Consulting and procurement: </w:t>
      </w:r>
      <w:r w:rsidDel="00000000" w:rsidR="00000000" w:rsidRPr="00000000">
        <w:rPr>
          <w:rtl w:val="0"/>
        </w:rPr>
        <w:t xml:space="preserve">ponerlo estilo timeline (línea de tiempo) con los íconos que salen en el brochure.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Quote: </w:t>
      </w:r>
      <w:r w:rsidDel="00000000" w:rsidR="00000000" w:rsidRPr="00000000">
        <w:rPr>
          <w:i w:val="1"/>
          <w:rtl w:val="0"/>
        </w:rPr>
        <w:t xml:space="preserve">We deliver cost and time efficient solutions while providing one-to-one customer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help you identify your needs considering technical specifications, priorities and budget.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search and compare potential suppliers from small and specialized to multinational manufacturers.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select and suggest the best alternatives for new, used and rebuilt equipment.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take care of the logistics while you keep growing your business.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offer warehousing and, both air &amp; sea export solutions.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rely on us for any information regarding spare parts replacement and any after-sales needs.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Portafolio: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Drilling &amp; Well Service Rigs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Hoisting Equipment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Substructures, masts, drawworks, brakes, chains, hook blocks, hooks and travelling blocks.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Tools: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Elevators, tubing spiders, slips, elevator links, safety clamps, wire ropes, clips, thimbles, shackles, turnbuckles, rotary tables.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Drilling Fluid Equipment: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Mud pumps, fluid end expendables, </w:t>
      </w:r>
      <w:r w:rsidDel="00000000" w:rsidR="00000000" w:rsidRPr="00000000">
        <w:rPr>
          <w:rtl w:val="0"/>
        </w:rPr>
        <w:t xml:space="preserve">hammer unions, chicksan swivels, couplings.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Drilling Pressure Control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BOP and parts, accumulator stations, pneumatic air valves, gate, butterfly and shear relief valves, hydraulic and centrifugal pumps.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Systems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Diesel engines, overhaul kits, diesel generators, air compressors, allison transmissions, top drives, power swivels.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Other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Welding machines and spare parts, winches, lever blocks, straight pipe wrenches, hammer wrenches, gauges, specialized tools.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 &amp; Equipment Sales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(poner un menu arriba con los tipos de equipos y que te lleve directo al equipo si le das click)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expandables and spare parts to derricks and masts, as well as everything in between, we offer a wide range of equipment for the Oil &amp; Gas Industry.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Portafolio: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enlace → view details. (para ver modelos, tamaños, repuestos)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MYT</w:t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HYT</w:t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Slips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Inserts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Tubing spiders: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enlace → view details.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(para ver modelos, tamaños, repuestos)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CHD 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Slip Body 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Inserts 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Air Cylinder 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Foot Control Valve with Hoses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Slips: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enlace → view details.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(para ver modelos, tamaños, repuestos)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Drill Pipe Slips 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Casing Slips 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Links: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enlace → view details.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(para ver modelos, tamaños, repuestos)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Safety Clamps 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Lever Block: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enlace → view details. (para ver modelos, tamaños, repuestos)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Chain Ratchet</w:t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For general inquiries call or fill out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Correo electrónico de </w:t>
      </w:r>
      <w:r w:rsidDel="00000000" w:rsidR="00000000" w:rsidRPr="00000000">
        <w:rPr>
          <w:rtl w:val="0"/>
        </w:rPr>
        <w:t xml:space="preserve">Tekoil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de Tekoil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Teléfono de Tekoil.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 form: el mismo debe contener:</w:t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Topic (opciones desplegables):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Consulting &amp; procurement. 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Tools &amp; equipment sales.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 Inquiries.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Phone #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State/Region/ Country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Attach a file.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dequip.com/" TargetMode="External"/><Relationship Id="rId7" Type="http://schemas.openxmlformats.org/officeDocument/2006/relationships/hyperlink" Target="https://www.tradequip.com/" TargetMode="External"/><Relationship Id="rId8" Type="http://schemas.openxmlformats.org/officeDocument/2006/relationships/hyperlink" Target="http://www.texasinternational.com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