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FF5C" w14:textId="77777777" w:rsidR="009250F0" w:rsidRPr="00CE4B8D" w:rsidRDefault="00000000">
      <w:pPr>
        <w:spacing w:after="280"/>
        <w:jc w:val="center"/>
        <w:rPr>
          <w:lang w:val="it-IT"/>
        </w:rPr>
      </w:pPr>
      <w:r w:rsidRPr="00CE4B8D">
        <w:rPr>
          <w:b/>
          <w:sz w:val="30"/>
          <w:lang w:val="it-IT"/>
        </w:rPr>
        <w:t>Verso la catastrofe: autoritarismi, guerra civile spagnola e crisi dell’Europa alla vigilia della guerra</w:t>
      </w:r>
    </w:p>
    <w:p w14:paraId="6D4376BD" w14:textId="77777777" w:rsidR="009250F0" w:rsidRPr="00CE4B8D" w:rsidRDefault="00000000">
      <w:pPr>
        <w:spacing w:before="200" w:after="80"/>
        <w:jc w:val="left"/>
        <w:rPr>
          <w:lang w:val="it-IT"/>
        </w:rPr>
      </w:pPr>
      <w:r w:rsidRPr="00CE4B8D">
        <w:rPr>
          <w:b/>
          <w:sz w:val="28"/>
          <w:lang w:val="it-IT"/>
        </w:rPr>
        <w:t>Il quadro generale: l’Europa degli anni Trenta verso il collasso</w:t>
      </w:r>
    </w:p>
    <w:p w14:paraId="502F167D" w14:textId="77777777" w:rsidR="009250F0" w:rsidRPr="00CE4B8D" w:rsidRDefault="00000000">
      <w:pPr>
        <w:rPr>
          <w:lang w:val="it-IT"/>
        </w:rPr>
      </w:pPr>
      <w:r w:rsidRPr="00CE4B8D">
        <w:rPr>
          <w:lang w:val="it-IT"/>
        </w:rPr>
        <w:t>Il capitolo descrive il progressivo deterioramento dell’equilibrio europeo negli anni Trenta, mostrando come la crisi delle democrazie parlamentari, la diffusione dei regimi autoritari, l’aggressività della Germania nazista e l’incapacità delle potenze occidentali di reagire efficacemente prepararono il terreno alla catastrofe della seconda guerra mondiale. Il titolo, Verso la catastrofe, indica proprio questo processo: non un singolo evento improvviso, ma una serie di passaggi politici, diplomatici e militari che resero sempre più probabile un nuovo conflitto generale.</w:t>
      </w:r>
    </w:p>
    <w:p w14:paraId="397E8D8E" w14:textId="77777777" w:rsidR="009250F0" w:rsidRPr="00CE4B8D" w:rsidRDefault="00000000">
      <w:pPr>
        <w:rPr>
          <w:lang w:val="it-IT"/>
        </w:rPr>
      </w:pPr>
      <w:r w:rsidRPr="00CE4B8D">
        <w:rPr>
          <w:lang w:val="it-IT"/>
        </w:rPr>
        <w:t>Il capitolo parte dall’affermazione dei regimi autoritari in Europa, passa attraverso la guerra civile spagnola, considerata uno dei momenti più drammatici dello scontro tra fascismo e antifascismo, e arriva infine alle premesse immediate della guerra: l’Asse Roma-Berlino, il patto Anticomintern, l’annessione dell’Austria, la crisi dei Sudeti, la conferenza di Monaco, l’occupazione della Cecoslovacchia, l’invasione italiana dell’Albania, il patto d’Acciaio e infine il patto Molotov-Ribbentrop del 23 agosto 1939.</w:t>
      </w:r>
    </w:p>
    <w:p w14:paraId="470959C0" w14:textId="77777777" w:rsidR="009250F0" w:rsidRPr="00CE4B8D" w:rsidRDefault="00000000">
      <w:pPr>
        <w:spacing w:before="200" w:after="80"/>
        <w:jc w:val="left"/>
        <w:rPr>
          <w:lang w:val="it-IT"/>
        </w:rPr>
      </w:pPr>
      <w:r w:rsidRPr="00CE4B8D">
        <w:rPr>
          <w:b/>
          <w:sz w:val="28"/>
          <w:lang w:val="it-IT"/>
        </w:rPr>
        <w:t>La diffusione dei regimi autoritari in Europa</w:t>
      </w:r>
    </w:p>
    <w:p w14:paraId="4CC4FA6F" w14:textId="77777777" w:rsidR="009250F0" w:rsidRPr="00CE4B8D" w:rsidRDefault="00000000">
      <w:pPr>
        <w:rPr>
          <w:lang w:val="it-IT"/>
        </w:rPr>
      </w:pPr>
      <w:r w:rsidRPr="00CE4B8D">
        <w:rPr>
          <w:lang w:val="it-IT"/>
        </w:rPr>
        <w:t>Tra gli anni Venti e Trenta, sull’esempio dell’Italia fascista e della Germania nazista, in molti paesi europei si diffusero tendenze autoritarie. Le democrazie parlamentari risultavano spesso troppo deboli, recenti o fragili per fronteggiare il malessere sociale, l’insicurezza economica e la paura del comunismo. In questo clima, il totalitarismo e l’autoritarismo trovarono terreno favorevole: le masse vennero mobilitate attraverso propaganda, rituali politici, slogan emotivi, organizzazioni capillari e manifestazioni di tipo militare.</w:t>
      </w:r>
    </w:p>
    <w:p w14:paraId="3BC84C71" w14:textId="77777777" w:rsidR="009250F0" w:rsidRPr="00CE4B8D" w:rsidRDefault="00000000">
      <w:pPr>
        <w:rPr>
          <w:lang w:val="it-IT"/>
        </w:rPr>
      </w:pPr>
      <w:r w:rsidRPr="00CE4B8D">
        <w:rPr>
          <w:lang w:val="it-IT"/>
        </w:rPr>
        <w:t>Il capitolo distingue però tra fascismi veri e propri e autoritarismi tradizionali. I fascismi, come quello italiano e quello nazista, puntavano non solo a limitare le libertà politiche, ma anche a controllare in profondità la società e la vita privata degli individui, cercando di formare il pensiero e i comportamenti quotidiani. Inoltre, essi svilupparono programmi aggressivi di espansione territoriale, spesso fondati su motivazioni razziste. Gli autoritarismi tradizionali, invece, pur limitando le libertà e reprimendo gli oppositori, non sempre ebbero la stessa vocazione espansionistica e totalitaria.</w:t>
      </w:r>
    </w:p>
    <w:p w14:paraId="0E2955E8" w14:textId="77777777" w:rsidR="009250F0" w:rsidRPr="00CE4B8D" w:rsidRDefault="00000000">
      <w:pPr>
        <w:rPr>
          <w:lang w:val="it-IT"/>
        </w:rPr>
      </w:pPr>
      <w:r w:rsidRPr="00CE4B8D">
        <w:rPr>
          <w:lang w:val="it-IT"/>
        </w:rPr>
        <w:t>Molti movimenti filofascisti europei erano accomunati dall’avversione al liberalismo, al socialismo e al comunismo, e proponevano una presunta unità nazionale interclassista. Una volta giunti al potere, però, scesero spesso a compromesso con istituzioni tradizionali già radicate, come Chiese, eserciti, monarchie e burocrazie statali. In questo modo rafforzarono strutture conservatrici già esistenti, accentuandone il carattere autoritario.</w:t>
      </w:r>
    </w:p>
    <w:p w14:paraId="4CD9DB4E" w14:textId="77777777" w:rsidR="00CE4B8D" w:rsidRPr="00CE4B8D" w:rsidRDefault="00CE4B8D">
      <w:pPr>
        <w:rPr>
          <w:lang w:val="it-IT"/>
        </w:rPr>
      </w:pPr>
    </w:p>
    <w:p w14:paraId="62D16A5D" w14:textId="77777777" w:rsidR="009250F0" w:rsidRPr="00CE4B8D" w:rsidRDefault="00000000">
      <w:pPr>
        <w:spacing w:before="200" w:after="80"/>
        <w:jc w:val="left"/>
        <w:rPr>
          <w:lang w:val="it-IT"/>
        </w:rPr>
      </w:pPr>
      <w:r w:rsidRPr="00CE4B8D">
        <w:rPr>
          <w:b/>
          <w:sz w:val="28"/>
          <w:lang w:val="it-IT"/>
        </w:rPr>
        <w:lastRenderedPageBreak/>
        <w:t>L’Europa centro-orientale e il Baltico</w:t>
      </w:r>
    </w:p>
    <w:p w14:paraId="16EA5DC2" w14:textId="77777777" w:rsidR="009250F0" w:rsidRPr="00CE4B8D" w:rsidRDefault="00000000">
      <w:pPr>
        <w:rPr>
          <w:lang w:val="it-IT"/>
        </w:rPr>
      </w:pPr>
      <w:r w:rsidRPr="00CE4B8D">
        <w:rPr>
          <w:lang w:val="it-IT"/>
        </w:rPr>
        <w:t>Nell’Europa centro-orientale, la nascita di regimi autoritari fu favorita dall’intreccio tra conflitti sociali, debolezza delle istituzioni parlamentari e repressione antisocialista. Questi regimi si appoggiavano spesso alle forze sociali conservatrici: grande proprietà terriera, clero, alti gradi dell’esercito e apparati amministrativi. Pur presentandosi come difensori del “popolo” e della collettività nazionale, esercitarono il potere in forme dispotiche.</w:t>
      </w:r>
    </w:p>
    <w:p w14:paraId="381BAB80" w14:textId="77777777" w:rsidR="009250F0" w:rsidRPr="00CE4B8D" w:rsidRDefault="00000000">
      <w:pPr>
        <w:rPr>
          <w:lang w:val="it-IT"/>
        </w:rPr>
      </w:pPr>
      <w:r w:rsidRPr="00CE4B8D">
        <w:rPr>
          <w:lang w:val="it-IT"/>
        </w:rPr>
        <w:t>In Austria, nel 1932 nacque il regime cristiano-sociale e corporativo del cancelliere Engelbert Dollfuss, sostenuto dall’Italia fascista. In Polonia, il maresciallo Józef Piłsudski instaurò un regime autoritario e corporativo dopo la “marcia su Varsavia” del 1926, che ricordava simbolicamente la marcia su Roma fascista. In Ungheria, l’ammiraglio Miklós Horthy aveva già dato vita dal 1920 a un regime conservatore, sempre più segnato da nazionalismo e antisemitismo; dalla metà degli anni Trenta crebbe anche il peso delle Croci frecciate, formazione fascista e violentemente antisemita.</w:t>
      </w:r>
    </w:p>
    <w:p w14:paraId="188F270B" w14:textId="77777777" w:rsidR="009250F0" w:rsidRPr="00CE4B8D" w:rsidRDefault="00000000">
      <w:pPr>
        <w:rPr>
          <w:lang w:val="it-IT"/>
        </w:rPr>
      </w:pPr>
      <w:r w:rsidRPr="00CE4B8D">
        <w:rPr>
          <w:lang w:val="it-IT"/>
        </w:rPr>
        <w:t>L’ondata autoritaria raggiunse anche il Baltico: in Lituania, Lettonia ed Estonia si consolidarono regimi presidenziali nati da colpi di Stato militari. L’unica eccezione significativa nell’Europa orientale fu la Cecoslovacchia, dove industrializzazione, scolarizzazione e appoggio francese contribuirono a mantenere stabili le istituzioni democratiche.</w:t>
      </w:r>
    </w:p>
    <w:p w14:paraId="46D986CB" w14:textId="77777777" w:rsidR="009250F0" w:rsidRPr="00CE4B8D" w:rsidRDefault="00000000">
      <w:pPr>
        <w:spacing w:before="200" w:after="80"/>
        <w:jc w:val="left"/>
        <w:rPr>
          <w:lang w:val="it-IT"/>
        </w:rPr>
      </w:pPr>
      <w:r w:rsidRPr="00CE4B8D">
        <w:rPr>
          <w:b/>
          <w:sz w:val="28"/>
          <w:lang w:val="it-IT"/>
        </w:rPr>
        <w:t>Gli Stati balcanici e la radicalizzazione autoritaria</w:t>
      </w:r>
    </w:p>
    <w:p w14:paraId="2215039F" w14:textId="77777777" w:rsidR="009250F0" w:rsidRPr="00CE4B8D" w:rsidRDefault="00000000">
      <w:pPr>
        <w:rPr>
          <w:lang w:val="it-IT"/>
        </w:rPr>
      </w:pPr>
      <w:r w:rsidRPr="00CE4B8D">
        <w:rPr>
          <w:lang w:val="it-IT"/>
        </w:rPr>
        <w:t>Anche nell’area balcanica i tentativi di costruire democrazie parlamentari furono rapidamente travolti. In Bulgaria, dopo un putsch militare nel 1923, si instaurò un regime parafascista. In Grecia, nel 1936 il generale Joannis Metaxàs prese il potere dopo la restaurazione della monarchia e instaurò una dittatura ispirata al modello mussoliniano.</w:t>
      </w:r>
    </w:p>
    <w:p w14:paraId="1B38B77E" w14:textId="77777777" w:rsidR="009250F0" w:rsidRPr="00CE4B8D" w:rsidRDefault="00000000">
      <w:pPr>
        <w:rPr>
          <w:lang w:val="it-IT"/>
        </w:rPr>
      </w:pPr>
      <w:r w:rsidRPr="00CE4B8D">
        <w:rPr>
          <w:lang w:val="it-IT"/>
        </w:rPr>
        <w:t>In Iugoslavia e Romania le tensioni interetniche spinsero i governi verso soluzioni sempre più autoritarie. Dopo la crisi del 1929 e l’ascesa del nazismo, movimenti fascisti e parafascisti locali guadagnarono spazio. In Croazia si affermò il movimento squadrista degli ustascia, nazionalista e antiserbo, che minacciava il governo di Belgrado con azioni terroristiche. In Romania crebbe invece la Guardia di ferro, formazione ruralista, antimodernista e antisemita, che nel 1937 divenne la terza forza politica del paese e appoggiò la dittatura personale del sovrano Carlo II.</w:t>
      </w:r>
    </w:p>
    <w:p w14:paraId="69E4103F" w14:textId="77777777" w:rsidR="009250F0" w:rsidRPr="00CE4B8D" w:rsidRDefault="00000000">
      <w:pPr>
        <w:spacing w:before="200" w:after="80"/>
        <w:jc w:val="left"/>
        <w:rPr>
          <w:lang w:val="it-IT"/>
        </w:rPr>
      </w:pPr>
      <w:r w:rsidRPr="00CE4B8D">
        <w:rPr>
          <w:b/>
          <w:sz w:val="28"/>
          <w:lang w:val="it-IT"/>
        </w:rPr>
        <w:t>Spagna e Portogallo prima della guerra civile</w:t>
      </w:r>
    </w:p>
    <w:p w14:paraId="6D5038EB" w14:textId="77777777" w:rsidR="009250F0" w:rsidRPr="00CE4B8D" w:rsidRDefault="00000000">
      <w:pPr>
        <w:rPr>
          <w:lang w:val="it-IT"/>
        </w:rPr>
      </w:pPr>
      <w:r w:rsidRPr="00CE4B8D">
        <w:rPr>
          <w:lang w:val="it-IT"/>
        </w:rPr>
        <w:t>Negli anni Venti Spagna e Portogallo erano ancora paesi arretrati dal punto di vista economico e sociale, esclusi in larga parte dal processo di industrializzazione. In entrambi prevalevano una concezione autoritaria e clientelare della politica e il predominio di ristrette oligarchie.</w:t>
      </w:r>
    </w:p>
    <w:p w14:paraId="39A48F20" w14:textId="77777777" w:rsidR="009250F0" w:rsidRPr="00CE4B8D" w:rsidRDefault="00000000">
      <w:pPr>
        <w:rPr>
          <w:lang w:val="it-IT"/>
        </w:rPr>
      </w:pPr>
      <w:r w:rsidRPr="00CE4B8D">
        <w:rPr>
          <w:lang w:val="it-IT"/>
        </w:rPr>
        <w:t xml:space="preserve">In Spagna, rimasta neutrale durante la Grande guerra, il potere era condizionato dai grandi proprietari terrieri, dal clero cattolico e dai militari. Inoltre, l’organizzazione rigidamente </w:t>
      </w:r>
      <w:r w:rsidRPr="00CE4B8D">
        <w:rPr>
          <w:lang w:val="it-IT"/>
        </w:rPr>
        <w:lastRenderedPageBreak/>
        <w:t>centralistica dello Stato ostacolava le richieste di autonomia provenienti soprattutto dai Paesi baschi e dalla Catalogna. Nel 1923 il generale Miguel Primo de Rivera attuò un colpo di Stato, sostenuto dalla monarchia e dai ceti forti, ma il suo regime militare non riuscì a stabilizzare il paese. Le proteste popolari lo costrinsero alle dimissioni nel 1930. Nel 1931, dopo la vittoria repubblicana e di sinistra nelle elezioni comunali delle principali città, venne proclamata la Repubblica spagnola.</w:t>
      </w:r>
    </w:p>
    <w:p w14:paraId="79138CEC" w14:textId="77777777" w:rsidR="009250F0" w:rsidRPr="00CE4B8D" w:rsidRDefault="00000000">
      <w:pPr>
        <w:rPr>
          <w:lang w:val="it-IT"/>
        </w:rPr>
      </w:pPr>
      <w:r w:rsidRPr="00CE4B8D">
        <w:rPr>
          <w:lang w:val="it-IT"/>
        </w:rPr>
        <w:t>In Portogallo, una rivoluzione aveva già instaurato la repubblica nel 1910, ma questa ebbe vita difficile a causa degli scontri tra cattolici, liberali e socialisti e della grave crisi economica. Nel maggio 1926 un colpo di Stato militare pose fine alla fragile democrazia portoghese. Nel 1932 António de Oliveira Salazar divenne primo ministro e nel 1933 varò una nuova costituzione che diede vita all’Estado Novo, regime autoritario, tradizionalista e fascisteggiante. Il regime salazarista si appoggiava soprattutto alla grande proprietà terriera, ma cercò anche di stimolare lo sviluppo industriale nazionale, presentandosi come forza di modernizzazione controllata. La sua posizione formalmente neutralista e la sua struttura conservatrice gli permisero di sopravvivere oltre la seconda guerra mondiale.</w:t>
      </w:r>
    </w:p>
    <w:p w14:paraId="514CF9E5" w14:textId="77777777" w:rsidR="009250F0" w:rsidRPr="00CE4B8D" w:rsidRDefault="00000000">
      <w:pPr>
        <w:spacing w:before="200" w:after="80"/>
        <w:jc w:val="left"/>
        <w:rPr>
          <w:lang w:val="it-IT"/>
        </w:rPr>
      </w:pPr>
      <w:r w:rsidRPr="00CE4B8D">
        <w:rPr>
          <w:b/>
          <w:sz w:val="28"/>
          <w:lang w:val="it-IT"/>
        </w:rPr>
        <w:t>Il riarmo della Germania nazista e la crisi dell’ordine di Versailles</w:t>
      </w:r>
    </w:p>
    <w:p w14:paraId="111BA979" w14:textId="77777777" w:rsidR="009250F0" w:rsidRPr="00CE4B8D" w:rsidRDefault="00000000">
      <w:pPr>
        <w:rPr>
          <w:lang w:val="it-IT"/>
        </w:rPr>
      </w:pPr>
      <w:r w:rsidRPr="00CE4B8D">
        <w:rPr>
          <w:lang w:val="it-IT"/>
        </w:rPr>
        <w:t>Negli anni Trenta entrò definitivamente in crisi il sistema internazionale nato dopo la prima guerra mondiale con il trattato di Versailles. La Germania nazista contestò apertamente l’ordine stabilito nel 1919 e avviò una politica aggressiva di riarmo ed espansione. Nel 1933 uscì dalla Società delle Nazioni e iniziò a preparare la conquista dello “spazio vitale” tedesco, cioè l’allargamento territoriale del Terzo Reich.</w:t>
      </w:r>
    </w:p>
    <w:p w14:paraId="6D415448" w14:textId="77777777" w:rsidR="009250F0" w:rsidRPr="00CE4B8D" w:rsidRDefault="00000000">
      <w:pPr>
        <w:rPr>
          <w:lang w:val="it-IT"/>
        </w:rPr>
      </w:pPr>
      <w:r w:rsidRPr="00CE4B8D">
        <w:rPr>
          <w:lang w:val="it-IT"/>
        </w:rPr>
        <w:t>Hitler sosteneva che le limitazioni imposte alla Germania dal trattato di Versailles fossero ingiuste e impedissero al paese di svolgere una funzione di contenimento contro l’Unione Sovietica. Questo argomento trovò attenzione in parte dell’opinione pubblica e dei governi occidentali, che vedevano nella Germania un possibile baluardo contro il comunismo.</w:t>
      </w:r>
    </w:p>
    <w:p w14:paraId="7E4B3960" w14:textId="77777777" w:rsidR="009250F0" w:rsidRPr="00CE4B8D" w:rsidRDefault="00000000">
      <w:pPr>
        <w:rPr>
          <w:lang w:val="it-IT"/>
        </w:rPr>
      </w:pPr>
      <w:r w:rsidRPr="00CE4B8D">
        <w:rPr>
          <w:lang w:val="it-IT"/>
        </w:rPr>
        <w:t>Nel 1935 Hitler reintrodusse la coscrizione obbligatoria, vietata da Versailles, e trasformò la Wehrmacht da un piccolo esercito di 100.000 uomini in una grande armata. Nello stesso periodo venne creata anche una potente aviazione militare, la Luftwaffe. Già nel luglio 1934 la Germania aveva tentato una prima espansione verso l’Austria: nazisti austriaci, d’intesa con i tedeschi, assassinarono il cancelliere Dollfuss, ma Mussolini bloccò il colpo di Stato perché allora voleva ancora mantenere l’Austria nella sfera d’influenza italiana.</w:t>
      </w:r>
    </w:p>
    <w:p w14:paraId="26E51562" w14:textId="77777777" w:rsidR="009250F0" w:rsidRPr="00CE4B8D" w:rsidRDefault="00000000">
      <w:pPr>
        <w:spacing w:before="200" w:after="80"/>
        <w:jc w:val="left"/>
        <w:rPr>
          <w:lang w:val="it-IT"/>
        </w:rPr>
      </w:pPr>
      <w:r w:rsidRPr="00CE4B8D">
        <w:rPr>
          <w:b/>
          <w:sz w:val="28"/>
          <w:lang w:val="it-IT"/>
        </w:rPr>
        <w:t>La conferenza di Stresa e la rottura del fronte antitedesco</w:t>
      </w:r>
    </w:p>
    <w:p w14:paraId="3D720DAB" w14:textId="77777777" w:rsidR="009250F0" w:rsidRPr="00CE4B8D" w:rsidRDefault="00000000">
      <w:pPr>
        <w:rPr>
          <w:lang w:val="it-IT"/>
        </w:rPr>
      </w:pPr>
      <w:r w:rsidRPr="00CE4B8D">
        <w:rPr>
          <w:lang w:val="it-IT"/>
        </w:rPr>
        <w:t>Tra l’11 e il 14 aprile 1935 Francia, Gran Bretagna e Italia si riunirono nella conferenza di Stresa. I tre governi condannarono il riarmo tedesco e ribadirono la necessità di difendere l’indipendenza dell’Austria, ma non presero provvedimenti concreti contro la Germania. Il fronte antitedesco apparve quindi compatto solo in apparenza e si disgregò in poche settimane.</w:t>
      </w:r>
    </w:p>
    <w:p w14:paraId="5B833462" w14:textId="77777777" w:rsidR="009250F0" w:rsidRPr="00CE4B8D" w:rsidRDefault="00000000">
      <w:pPr>
        <w:rPr>
          <w:lang w:val="it-IT"/>
        </w:rPr>
      </w:pPr>
      <w:r w:rsidRPr="00CE4B8D">
        <w:rPr>
          <w:lang w:val="it-IT"/>
        </w:rPr>
        <w:lastRenderedPageBreak/>
        <w:t>Nel maggio 1935 la Francia firmò un accordo di reciproca assistenza con l’Unione Sovietica, che prevedeva aiuto in caso di aggressione da parte di uno Stato europeo. Mosca cercava così di uscire dal proprio isolamento, dopo aver aderito alla Società delle Nazioni. La Gran Bretagna, invece, firmò un trattato navale con la Germania, consentendole di ricostruire la flotta militare in funzione antisovietica. Infine, l’aggressione italiana all’Etiopia nell’ottobre 1935 provocò la condanna di Francia e Gran Bretagna e spinse Mussolini ad avvicinarsi a Hitler. Nel gennaio 1936 Mussolini dichiarò ai tedeschi che il “fronte di Stresa” era ormai morto e che l’annessione dell’Austria alla Germania non costituiva più un problema per l’Italia.</w:t>
      </w:r>
    </w:p>
    <w:p w14:paraId="537D7695" w14:textId="77777777" w:rsidR="009250F0" w:rsidRPr="00CE4B8D" w:rsidRDefault="00000000">
      <w:pPr>
        <w:spacing w:before="200" w:after="80"/>
        <w:jc w:val="left"/>
        <w:rPr>
          <w:lang w:val="it-IT"/>
        </w:rPr>
      </w:pPr>
      <w:r w:rsidRPr="00CE4B8D">
        <w:rPr>
          <w:b/>
          <w:sz w:val="28"/>
          <w:lang w:val="it-IT"/>
        </w:rPr>
        <w:t>La rimilitarizzazione della Renania</w:t>
      </w:r>
    </w:p>
    <w:p w14:paraId="0F3B09F3" w14:textId="77777777" w:rsidR="009250F0" w:rsidRPr="00CE4B8D" w:rsidRDefault="00000000">
      <w:pPr>
        <w:rPr>
          <w:lang w:val="it-IT"/>
        </w:rPr>
      </w:pPr>
      <w:r w:rsidRPr="00CE4B8D">
        <w:rPr>
          <w:lang w:val="it-IT"/>
        </w:rPr>
        <w:t>Il 7 marzo 1936 Hitler approfittò della rottura del fronte antitedesco per violare ancora una volta il trattato di Versailles, facendo entrare reparti militari tedeschi in Renania, regione fino ad allora interdetta alle truppe tedesche. Francia e Gran Bretagna non vollero rischiare una guerra contro la Germania, mentre la Società delle Nazioni si limitò a una condanna formale.</w:t>
      </w:r>
    </w:p>
    <w:p w14:paraId="66F95E41" w14:textId="77777777" w:rsidR="009250F0" w:rsidRPr="00CE4B8D" w:rsidRDefault="00000000">
      <w:pPr>
        <w:rPr>
          <w:lang w:val="it-IT"/>
        </w:rPr>
      </w:pPr>
      <w:r w:rsidRPr="00CE4B8D">
        <w:rPr>
          <w:lang w:val="it-IT"/>
        </w:rPr>
        <w:t>L’operazione ebbe grande valore politico e propagandistico. Il ritorno della Renania e del bacino minerario della Ruhr sotto controllo militare tedesco fu presentato come la restaurazione dell’onore nazionale dopo la “pace punitiva” di Versailles. Il successo convinse Hitler che mosse anche molto rischiose potevano essere premianti, rafforzando la sua determinazione a costruire una “grande Germania”.</w:t>
      </w:r>
    </w:p>
    <w:p w14:paraId="07A1DF8C" w14:textId="77777777" w:rsidR="009250F0" w:rsidRPr="00CE4B8D" w:rsidRDefault="00000000">
      <w:pPr>
        <w:spacing w:before="200" w:after="80"/>
        <w:jc w:val="left"/>
        <w:rPr>
          <w:lang w:val="it-IT"/>
        </w:rPr>
      </w:pPr>
      <w:r w:rsidRPr="00CE4B8D">
        <w:rPr>
          <w:b/>
          <w:sz w:val="28"/>
          <w:lang w:val="it-IT"/>
        </w:rPr>
        <w:t>La Francia del Fronte popolare</w:t>
      </w:r>
    </w:p>
    <w:p w14:paraId="6809C1F8" w14:textId="77777777" w:rsidR="009250F0" w:rsidRPr="00CE4B8D" w:rsidRDefault="00000000">
      <w:pPr>
        <w:rPr>
          <w:lang w:val="it-IT"/>
        </w:rPr>
      </w:pPr>
      <w:r w:rsidRPr="00CE4B8D">
        <w:rPr>
          <w:lang w:val="it-IT"/>
        </w:rPr>
        <w:t>La Francia era il paese che più avrebbe dovuto temere l’aggressività tedesca, ma non riuscì a reagire con decisione. La crisi economica seguita al crollo di Wall Street e l’instabilità delle istituzioni repubblicane favorirono la crescita di movimenti antidemocratici e razzisti, intenzionati a instaurare un regime autoritario di tipo fascista.</w:t>
      </w:r>
    </w:p>
    <w:p w14:paraId="59632534" w14:textId="77777777" w:rsidR="009250F0" w:rsidRPr="00CE4B8D" w:rsidRDefault="00000000">
      <w:pPr>
        <w:rPr>
          <w:lang w:val="it-IT"/>
        </w:rPr>
      </w:pPr>
      <w:r w:rsidRPr="00CE4B8D">
        <w:rPr>
          <w:lang w:val="it-IT"/>
        </w:rPr>
        <w:t>Nel 1935 il VII congresso del Comintern indicò nella lotta al fascismo l’obiettivo principale dei partiti comunisti, invitandoli a formare “fronti popolari”, cioè larghe coalizioni di sinistra. In Francia comunisti, socialisti e radicali si unirono nel Fronte popolare, che vinse le elezioni del maggio 1936. Il governo guidato dal socialista Léon Blum riuscì temporaneamente a fermare il pericolo fascista, ma suscitò l’opposizione degli ambienti industriali e finanziari, spaventati da una possibile svolta rivoluzionaria. Il governo fu indebolito dallo scontro sociale e non riuscì a contrastare efficacemente la Germania. Blum si dimise già nel 1937, ponendo fine all’esperienza del Fronte popolare francese.</w:t>
      </w:r>
    </w:p>
    <w:p w14:paraId="4B971B20" w14:textId="77777777" w:rsidR="009250F0" w:rsidRPr="00CE4B8D" w:rsidRDefault="00000000">
      <w:pPr>
        <w:spacing w:before="200" w:after="80"/>
        <w:jc w:val="left"/>
        <w:rPr>
          <w:lang w:val="it-IT"/>
        </w:rPr>
      </w:pPr>
      <w:r w:rsidRPr="00CE4B8D">
        <w:rPr>
          <w:b/>
          <w:sz w:val="28"/>
          <w:lang w:val="it-IT"/>
        </w:rPr>
        <w:t>La Repubblica spagnola e il “biennio nero”</w:t>
      </w:r>
    </w:p>
    <w:p w14:paraId="7EF86F4A" w14:textId="77777777" w:rsidR="009250F0" w:rsidRPr="00CE4B8D" w:rsidRDefault="00000000">
      <w:pPr>
        <w:rPr>
          <w:lang w:val="it-IT"/>
        </w:rPr>
      </w:pPr>
      <w:r w:rsidRPr="00CE4B8D">
        <w:rPr>
          <w:lang w:val="it-IT"/>
        </w:rPr>
        <w:t xml:space="preserve">La guerra civile spagnola fu uno degli eventi centrali della crisi europea degli anni Trenta. La Repubblica spagnola era nata nel 1931, dopo la vittoria elettorale dei partiti repubblicani e socialisti e la fine della monarchia. Il governo di Manuel Azaña avviò alcune riforme </w:t>
      </w:r>
      <w:r w:rsidRPr="00CE4B8D">
        <w:rPr>
          <w:lang w:val="it-IT"/>
        </w:rPr>
        <w:lastRenderedPageBreak/>
        <w:t>importanti, tra cui la limitazione del potere della Chiesa cattolica e la concessione dell’autonomia alla Catalogna. Tuttavia rinviò l’attuazione della riforma agraria, punto centrale del programma politico, lasciando irrisolto uno dei principali problemi sociali del paese.</w:t>
      </w:r>
    </w:p>
    <w:p w14:paraId="1BD273D4" w14:textId="77777777" w:rsidR="009250F0" w:rsidRPr="00CE4B8D" w:rsidRDefault="00000000">
      <w:pPr>
        <w:rPr>
          <w:lang w:val="it-IT"/>
        </w:rPr>
      </w:pPr>
      <w:r w:rsidRPr="00CE4B8D">
        <w:rPr>
          <w:lang w:val="it-IT"/>
        </w:rPr>
        <w:t>Alle elezioni del novembre 1933 le forze repubblicane e riformiste si presentarono divise e furono sconfitte dalle destre. Seguì il cosiddetto “biennio nero” del 1934-1935, caratterizzato da politiche reazionarie, rivolte popolari, violenza diffusa e abrogazione delle riforme realizzate dal governo precedente.</w:t>
      </w:r>
    </w:p>
    <w:p w14:paraId="73B24EEC" w14:textId="77777777" w:rsidR="009250F0" w:rsidRPr="00CE4B8D" w:rsidRDefault="00000000">
      <w:pPr>
        <w:spacing w:before="200" w:after="80"/>
        <w:jc w:val="left"/>
        <w:rPr>
          <w:lang w:val="it-IT"/>
        </w:rPr>
      </w:pPr>
      <w:r w:rsidRPr="00CE4B8D">
        <w:rPr>
          <w:b/>
          <w:sz w:val="28"/>
          <w:lang w:val="it-IT"/>
        </w:rPr>
        <w:t>La nascita del Fronte popolare spagnolo</w:t>
      </w:r>
    </w:p>
    <w:p w14:paraId="1A8ABBCF" w14:textId="77777777" w:rsidR="009250F0" w:rsidRPr="00CE4B8D" w:rsidRDefault="00000000">
      <w:pPr>
        <w:rPr>
          <w:lang w:val="it-IT"/>
        </w:rPr>
      </w:pPr>
      <w:r w:rsidRPr="00CE4B8D">
        <w:rPr>
          <w:lang w:val="it-IT"/>
        </w:rPr>
        <w:t>Seguendo le direttive del Comintern, anche in Spagna si formò un Fronte popolare, che riuniva repubblicani, socialisti, comunisti e anarchici. La coalizione vinse le elezioni del febbraio 1936 contro il Fronte nazionale della destra e del centro. Fin dall’inizio, però, dovette affrontare due difficoltà: da una parte i contrasti interni tra componente democratico-borghese e componente rivoluzionaria; dall’altra la reazione della destra, che non accettava il risultato elettorale.</w:t>
      </w:r>
    </w:p>
    <w:p w14:paraId="5753A247" w14:textId="77777777" w:rsidR="009250F0" w:rsidRPr="00CE4B8D" w:rsidRDefault="00000000">
      <w:pPr>
        <w:rPr>
          <w:lang w:val="it-IT"/>
        </w:rPr>
      </w:pPr>
      <w:r w:rsidRPr="00CE4B8D">
        <w:rPr>
          <w:lang w:val="it-IT"/>
        </w:rPr>
        <w:t>La Spagna entrò così in una fase di violenza politica. La Falange, movimento fascista sostenuto dalla vecchia classe dominante — proprietari terrieri, aristocrazia monarchica, parte dei militari e parte del clero — fomentò azioni squadriste con l’obiettivo di rovesciare il regime repubblicano.</w:t>
      </w:r>
    </w:p>
    <w:p w14:paraId="3E8572D5" w14:textId="77777777" w:rsidR="009250F0" w:rsidRPr="00CE4B8D" w:rsidRDefault="00000000">
      <w:pPr>
        <w:spacing w:before="200" w:after="80"/>
        <w:jc w:val="left"/>
        <w:rPr>
          <w:lang w:val="it-IT"/>
        </w:rPr>
      </w:pPr>
      <w:r w:rsidRPr="00CE4B8D">
        <w:rPr>
          <w:b/>
          <w:sz w:val="28"/>
          <w:lang w:val="it-IT"/>
        </w:rPr>
        <w:t>Il colpo di Stato di Franco e l’inizio della guerra civile</w:t>
      </w:r>
    </w:p>
    <w:p w14:paraId="20932495" w14:textId="77777777" w:rsidR="009250F0" w:rsidRPr="00CE4B8D" w:rsidRDefault="00000000">
      <w:pPr>
        <w:rPr>
          <w:lang w:val="it-IT"/>
        </w:rPr>
      </w:pPr>
      <w:r w:rsidRPr="00CE4B8D">
        <w:rPr>
          <w:lang w:val="it-IT"/>
        </w:rPr>
        <w:t>Tra il 17 e il 19 luglio 1936 una parte dell’esercito e le truppe coloniali stanziate in Marocco si sollevarono contro la Repubblica. Alla guida della rivolta si pose il generale Francisco Franco. Il governo del Fronte popolare inizialmente sottovalutò la forza degli insorti, che si autodefinirono “nazionalisti” e riuscirono rapidamente a conquistare una parte della Spagna occidentale. Il 29 settembre 1936, a Burgos, venne costituito il primo governo golpista, presieduto da Franco con il titolo di “generalissimo delle forze nazionali”.</w:t>
      </w:r>
    </w:p>
    <w:p w14:paraId="47EF1B61" w14:textId="77777777" w:rsidR="009250F0" w:rsidRPr="00CE4B8D" w:rsidRDefault="00000000">
      <w:pPr>
        <w:rPr>
          <w:lang w:val="it-IT"/>
        </w:rPr>
      </w:pPr>
      <w:r w:rsidRPr="00CE4B8D">
        <w:rPr>
          <w:lang w:val="it-IT"/>
        </w:rPr>
        <w:t>Il golpe non sarebbe riuscito senza il sostegno dei regimi fascisti italiano e tedesco. In questo modo, una rivolta reazionaria in difesa del blocco agrario, clericale e monarchico finì per identificarsi con la causa internazionale del fascismo. La Germania inviò la Legione Condor, squadriglia aerea che sperimentò nuove tecniche di guerra, tra cui i bombardamenti terroristici contro i civili. L’Italia inviò oltre 50.000 uomini, impegnati nei combattimenti terrestri.</w:t>
      </w:r>
    </w:p>
    <w:p w14:paraId="3AFA3B5E" w14:textId="77777777" w:rsidR="009250F0" w:rsidRPr="00CE4B8D" w:rsidRDefault="00000000">
      <w:pPr>
        <w:spacing w:before="200" w:after="80"/>
        <w:jc w:val="left"/>
        <w:rPr>
          <w:lang w:val="it-IT"/>
        </w:rPr>
      </w:pPr>
      <w:r w:rsidRPr="00CE4B8D">
        <w:rPr>
          <w:b/>
          <w:sz w:val="28"/>
          <w:lang w:val="it-IT"/>
        </w:rPr>
        <w:t>Guernica e la guerra contro i civili</w:t>
      </w:r>
    </w:p>
    <w:p w14:paraId="2CC46AE7" w14:textId="77777777" w:rsidR="009250F0" w:rsidRPr="00CE4B8D" w:rsidRDefault="00000000">
      <w:pPr>
        <w:rPr>
          <w:lang w:val="it-IT"/>
        </w:rPr>
      </w:pPr>
      <w:r w:rsidRPr="00CE4B8D">
        <w:rPr>
          <w:lang w:val="it-IT"/>
        </w:rPr>
        <w:t xml:space="preserve">L’episodio più tristemente noto dell’intervento tedesco e italiano fu il bombardamento di Guernica, avvenuto il 26 aprile 1937. La città basca fu colpita dalla Legione Condor della Luftwaffe con il supporto dell’aviazione italiana fascista. Il centro abitato fu quasi completamente raso al suolo e morirono circa 1.650 persone. Il bombardamento divenne il </w:t>
      </w:r>
      <w:r w:rsidRPr="00CE4B8D">
        <w:rPr>
          <w:lang w:val="it-IT"/>
        </w:rPr>
        <w:lastRenderedPageBreak/>
        <w:t>simbolo della barbarie della guerra moderna, perché mostrò in anticipo il carattere della futura guerra mondiale: non più solo scontro tra eserciti, ma guerra totale contro popolazioni civili inermi.</w:t>
      </w:r>
    </w:p>
    <w:p w14:paraId="0645ED06" w14:textId="77777777" w:rsidR="009250F0" w:rsidRPr="00CE4B8D" w:rsidRDefault="00000000">
      <w:pPr>
        <w:rPr>
          <w:lang w:val="it-IT"/>
        </w:rPr>
      </w:pPr>
      <w:r w:rsidRPr="00CE4B8D">
        <w:rPr>
          <w:lang w:val="it-IT"/>
        </w:rPr>
        <w:t>Pablo Picasso, informato dei fatti, realizzò il grande dipinto Guernica per rappresentare la Spagna all’Esposizione internazionale di Parigi del 1937. L’opera, in bianco e nero, richiamava le fotografie del massacro diffuse dai giornali europei. Pur non essendo una rappresentazione realistica in senso fotografico, il quadro è presentato nel capitolo come un’importante testimonianza storica degli orrori della guerra. I suoi elementi simbolici — il toro, il cavallo ferito, la madre con il figlio morto, le donne disperate, il soldato caduto con la spada spezzata e il fiore — rappresentano la sofferenza della Spagna, dell’umanità e dei difensori della Repubblica.</w:t>
      </w:r>
    </w:p>
    <w:p w14:paraId="43A2AF22" w14:textId="77777777" w:rsidR="009250F0" w:rsidRPr="00CE4B8D" w:rsidRDefault="00000000">
      <w:pPr>
        <w:spacing w:before="200" w:after="80"/>
        <w:jc w:val="left"/>
        <w:rPr>
          <w:lang w:val="it-IT"/>
        </w:rPr>
      </w:pPr>
      <w:r w:rsidRPr="00CE4B8D">
        <w:rPr>
          <w:b/>
          <w:sz w:val="28"/>
          <w:lang w:val="it-IT"/>
        </w:rPr>
        <w:t>Il non intervento delle democrazie e il sostegno sovietico</w:t>
      </w:r>
    </w:p>
    <w:p w14:paraId="53258EC8" w14:textId="77777777" w:rsidR="009250F0" w:rsidRPr="00CE4B8D" w:rsidRDefault="00000000">
      <w:pPr>
        <w:rPr>
          <w:lang w:val="it-IT"/>
        </w:rPr>
      </w:pPr>
      <w:r w:rsidRPr="00CE4B8D">
        <w:rPr>
          <w:lang w:val="it-IT"/>
        </w:rPr>
        <w:t>La Repubblica spagnola non ricevette aiuti concreti dalle democrazie europee. Nell’agosto 1936 la Francia di Léon Blum propose un patto di “non intervento” militare nelle vicende spagnole. La Gran Bretagna aderì per evitare il rischio di uno scontro diretto con gli Stati fascisti. Anche Germania e Italia aderirono formalmente al patto, ma continuarono in realtà a fornire aiuti militari ai nazionalisti di Franco.</w:t>
      </w:r>
    </w:p>
    <w:p w14:paraId="62E369EB" w14:textId="77777777" w:rsidR="009250F0" w:rsidRPr="00CE4B8D" w:rsidRDefault="00000000">
      <w:pPr>
        <w:rPr>
          <w:lang w:val="it-IT"/>
        </w:rPr>
      </w:pPr>
      <w:r w:rsidRPr="00CE4B8D">
        <w:rPr>
          <w:lang w:val="it-IT"/>
        </w:rPr>
        <w:t>L’unico Stato che aiutò concretamente la Repubblica fu l’Unione Sovietica di Stalin, che non inviò truppe regolari, ma fornì consiglieri militari, aviatori, tecnici, armamenti, munizioni e carburante tramite l’Internazionale comunista. L’appoggio sovietico rientrava nella strategia di riavvicinamento ai paesi democratici avviata dal 1935.</w:t>
      </w:r>
    </w:p>
    <w:p w14:paraId="49633F5A" w14:textId="77777777" w:rsidR="009250F0" w:rsidRPr="00CE4B8D" w:rsidRDefault="00000000">
      <w:pPr>
        <w:spacing w:before="200" w:after="80"/>
        <w:jc w:val="left"/>
        <w:rPr>
          <w:lang w:val="it-IT"/>
        </w:rPr>
      </w:pPr>
      <w:r w:rsidRPr="00CE4B8D">
        <w:rPr>
          <w:b/>
          <w:sz w:val="28"/>
          <w:lang w:val="it-IT"/>
        </w:rPr>
        <w:t>Le Brigate internazionali e l’antifascismo europeo</w:t>
      </w:r>
    </w:p>
    <w:p w14:paraId="7F823782" w14:textId="77777777" w:rsidR="009250F0" w:rsidRPr="00CE4B8D" w:rsidRDefault="00000000">
      <w:pPr>
        <w:rPr>
          <w:lang w:val="it-IT"/>
        </w:rPr>
      </w:pPr>
      <w:r w:rsidRPr="00CE4B8D">
        <w:rPr>
          <w:lang w:val="it-IT"/>
        </w:rPr>
        <w:t>Accanto all’aiuto sovietico, la Repubblica spagnola ricevette il sostegno delle Brigate internazionali, reparti composti da volontari antifascisti provenienti da molti paesi, anche extraeuropei. Vi militarono più di 30.000 uomini, di diverso orientamento politico, uniti dal rifiuto del fascismo. Molti morirono, furono feriti o dispersi.</w:t>
      </w:r>
    </w:p>
    <w:p w14:paraId="419871EF" w14:textId="77777777" w:rsidR="009250F0" w:rsidRPr="00CE4B8D" w:rsidRDefault="00000000">
      <w:pPr>
        <w:rPr>
          <w:lang w:val="it-IT"/>
        </w:rPr>
      </w:pPr>
      <w:r w:rsidRPr="00CE4B8D">
        <w:rPr>
          <w:lang w:val="it-IT"/>
        </w:rPr>
        <w:t>Gli italiani ebbero un ruolo importante nelle Brigate internazionali. Tra gli organizzatori e i protagonisti vi furono Carlo Rosselli del movimento Giustizia e Libertà, Pietro Nenni, Luigi Longo e l’anarchico Camillo Berneri. Gli italiani si distinsero soprattutto nella battaglia di Guadalajara del marzo 1937, in cui furono sconfitte le truppe fasciste italiane. La guerra spagnola divenne così uno scontro internazionale tra fascismo e antifascismo, capace di coinvolgere l’opinione pubblica di molti paesi.</w:t>
      </w:r>
    </w:p>
    <w:p w14:paraId="1057B378" w14:textId="77777777" w:rsidR="009250F0" w:rsidRPr="00CE4B8D" w:rsidRDefault="00000000">
      <w:pPr>
        <w:rPr>
          <w:lang w:val="it-IT"/>
        </w:rPr>
      </w:pPr>
      <w:r w:rsidRPr="00CE4B8D">
        <w:rPr>
          <w:lang w:val="it-IT"/>
        </w:rPr>
        <w:t>Nel documento riportato nel capitolo, Carlo Rosselli lanciò da Radio Barcellona, il 13 novembre 1936, lo slogan “Oggi in Spagna, domani in Italia!”. Per Rosselli, la difesa della Repubblica spagnola non era solo una causa spagnola, ma il preludio di una futura liberazione dell’Italia dal fascismo. Egli interpretava la Spagna come il luogo in cui iniziava la riscossa antifascista dell’Europa occidentale.</w:t>
      </w:r>
    </w:p>
    <w:p w14:paraId="0F8CCDAD" w14:textId="77777777" w:rsidR="009250F0" w:rsidRPr="00CE4B8D" w:rsidRDefault="00000000">
      <w:pPr>
        <w:spacing w:before="200" w:after="80"/>
        <w:jc w:val="left"/>
        <w:rPr>
          <w:lang w:val="it-IT"/>
        </w:rPr>
      </w:pPr>
      <w:r w:rsidRPr="00CE4B8D">
        <w:rPr>
          <w:b/>
          <w:sz w:val="28"/>
          <w:lang w:val="it-IT"/>
        </w:rPr>
        <w:lastRenderedPageBreak/>
        <w:t>Le divisioni interne del fronte repubblicano</w:t>
      </w:r>
    </w:p>
    <w:p w14:paraId="27BB197A" w14:textId="77777777" w:rsidR="009250F0" w:rsidRPr="00CE4B8D" w:rsidRDefault="00000000">
      <w:pPr>
        <w:rPr>
          <w:lang w:val="it-IT"/>
        </w:rPr>
      </w:pPr>
      <w:r w:rsidRPr="00CE4B8D">
        <w:rPr>
          <w:lang w:val="it-IT"/>
        </w:rPr>
        <w:t>Il Fronte popolare spagnolo era però attraversato da profonde divisioni. La frattura principale opponeva gli anarchici, favorevoli a trasformare la guerra civile in rivoluzione sociale, alle forze più moderate, interessate soprattutto a difendere le istituzioni repubblicane e a ristabilire la legalità democratica. Anche i comunisti, seguendo la linea di Mosca, sostenevano in quel momento l’unità antifascista delle forze democratiche e quindi un riformismo sociale più moderato.</w:t>
      </w:r>
    </w:p>
    <w:p w14:paraId="4FCD1691" w14:textId="77777777" w:rsidR="009250F0" w:rsidRPr="00CE4B8D" w:rsidRDefault="00000000">
      <w:pPr>
        <w:rPr>
          <w:lang w:val="it-IT"/>
        </w:rPr>
      </w:pPr>
      <w:r w:rsidRPr="00CE4B8D">
        <w:rPr>
          <w:lang w:val="it-IT"/>
        </w:rPr>
        <w:t>In Spagna si riprodusse anche lo scontro interno al movimento operaio già visto in URSS: i comunisti filosovietici volevano eliminare le correnti libertarie, autonomiste e trockiste. Nella primavera del 1937, a Barcellona, la frattura sfociò in uno scontro armato tra l’esercito repubblicano e i comunisti da una parte, anarchici e militanti del POUM dall’altra. Gli anarchici e il POUM subirono una dura repressione. Queste divisioni indebolirono gravemente il fronte antifascista.</w:t>
      </w:r>
    </w:p>
    <w:p w14:paraId="09E789D4" w14:textId="77777777" w:rsidR="009250F0" w:rsidRPr="00CE4B8D" w:rsidRDefault="00000000">
      <w:pPr>
        <w:spacing w:before="200" w:after="80"/>
        <w:jc w:val="left"/>
        <w:rPr>
          <w:lang w:val="it-IT"/>
        </w:rPr>
      </w:pPr>
      <w:r w:rsidRPr="00CE4B8D">
        <w:rPr>
          <w:b/>
          <w:sz w:val="28"/>
          <w:lang w:val="it-IT"/>
        </w:rPr>
        <w:t>La sconfitta della Repubblica e la dittatura franchista</w:t>
      </w:r>
    </w:p>
    <w:p w14:paraId="129F32A1" w14:textId="77777777" w:rsidR="009250F0" w:rsidRPr="00CE4B8D" w:rsidRDefault="00000000">
      <w:pPr>
        <w:rPr>
          <w:lang w:val="it-IT"/>
        </w:rPr>
      </w:pPr>
      <w:r w:rsidRPr="00CE4B8D">
        <w:rPr>
          <w:lang w:val="it-IT"/>
        </w:rPr>
        <w:t>Oltre alle divisioni interne, la Repubblica fu indebolita dall’esaurimento dell’entusiasmo iniziale, dall’isolamento internazionale e dall’inferiorità militare rispetto ai nazionalisti, meglio armati e meglio sostenuti da Italia e Germania. Alla fine dell’ottobre 1937 Franco controllava tutto il Nord della Spagna. Nell’aprile 1938 le sue truppe riuscirono a dividere in due il territorio repubblicano, separando Madrid dalla Catalogna. Alla fine di ottobre la Repubblica congedò le Brigate internazionali, quando ormai la guerra era praticamente perduta.</w:t>
      </w:r>
    </w:p>
    <w:p w14:paraId="00660F34" w14:textId="77777777" w:rsidR="009250F0" w:rsidRPr="00CE4B8D" w:rsidRDefault="00000000">
      <w:pPr>
        <w:rPr>
          <w:lang w:val="it-IT"/>
        </w:rPr>
      </w:pPr>
      <w:r w:rsidRPr="00CE4B8D">
        <w:rPr>
          <w:lang w:val="it-IT"/>
        </w:rPr>
        <w:t>L’offensiva finale franchista portò prima alla caduta di Barcellona e poi a quella di Madrid, conquistata il 28 marzo 1939. Dopo la vittoria, Franco instaurò una dittatura destinata a durare quasi quarant’anni, fino al 1975. La repressione fu durissima: decine di migliaia di vittime si aggiunsero al mezzo milione di morti causati dalla guerra, mentre almeno 300.000 persone furono costrette all’esilio politico.</w:t>
      </w:r>
    </w:p>
    <w:p w14:paraId="63B94672" w14:textId="77777777" w:rsidR="009250F0" w:rsidRPr="00CE4B8D" w:rsidRDefault="00000000">
      <w:pPr>
        <w:spacing w:before="200" w:after="80"/>
        <w:jc w:val="left"/>
        <w:rPr>
          <w:lang w:val="it-IT"/>
        </w:rPr>
      </w:pPr>
      <w:r w:rsidRPr="00CE4B8D">
        <w:rPr>
          <w:b/>
          <w:sz w:val="28"/>
          <w:lang w:val="it-IT"/>
        </w:rPr>
        <w:t>La guerra di Spagna come preludio della guerra mondiale</w:t>
      </w:r>
    </w:p>
    <w:p w14:paraId="55D06C63" w14:textId="77777777" w:rsidR="009250F0" w:rsidRPr="00CE4B8D" w:rsidRDefault="00000000">
      <w:pPr>
        <w:rPr>
          <w:lang w:val="it-IT"/>
        </w:rPr>
      </w:pPr>
      <w:r w:rsidRPr="00CE4B8D">
        <w:rPr>
          <w:lang w:val="it-IT"/>
        </w:rPr>
        <w:t>La guerra civile spagnola viene presentata come un passaggio fondamentale nella crisi europea. Per il suo carattere di scontro ideologico frontale tra forze democratiche e forze fasciste, essa fu spesso interpretata come il preludio della seconda guerra mondiale, o addirittura come la sua prima fase. Il capitolo precisa però che la guerra spagnola nacque da una crisi interna e non determinò direttamente lo scoppio della guerra mondiale. Tuttavia, essa contribuì a rendere più complessa la situazione diplomatica europea e funzionò come un laboratorio militare e politico della futura guerra di aggressione.</w:t>
      </w:r>
    </w:p>
    <w:p w14:paraId="37DAFE2A" w14:textId="77777777" w:rsidR="009250F0" w:rsidRPr="00CE4B8D" w:rsidRDefault="00000000">
      <w:pPr>
        <w:spacing w:before="200" w:after="80"/>
        <w:jc w:val="left"/>
        <w:rPr>
          <w:lang w:val="it-IT"/>
        </w:rPr>
      </w:pPr>
      <w:r w:rsidRPr="00CE4B8D">
        <w:rPr>
          <w:b/>
          <w:sz w:val="28"/>
          <w:lang w:val="it-IT"/>
        </w:rPr>
        <w:t>L’Asse Roma-Berlino e il patto Anticomintern</w:t>
      </w:r>
    </w:p>
    <w:p w14:paraId="67554FD2" w14:textId="77777777" w:rsidR="009250F0" w:rsidRPr="00CE4B8D" w:rsidRDefault="00000000">
      <w:pPr>
        <w:rPr>
          <w:lang w:val="it-IT"/>
        </w:rPr>
      </w:pPr>
      <w:r w:rsidRPr="00CE4B8D">
        <w:rPr>
          <w:lang w:val="it-IT"/>
        </w:rPr>
        <w:t xml:space="preserve">Durante la guerra di Spagna l’avvicinamento tra Italia fascista e Germania nazista divenne sempre più stretto. Nell’autunno del 1936 Galeazzo Ciano, ministro degli Esteri italiano e </w:t>
      </w:r>
      <w:r w:rsidRPr="00CE4B8D">
        <w:rPr>
          <w:lang w:val="it-IT"/>
        </w:rPr>
        <w:lastRenderedPageBreak/>
        <w:t>genero di Mussolini, stipulò con la Germania un accordo definito “Asse Roma-Berlino”. Esso prevedeva il sostegno comune alla rivolta di Franco e l’impegno contro il “pericolo bolscevico” rappresentato dall’URSS.</w:t>
      </w:r>
    </w:p>
    <w:p w14:paraId="4EE41ED4" w14:textId="77777777" w:rsidR="009250F0" w:rsidRPr="00CE4B8D" w:rsidRDefault="00000000">
      <w:pPr>
        <w:rPr>
          <w:lang w:val="it-IT"/>
        </w:rPr>
      </w:pPr>
      <w:r w:rsidRPr="00CE4B8D">
        <w:rPr>
          <w:lang w:val="it-IT"/>
        </w:rPr>
        <w:t>Sempre nel 1936, la Germania firmò con il Giappone il patto Anticomintern, diretto contro l’Internazionale comunista e l’Unione Sovietica. Nel 1937 anche l’Italia aderì al patto. Si delineò così l’alleanza tra Roma, Berlino e Tokyo, che sarebbe stata poi precisata durante la guerra mondiale. L’anticomunismo era il cemento ideologico di questa alleanza, ma per Hitler aveva anche una funzione geopolitica: preparava l’espansione verso l’Europa centro-orientale e i territori sovietici.</w:t>
      </w:r>
    </w:p>
    <w:p w14:paraId="207F884E" w14:textId="77777777" w:rsidR="009250F0" w:rsidRPr="00CE4B8D" w:rsidRDefault="00000000">
      <w:pPr>
        <w:spacing w:before="200" w:after="80"/>
        <w:jc w:val="left"/>
        <w:rPr>
          <w:lang w:val="it-IT"/>
        </w:rPr>
      </w:pPr>
      <w:r w:rsidRPr="00CE4B8D">
        <w:rPr>
          <w:b/>
          <w:sz w:val="28"/>
          <w:lang w:val="it-IT"/>
        </w:rPr>
        <w:t>L’Anschluss: l’annessione dell’Austria</w:t>
      </w:r>
    </w:p>
    <w:p w14:paraId="579CD148" w14:textId="77777777" w:rsidR="009250F0" w:rsidRPr="00CE4B8D" w:rsidRDefault="00000000">
      <w:pPr>
        <w:rPr>
          <w:lang w:val="it-IT"/>
        </w:rPr>
      </w:pPr>
      <w:r w:rsidRPr="00CE4B8D">
        <w:rPr>
          <w:lang w:val="it-IT"/>
        </w:rPr>
        <w:t>Hitler voleva unificare nel Terzo Reich tutte le popolazioni di stirpe tedesca presenti in Europa. Il primo obiettivo fu l’Austria. L’11 marzo 1938 il Partito nazista austriaco impose come cancelliere Arthur Seyss-Inquart, che chiese l’intervento tedesco con il pretesto di salvare il paese dal caos provocato dagli stessi nazisti. Il giorno seguente la Wehrmacht entrò in Austria senza incontrare resistenza, accolta con entusiasmo da parte della popolazione. L’Austria venne incorporata nella Germania e, il mese successivo, un plebiscito sancì l’Anschluss, cioè l’annessione.</w:t>
      </w:r>
    </w:p>
    <w:p w14:paraId="361592CB" w14:textId="77777777" w:rsidR="009250F0" w:rsidRPr="00CE4B8D" w:rsidRDefault="00000000">
      <w:pPr>
        <w:rPr>
          <w:lang w:val="it-IT"/>
        </w:rPr>
      </w:pPr>
      <w:r w:rsidRPr="00CE4B8D">
        <w:rPr>
          <w:lang w:val="it-IT"/>
        </w:rPr>
        <w:t>Mussolini, che nel 1934 aveva difeso l’indipendenza austriaca, questa volta non si oppose. Anche le altre potenze europee tacquero.</w:t>
      </w:r>
    </w:p>
    <w:p w14:paraId="74AD5534" w14:textId="77777777" w:rsidR="009250F0" w:rsidRPr="00CE4B8D" w:rsidRDefault="00000000">
      <w:pPr>
        <w:spacing w:before="200" w:after="80"/>
        <w:jc w:val="left"/>
        <w:rPr>
          <w:lang w:val="it-IT"/>
        </w:rPr>
      </w:pPr>
      <w:r w:rsidRPr="00CE4B8D">
        <w:rPr>
          <w:b/>
          <w:sz w:val="28"/>
          <w:lang w:val="it-IT"/>
        </w:rPr>
        <w:t>L’appeasement britannico e la debolezza francese</w:t>
      </w:r>
    </w:p>
    <w:p w14:paraId="38AA9577" w14:textId="77777777" w:rsidR="009250F0" w:rsidRPr="00CE4B8D" w:rsidRDefault="00000000">
      <w:pPr>
        <w:rPr>
          <w:lang w:val="it-IT"/>
        </w:rPr>
      </w:pPr>
      <w:r w:rsidRPr="00CE4B8D">
        <w:rPr>
          <w:lang w:val="it-IT"/>
        </w:rPr>
        <w:t>La Gran Bretagna non era pronta a sostenere un nuovo conflitto. Gli effetti della crisi economica del 1929 erano ancora pesanti e nell’opinione pubblica era vivo il ricordo dei massacri della Grande guerra. Inoltre, Londra non aveva interessi diretti da difendere nell’Europa centro-orientale e vedeva nella Germania anche una possibile barriera contro l’espansione sovietica.</w:t>
      </w:r>
    </w:p>
    <w:p w14:paraId="0334CD87" w14:textId="77777777" w:rsidR="009250F0" w:rsidRPr="00CE4B8D" w:rsidRDefault="00000000">
      <w:pPr>
        <w:rPr>
          <w:lang w:val="it-IT"/>
        </w:rPr>
      </w:pPr>
      <w:r w:rsidRPr="00CE4B8D">
        <w:rPr>
          <w:lang w:val="it-IT"/>
        </w:rPr>
        <w:t>Il primo ministro Neville Chamberlain adottò quindi una politica di appeasement, fondata sull’idea di poter contenere Hitler attraverso concessioni e negoziati diplomatici. In Parlamento, tra i pochi oppositori di questa linea vi fu Winston Churchill. La Francia, invece, era bloccata dalle divisioni interne tra forze democratiche e destra filofascista, e non riuscì a svolgere un ruolo autonomo efficace.</w:t>
      </w:r>
    </w:p>
    <w:p w14:paraId="1BBD589C" w14:textId="77777777" w:rsidR="009250F0" w:rsidRPr="00CE4B8D" w:rsidRDefault="00000000">
      <w:pPr>
        <w:spacing w:before="200" w:after="80"/>
        <w:jc w:val="left"/>
        <w:rPr>
          <w:lang w:val="it-IT"/>
        </w:rPr>
      </w:pPr>
      <w:r w:rsidRPr="00CE4B8D">
        <w:rPr>
          <w:b/>
          <w:sz w:val="28"/>
          <w:lang w:val="it-IT"/>
        </w:rPr>
        <w:t>La crisi dei Sudeti e la conferenza di Monaco</w:t>
      </w:r>
    </w:p>
    <w:p w14:paraId="49FD24BA" w14:textId="77777777" w:rsidR="009250F0" w:rsidRPr="00CE4B8D" w:rsidRDefault="00000000">
      <w:pPr>
        <w:rPr>
          <w:lang w:val="it-IT"/>
        </w:rPr>
      </w:pPr>
      <w:r w:rsidRPr="00CE4B8D">
        <w:rPr>
          <w:lang w:val="it-IT"/>
        </w:rPr>
        <w:t>Dopo l’Austria, Hitler puntò sulla Cecoslovacchia, Stato nato nel 1918, industrializzato e legato da alleanze alla Francia e all’Unione Sovietica. All’interno dei suoi confini vivevano circa tre milioni di tedeschi concentrati nella regione dei Sudeti, area montuosa al confine con Germania e Polonia, ricca di risorse minerarie e impianti industriali.</w:t>
      </w:r>
    </w:p>
    <w:p w14:paraId="0F76CC10" w14:textId="77777777" w:rsidR="009250F0" w:rsidRPr="00CE4B8D" w:rsidRDefault="00000000">
      <w:pPr>
        <w:rPr>
          <w:lang w:val="it-IT"/>
        </w:rPr>
      </w:pPr>
      <w:r w:rsidRPr="00CE4B8D">
        <w:rPr>
          <w:lang w:val="it-IT"/>
        </w:rPr>
        <w:t xml:space="preserve">Nel maggio 1938 divenne evidente l’intenzione tedesca di annettere i Sudeti. Il governo cecoslovacco ordinò la mobilitazione generale dell’esercito e lo stesso fece la Germania. </w:t>
      </w:r>
      <w:r w:rsidRPr="00CE4B8D">
        <w:rPr>
          <w:lang w:val="it-IT"/>
        </w:rPr>
        <w:lastRenderedPageBreak/>
        <w:t>Chamberlain, però, chiarì che la Gran Bretagna non avrebbe combattuto per difendere la Cecoslovacchia. Quando Hitler minacciò l’occupazione militare dei Sudeti e l’espulsione dei gruppi etnici non tedeschi, Chamberlain chiese a Mussolini di fare da mediatore.</w:t>
      </w:r>
    </w:p>
    <w:p w14:paraId="5B7F4925" w14:textId="77777777" w:rsidR="009250F0" w:rsidRPr="00CE4B8D" w:rsidRDefault="00000000">
      <w:pPr>
        <w:rPr>
          <w:lang w:val="it-IT"/>
        </w:rPr>
      </w:pPr>
      <w:r w:rsidRPr="00CE4B8D">
        <w:rPr>
          <w:lang w:val="it-IT"/>
        </w:rPr>
        <w:t>Alla fine di settembre 1938 si tenne la conferenza di Monaco, alla quale parteciparono Hitler, Mussolini, Chamberlain e Daladier, capo del governo francese. La Cecoslovacchia, pur essendo direttamente coinvolta, non fu invitata. La Germania ottenne i Sudeti, occupati dall’esercito tedesco il 1° ottobre. La Slesia fu assegnata alla Polonia e un’altra porzione del territorio cecoslovacco all’Ungheria. In cambio, Chamberlain ottenne da Hitler un impegno a risolvere diplomaticamente eventuali future controversie con la Gran Bretagna.</w:t>
      </w:r>
    </w:p>
    <w:p w14:paraId="3D25E749" w14:textId="77777777" w:rsidR="009250F0" w:rsidRPr="00CE4B8D" w:rsidRDefault="00000000">
      <w:pPr>
        <w:rPr>
          <w:lang w:val="it-IT"/>
        </w:rPr>
      </w:pPr>
      <w:r w:rsidRPr="00CE4B8D">
        <w:rPr>
          <w:lang w:val="it-IT"/>
        </w:rPr>
        <w:t>Gli accordi di Monaco segnarono la sconfitta politica di Francia e Gran Bretagna come garanti dell’equilibrio europeo. L’Unione Sovietica, esclusa dalle trattative, comprese che non avrebbe potuto contare sulle potenze occidentali e che queste sembravano interessate a indirizzare l’espansionismo tedesco verso Est.</w:t>
      </w:r>
    </w:p>
    <w:p w14:paraId="7226A300" w14:textId="77777777" w:rsidR="009250F0" w:rsidRPr="00CE4B8D" w:rsidRDefault="00000000">
      <w:pPr>
        <w:spacing w:before="200" w:after="80"/>
        <w:jc w:val="left"/>
        <w:rPr>
          <w:lang w:val="it-IT"/>
        </w:rPr>
      </w:pPr>
      <w:r w:rsidRPr="00CE4B8D">
        <w:rPr>
          <w:b/>
          <w:sz w:val="28"/>
          <w:lang w:val="it-IT"/>
        </w:rPr>
        <w:t>La fine della Cecoslovacchia e il cambiamento di rotta occidentale</w:t>
      </w:r>
    </w:p>
    <w:p w14:paraId="4F481BC7" w14:textId="77777777" w:rsidR="009250F0" w:rsidRPr="00CE4B8D" w:rsidRDefault="00000000">
      <w:pPr>
        <w:rPr>
          <w:lang w:val="it-IT"/>
        </w:rPr>
      </w:pPr>
      <w:r w:rsidRPr="00CE4B8D">
        <w:rPr>
          <w:lang w:val="it-IT"/>
        </w:rPr>
        <w:t>La crisi cecoslovacca non terminò con Monaco. Il 15 marzo 1939, prendendo a pretesto le tensioni interne tra cechi e slovacchi, le truppe tedesche invasero Praga e il resto del territorio ceco, istituendo il Protettorato di Boemia e Moravia come parte del Grande Reich. Contemporaneamente la Slovacchia divenne formalmente indipendente, ma in realtà rimase subordinata a Berlino.</w:t>
      </w:r>
    </w:p>
    <w:p w14:paraId="1C5E86F9" w14:textId="77777777" w:rsidR="009250F0" w:rsidRPr="00CE4B8D" w:rsidRDefault="00000000">
      <w:pPr>
        <w:rPr>
          <w:lang w:val="it-IT"/>
        </w:rPr>
      </w:pPr>
      <w:r w:rsidRPr="00CE4B8D">
        <w:rPr>
          <w:lang w:val="it-IT"/>
        </w:rPr>
        <w:t>A questo punto Francia e Gran Bretagna compresero che l’appeasement era stato un grave errore: Hitler non voleva solo riunire le minoranze tedesche, ma modificare radicalmente la carta politica d’Europa. Il 21 marzo 1939 Hitler chiese alla Polonia la cessione del porto della città libera di Danzica e il riconoscimento del diritto di transito tedesco nel “corridoio” polacco. Di fronte al rifiuto di Varsavia, il 26 marzo ordinò all’esercito tedesco di prepararsi all’invasione della Polonia.</w:t>
      </w:r>
    </w:p>
    <w:p w14:paraId="716CC496" w14:textId="77777777" w:rsidR="009250F0" w:rsidRPr="00CE4B8D" w:rsidRDefault="00000000">
      <w:pPr>
        <w:rPr>
          <w:lang w:val="it-IT"/>
        </w:rPr>
      </w:pPr>
      <w:r w:rsidRPr="00CE4B8D">
        <w:rPr>
          <w:lang w:val="it-IT"/>
        </w:rPr>
        <w:t>Londra e Parigi abbandonarono allora la politica delle concessioni e costruirono un sistema di alleanze militari con Olanda, Belgio, Romania e Turchia. Chamberlain dichiarò che Gran Bretagna e Francia avrebbero difeso la sovranità polacca in caso di aggressione tedesca.</w:t>
      </w:r>
    </w:p>
    <w:p w14:paraId="74BEAF4B" w14:textId="77777777" w:rsidR="009250F0" w:rsidRPr="00CE4B8D" w:rsidRDefault="00000000">
      <w:pPr>
        <w:spacing w:before="200" w:after="80"/>
        <w:jc w:val="left"/>
        <w:rPr>
          <w:lang w:val="it-IT"/>
        </w:rPr>
      </w:pPr>
      <w:r w:rsidRPr="00CE4B8D">
        <w:rPr>
          <w:b/>
          <w:sz w:val="28"/>
          <w:lang w:val="it-IT"/>
        </w:rPr>
        <w:t>L’invasione italiana dell’Albania</w:t>
      </w:r>
    </w:p>
    <w:p w14:paraId="5257B360" w14:textId="77777777" w:rsidR="009250F0" w:rsidRPr="00CE4B8D" w:rsidRDefault="00000000">
      <w:pPr>
        <w:rPr>
          <w:lang w:val="it-IT"/>
        </w:rPr>
      </w:pPr>
      <w:r w:rsidRPr="00CE4B8D">
        <w:rPr>
          <w:lang w:val="it-IT"/>
        </w:rPr>
        <w:t>L’attivismo di Hitler aveva mostrato la posizione marginale dell’Italia sulla scena europea. Per recuperare prestigio, Mussolini puntò all’espansione nei Balcani e al rafforzamento della presenza italiana nel Mediterraneo. Il 7 aprile 1939 le truppe italiane invasero l’Albania senza giustificazione; il 12 aprile Vittorio Emanuele III assunse la corona del paese.</w:t>
      </w:r>
    </w:p>
    <w:p w14:paraId="09894FB5" w14:textId="77777777" w:rsidR="009250F0" w:rsidRPr="00CE4B8D" w:rsidRDefault="00000000">
      <w:pPr>
        <w:rPr>
          <w:lang w:val="it-IT"/>
        </w:rPr>
      </w:pPr>
      <w:r w:rsidRPr="00CE4B8D">
        <w:rPr>
          <w:lang w:val="it-IT"/>
        </w:rPr>
        <w:t xml:space="preserve">L’occupazione dell’Albania doveva essere una dimostrazione di forza e una “testa di ponte” per un’eventuale espansione italiana nei Balcani. In realtà mise in luce l’impreparazione dell’esercito italiano, le carenze logistiche e l’isolamento diplomatico di Mussolini, </w:t>
      </w:r>
      <w:r w:rsidRPr="00CE4B8D">
        <w:rPr>
          <w:lang w:val="it-IT"/>
        </w:rPr>
        <w:lastRenderedPageBreak/>
        <w:t>aggravando i rapporti con Francia e Gran Bretagna. Al regime fascista non restò che legarsi ancora più strettamente alla Germania.</w:t>
      </w:r>
    </w:p>
    <w:p w14:paraId="73C38075" w14:textId="77777777" w:rsidR="009250F0" w:rsidRPr="00CE4B8D" w:rsidRDefault="00000000">
      <w:pPr>
        <w:spacing w:before="200" w:after="80"/>
        <w:jc w:val="left"/>
        <w:rPr>
          <w:lang w:val="it-IT"/>
        </w:rPr>
      </w:pPr>
      <w:r w:rsidRPr="00CE4B8D">
        <w:rPr>
          <w:b/>
          <w:sz w:val="28"/>
          <w:lang w:val="it-IT"/>
        </w:rPr>
        <w:t>Il patto d’Acciaio</w:t>
      </w:r>
    </w:p>
    <w:p w14:paraId="2E240111" w14:textId="77777777" w:rsidR="009250F0" w:rsidRPr="00CE4B8D" w:rsidRDefault="00000000">
      <w:pPr>
        <w:rPr>
          <w:lang w:val="it-IT"/>
        </w:rPr>
      </w:pPr>
      <w:r w:rsidRPr="00CE4B8D">
        <w:rPr>
          <w:lang w:val="it-IT"/>
        </w:rPr>
        <w:t>Il 22 maggio 1939 Italia e Germania firmarono il patto d’Acciaio, che trasformava l’Asse Roma-Berlino in una vera alleanza militare. Le due potenze si impegnavano ad aiutarsi reciprocamente in caso di conflitto. L’accordo esaltava le affinità ideologiche tra fascismo e nazismo e celebrava la comune missione di conquistare uno “spazio vitale” per la difesa della civiltà occidentale, intesa anche in termini razziali.</w:t>
      </w:r>
    </w:p>
    <w:p w14:paraId="3649A6B1" w14:textId="77777777" w:rsidR="009250F0" w:rsidRPr="00CE4B8D" w:rsidRDefault="00000000">
      <w:pPr>
        <w:rPr>
          <w:lang w:val="it-IT"/>
        </w:rPr>
      </w:pPr>
      <w:r w:rsidRPr="00CE4B8D">
        <w:rPr>
          <w:lang w:val="it-IT"/>
        </w:rPr>
        <w:t>Tuttavia l’Italia non era pronta a sostenere una guerra. Mussolini e Ciano ne erano consapevoli, ma credettero alle rassicurazioni di Hitler, secondo cui la Germania non avrebbe provocato un conflitto europeo per alcuni anni. In realtà lo Stato maggiore tedesco aveva già preparato i piani per invadere la Polonia.</w:t>
      </w:r>
    </w:p>
    <w:p w14:paraId="428CB303" w14:textId="77777777" w:rsidR="009250F0" w:rsidRPr="00CE4B8D" w:rsidRDefault="00000000">
      <w:pPr>
        <w:spacing w:before="200" w:after="80"/>
        <w:jc w:val="left"/>
        <w:rPr>
          <w:lang w:val="it-IT"/>
        </w:rPr>
      </w:pPr>
      <w:r w:rsidRPr="00CE4B8D">
        <w:rPr>
          <w:b/>
          <w:sz w:val="28"/>
          <w:lang w:val="it-IT"/>
        </w:rPr>
        <w:t>Il patto Molotov-Ribbentrop e l’imminenza della guerra</w:t>
      </w:r>
    </w:p>
    <w:p w14:paraId="2ABC4458" w14:textId="77777777" w:rsidR="009250F0" w:rsidRPr="00CE4B8D" w:rsidRDefault="00000000">
      <w:pPr>
        <w:rPr>
          <w:lang w:val="it-IT"/>
        </w:rPr>
      </w:pPr>
      <w:r w:rsidRPr="00CE4B8D">
        <w:rPr>
          <w:lang w:val="it-IT"/>
        </w:rPr>
        <w:t>Di fronte alla minaccia di un nuovo conflitto, Gran Bretagna e Francia valutarono un riavvicinamento all’Unione Sovietica per isolare la Germania. Le trattative furono però rallentate da diffidenze reciproche. Stalin e il ministro degli Esteri Vjačeslav Molotov accolsero allora la proposta tedesca di normalizzare i rapporti tra Germania e URSS.</w:t>
      </w:r>
    </w:p>
    <w:p w14:paraId="1396BE09" w14:textId="77777777" w:rsidR="009250F0" w:rsidRPr="00CE4B8D" w:rsidRDefault="00000000">
      <w:pPr>
        <w:rPr>
          <w:lang w:val="it-IT"/>
        </w:rPr>
      </w:pPr>
      <w:r w:rsidRPr="00CE4B8D">
        <w:rPr>
          <w:lang w:val="it-IT"/>
        </w:rPr>
        <w:t>Il 23 agosto 1939 Germania e Unione Sovietica firmarono un patto di non aggressione della durata di dieci anni, noto come patto Molotov-Ribbentrop. L’accordo fu un esempio di Realpolitik, cioè una politica estera pragmatica, fondata sugli interessi di potenza più che sulle ideologie. Per Stalin, il patto permetteva di guadagnare tempo per riorganizzare l’Armata rossa dopo le purghe del 1937-1938 e di spostare l’eventuale guerra verso l’Europa occidentale. Per Hitler, significava evitare il rischio di combattere su due fronti e sperare che Francia e Gran Bretagna rinunciassero a difendere la Polonia.</w:t>
      </w:r>
    </w:p>
    <w:p w14:paraId="19051F7C" w14:textId="77777777" w:rsidR="009250F0" w:rsidRPr="00CE4B8D" w:rsidRDefault="00000000">
      <w:pPr>
        <w:rPr>
          <w:lang w:val="it-IT"/>
        </w:rPr>
      </w:pPr>
      <w:r w:rsidRPr="00CE4B8D">
        <w:rPr>
          <w:lang w:val="it-IT"/>
        </w:rPr>
        <w:t>Il patto conteneva anche un protocollo segreto per la spartizione dell’Europa orientale in sfere d’influenza: all’URSS venivano riconosciuti i paesi baltici e la Bessarabia, mentre la Polonia sarebbe stata divisa tra Germania e Unione Sovietica. L’accordo provocò enorme sconcerto, perché nazismo e comunismo sovietico erano ideologicamente opposti. Causò inoltre profonde lacerazioni nel movimento operaio internazionale e nei movimenti antifascisti, perché i partiti comunisti, obbedendo a Mosca, evitarono di condannare apertamente il nuovo “alleato” nazista dell’URSS.</w:t>
      </w:r>
    </w:p>
    <w:p w14:paraId="7495A512" w14:textId="77777777" w:rsidR="009250F0" w:rsidRPr="00CE4B8D" w:rsidRDefault="00000000">
      <w:pPr>
        <w:rPr>
          <w:lang w:val="it-IT"/>
        </w:rPr>
      </w:pPr>
      <w:r w:rsidRPr="00CE4B8D">
        <w:rPr>
          <w:lang w:val="it-IT"/>
        </w:rPr>
        <w:t>Il 25 agosto 1939 la Gran Bretagna firmò con la Polonia un trattato di assistenza militare. A quel punto, una nuova guerra mondiale era ormai alle porte.</w:t>
      </w:r>
    </w:p>
    <w:sectPr w:rsidR="009250F0" w:rsidRPr="00CE4B8D"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3173421">
    <w:abstractNumId w:val="8"/>
  </w:num>
  <w:num w:numId="2" w16cid:durableId="644629278">
    <w:abstractNumId w:val="6"/>
  </w:num>
  <w:num w:numId="3" w16cid:durableId="1970473737">
    <w:abstractNumId w:val="5"/>
  </w:num>
  <w:num w:numId="4" w16cid:durableId="1983271327">
    <w:abstractNumId w:val="4"/>
  </w:num>
  <w:num w:numId="5" w16cid:durableId="1102843044">
    <w:abstractNumId w:val="7"/>
  </w:num>
  <w:num w:numId="6" w16cid:durableId="557980482">
    <w:abstractNumId w:val="3"/>
  </w:num>
  <w:num w:numId="7" w16cid:durableId="1279265059">
    <w:abstractNumId w:val="2"/>
  </w:num>
  <w:num w:numId="8" w16cid:durableId="552932575">
    <w:abstractNumId w:val="1"/>
  </w:num>
  <w:num w:numId="9" w16cid:durableId="341663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50F0"/>
    <w:rsid w:val="00A069EB"/>
    <w:rsid w:val="00AA1D8D"/>
    <w:rsid w:val="00B47730"/>
    <w:rsid w:val="00CB0664"/>
    <w:rsid w:val="00CE4B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36BD0"/>
  <w14:defaultImageDpi w14:val="300"/>
  <w15:docId w15:val="{3965D18F-7897-4338-A462-8464F4FE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jc w:val="both"/>
    </w:pPr>
    <w:rPr>
      <w:rFonts w:ascii="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4361</Words>
  <Characters>24862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Riassunto Capitolo 11 - Verso la catastrofe</dc:title>
  <dc:subject>Storia</dc:subject>
  <dc:creator/>
  <cp:keywords/>
  <dc:description/>
  <cp:lastModifiedBy>Roberto Guerini</cp:lastModifiedBy>
  <cp:revision>2</cp:revision>
  <dcterms:created xsi:type="dcterms:W3CDTF">2013-12-23T23:15:00Z</dcterms:created>
  <dcterms:modified xsi:type="dcterms:W3CDTF">2026-05-29T20:29:00Z</dcterms:modified>
  <cp:category/>
</cp:coreProperties>
</file>