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2E21A" w14:textId="5786D894" w:rsidR="00FC2EBC" w:rsidRPr="00C45A0F" w:rsidRDefault="00000000">
      <w:pPr>
        <w:jc w:val="center"/>
        <w:rPr>
          <w:lang w:val="it-IT"/>
        </w:rPr>
      </w:pPr>
      <w:r w:rsidRPr="00C45A0F">
        <w:rPr>
          <w:rFonts w:ascii="Calibri" w:hAnsi="Calibri"/>
          <w:b/>
          <w:sz w:val="30"/>
          <w:lang w:val="it-IT"/>
        </w:rPr>
        <w:t>Guerra di massa, guerra alle masse: genocidio, profughi e rivoluzione degli armamenti nella Seconda guerra mondiale</w:t>
      </w:r>
    </w:p>
    <w:p w14:paraId="1848CBA6" w14:textId="77777777" w:rsidR="00FC2EBC" w:rsidRPr="00C45A0F" w:rsidRDefault="00000000">
      <w:pPr>
        <w:rPr>
          <w:lang w:val="it-IT"/>
        </w:rPr>
      </w:pPr>
      <w:r w:rsidRPr="00C45A0F">
        <w:rPr>
          <w:rFonts w:ascii="Calibri" w:hAnsi="Calibri"/>
          <w:b/>
          <w:sz w:val="28"/>
          <w:lang w:val="it-IT"/>
        </w:rPr>
        <w:t>Un terribile bilancio: la guerra più devastante della storia</w:t>
      </w:r>
    </w:p>
    <w:p w14:paraId="3BB96EBB" w14:textId="77777777" w:rsidR="00FC2EBC" w:rsidRPr="00C45A0F" w:rsidRDefault="00000000">
      <w:pPr>
        <w:rPr>
          <w:lang w:val="it-IT"/>
        </w:rPr>
      </w:pPr>
      <w:r w:rsidRPr="00C45A0F">
        <w:rPr>
          <w:rFonts w:ascii="Calibri" w:hAnsi="Calibri"/>
          <w:sz w:val="24"/>
          <w:lang w:val="it-IT"/>
        </w:rPr>
        <w:t>Alla fine della Seconda guerra mondiale l’Europa si trovò in una situazione drammatica: città distrutte, economie in rovina e milioni di vittime. A differenza della Prima guerra mondiale, il nuovo conflitto colpì in modo massiccio anche la popolazione civile. La guerra lasciò un’eredità fatta di devastazioni materiali, traumi collettivi, migrazioni forzate e profonde trasformazioni politiche. Nella Prima guerra mondiale morirono circa 9,5 milioni di militari e 7 milioni di civili; nella Seconda guerra mondiale le vittime militari raggiunsero circa 24 milioni e quelle civili superarono i 30 milioni. Da questa tragedia nacque il concetto di genocidio, cioè la volontà deliberata di uno Stato di eliminare gruppi umani indifesi.</w:t>
      </w:r>
    </w:p>
    <w:p w14:paraId="53D9C417" w14:textId="77777777" w:rsidR="00FC2EBC" w:rsidRPr="00C45A0F" w:rsidRDefault="00000000">
      <w:pPr>
        <w:rPr>
          <w:lang w:val="it-IT"/>
        </w:rPr>
      </w:pPr>
      <w:r w:rsidRPr="00C45A0F">
        <w:rPr>
          <w:rFonts w:ascii="Calibri" w:hAnsi="Calibri"/>
          <w:b/>
          <w:sz w:val="28"/>
          <w:lang w:val="it-IT"/>
        </w:rPr>
        <w:t>La guerra contro i civili</w:t>
      </w:r>
    </w:p>
    <w:p w14:paraId="64447D1F" w14:textId="77777777" w:rsidR="00FC2EBC" w:rsidRPr="00C45A0F" w:rsidRDefault="00000000">
      <w:pPr>
        <w:rPr>
          <w:lang w:val="it-IT"/>
        </w:rPr>
      </w:pPr>
      <w:r w:rsidRPr="00C45A0F">
        <w:rPr>
          <w:rFonts w:ascii="Calibri" w:hAnsi="Calibri"/>
          <w:sz w:val="24"/>
          <w:lang w:val="it-IT"/>
        </w:rPr>
        <w:t>La Seconda guerra mondiale coinvolse direttamente le popolazioni civili, vittime di bombardamenti, deportazioni, rappresaglie e stermini. La Shoah e il bombardamento atomico rappresentarono i momenti più estremi di questa violenza. Alla base vi furono nazionalismo, imperialismo, razzismo e sviluppo tecnologico applicato alla guerra.</w:t>
      </w:r>
    </w:p>
    <w:p w14:paraId="3280F524" w14:textId="77777777" w:rsidR="00FC2EBC" w:rsidRPr="00C45A0F" w:rsidRDefault="00000000">
      <w:pPr>
        <w:rPr>
          <w:lang w:val="it-IT"/>
        </w:rPr>
      </w:pPr>
      <w:r w:rsidRPr="00C45A0F">
        <w:rPr>
          <w:rFonts w:ascii="Calibri" w:hAnsi="Calibri"/>
          <w:b/>
          <w:sz w:val="28"/>
          <w:lang w:val="it-IT"/>
        </w:rPr>
        <w:t>La Shoah: il progetto di annientamento degli ebrei d’Europa</w:t>
      </w:r>
    </w:p>
    <w:p w14:paraId="1849289E" w14:textId="77777777" w:rsidR="00FC2EBC" w:rsidRPr="00C45A0F" w:rsidRDefault="00000000">
      <w:pPr>
        <w:rPr>
          <w:lang w:val="it-IT"/>
        </w:rPr>
      </w:pPr>
      <w:r w:rsidRPr="00C45A0F">
        <w:rPr>
          <w:rFonts w:ascii="Calibri" w:hAnsi="Calibri"/>
          <w:sz w:val="24"/>
          <w:lang w:val="it-IT"/>
        </w:rPr>
        <w:t>La Shoah fu il genocidio degli ebrei realizzato dal regime nazista e dai suoi collaboratori tra il 1941 e il 1945. L’obiettivo era la completa eliminazione della presenza ebraica nei territori controllati dal Terzo Reich. Nel gennaio 1942, con la conferenza di Wannsee, venne definita la cosiddetta 'soluzione finale della questione ebraica'.</w:t>
      </w:r>
    </w:p>
    <w:p w14:paraId="49A7F443" w14:textId="77777777" w:rsidR="00FC2EBC" w:rsidRPr="00C45A0F" w:rsidRDefault="00000000">
      <w:pPr>
        <w:rPr>
          <w:lang w:val="it-IT"/>
        </w:rPr>
      </w:pPr>
      <w:r w:rsidRPr="00C45A0F">
        <w:rPr>
          <w:rFonts w:ascii="Calibri" w:hAnsi="Calibri"/>
          <w:b/>
          <w:sz w:val="28"/>
          <w:lang w:val="it-IT"/>
        </w:rPr>
        <w:t>I campi di concentramento e di sterminio</w:t>
      </w:r>
    </w:p>
    <w:p w14:paraId="4B529764" w14:textId="77777777" w:rsidR="00FC2EBC" w:rsidRPr="00C45A0F" w:rsidRDefault="00000000">
      <w:pPr>
        <w:rPr>
          <w:lang w:val="it-IT"/>
        </w:rPr>
      </w:pPr>
      <w:r w:rsidRPr="00C45A0F">
        <w:rPr>
          <w:rFonts w:ascii="Calibri" w:hAnsi="Calibri"/>
          <w:sz w:val="24"/>
          <w:lang w:val="it-IT"/>
        </w:rPr>
        <w:t xml:space="preserve">I campi di concentramento nacquero nel 1933 per gli oppositori politici e si ampliarono progressivamente fino a includere ebrei, omosessuali, rom, testimoni di Geova, persone considerate asociali, portatori di handicap e prigionieri di guerra sovietici. Tra i principali campi di sterminio vi furono Auschwitz, Majdanek, Treblinka, Belzec, </w:t>
      </w:r>
      <w:proofErr w:type="spellStart"/>
      <w:r w:rsidRPr="00C45A0F">
        <w:rPr>
          <w:rFonts w:ascii="Calibri" w:hAnsi="Calibri"/>
          <w:sz w:val="24"/>
          <w:lang w:val="it-IT"/>
        </w:rPr>
        <w:t>Sobibór</w:t>
      </w:r>
      <w:proofErr w:type="spellEnd"/>
      <w:r w:rsidRPr="00C45A0F">
        <w:rPr>
          <w:rFonts w:ascii="Calibri" w:hAnsi="Calibri"/>
          <w:sz w:val="24"/>
          <w:lang w:val="it-IT"/>
        </w:rPr>
        <w:t xml:space="preserve"> e </w:t>
      </w:r>
      <w:proofErr w:type="spellStart"/>
      <w:r w:rsidRPr="00C45A0F">
        <w:rPr>
          <w:rFonts w:ascii="Calibri" w:hAnsi="Calibri"/>
          <w:sz w:val="24"/>
          <w:lang w:val="it-IT"/>
        </w:rPr>
        <w:t>Chelmno</w:t>
      </w:r>
      <w:proofErr w:type="spellEnd"/>
      <w:r w:rsidRPr="00C45A0F">
        <w:rPr>
          <w:rFonts w:ascii="Calibri" w:hAnsi="Calibri"/>
          <w:sz w:val="24"/>
          <w:lang w:val="it-IT"/>
        </w:rPr>
        <w:t>. Le camere a gas e i forni crematori furono strumenti centrali dello sterminio.</w:t>
      </w:r>
    </w:p>
    <w:p w14:paraId="3A86A421" w14:textId="77777777" w:rsidR="00FC2EBC" w:rsidRPr="00C45A0F" w:rsidRDefault="00000000">
      <w:pPr>
        <w:rPr>
          <w:lang w:val="it-IT"/>
        </w:rPr>
      </w:pPr>
      <w:r w:rsidRPr="00C45A0F">
        <w:rPr>
          <w:rFonts w:ascii="Calibri" w:hAnsi="Calibri"/>
          <w:b/>
          <w:sz w:val="28"/>
          <w:lang w:val="it-IT"/>
        </w:rPr>
        <w:t>La disumanizzazione dei prigionieri</w:t>
      </w:r>
    </w:p>
    <w:p w14:paraId="5A5366CB" w14:textId="77777777" w:rsidR="00FC2EBC" w:rsidRPr="00C45A0F" w:rsidRDefault="00000000">
      <w:pPr>
        <w:rPr>
          <w:lang w:val="it-IT"/>
        </w:rPr>
      </w:pPr>
      <w:r w:rsidRPr="00C45A0F">
        <w:rPr>
          <w:rFonts w:ascii="Calibri" w:hAnsi="Calibri"/>
          <w:sz w:val="24"/>
          <w:lang w:val="it-IT"/>
        </w:rPr>
        <w:t xml:space="preserve">I deportati perdevano il proprio nome e ricevevano un numero identificativo. Venivano privati dei beni personali, rasati, sottoposti a lavori forzati, fame, violenze e condizioni igieniche </w:t>
      </w:r>
      <w:r w:rsidRPr="00C45A0F">
        <w:rPr>
          <w:rFonts w:ascii="Calibri" w:hAnsi="Calibri"/>
          <w:sz w:val="24"/>
          <w:lang w:val="it-IT"/>
        </w:rPr>
        <w:lastRenderedPageBreak/>
        <w:t>disastrose. Lo scopo era annientare l’identità individuale e trasformare i prigionieri in semplici oggetti del sistema concentrazionario.</w:t>
      </w:r>
    </w:p>
    <w:p w14:paraId="4C9B6DA9" w14:textId="77777777" w:rsidR="00FC2EBC" w:rsidRPr="00C45A0F" w:rsidRDefault="00000000">
      <w:pPr>
        <w:rPr>
          <w:lang w:val="it-IT"/>
        </w:rPr>
      </w:pPr>
      <w:r w:rsidRPr="00C45A0F">
        <w:rPr>
          <w:rFonts w:ascii="Calibri" w:hAnsi="Calibri"/>
          <w:b/>
          <w:sz w:val="28"/>
          <w:lang w:val="it-IT"/>
        </w:rPr>
        <w:t>Le camere a gas e la meccanizzazione dello sterminio</w:t>
      </w:r>
    </w:p>
    <w:p w14:paraId="01CAC62A" w14:textId="77777777" w:rsidR="00FC2EBC" w:rsidRPr="00C45A0F" w:rsidRDefault="00000000">
      <w:pPr>
        <w:rPr>
          <w:lang w:val="it-IT"/>
        </w:rPr>
      </w:pPr>
      <w:r w:rsidRPr="00C45A0F">
        <w:rPr>
          <w:rFonts w:ascii="Calibri" w:hAnsi="Calibri"/>
          <w:sz w:val="24"/>
          <w:lang w:val="it-IT"/>
        </w:rPr>
        <w:t xml:space="preserve">La maggior parte delle vittime veniva assassinata con lo </w:t>
      </w:r>
      <w:proofErr w:type="spellStart"/>
      <w:r w:rsidRPr="00C45A0F">
        <w:rPr>
          <w:rFonts w:ascii="Calibri" w:hAnsi="Calibri"/>
          <w:sz w:val="24"/>
          <w:lang w:val="it-IT"/>
        </w:rPr>
        <w:t>Zyklon</w:t>
      </w:r>
      <w:proofErr w:type="spellEnd"/>
      <w:r w:rsidRPr="00C45A0F">
        <w:rPr>
          <w:rFonts w:ascii="Calibri" w:hAnsi="Calibri"/>
          <w:sz w:val="24"/>
          <w:lang w:val="it-IT"/>
        </w:rPr>
        <w:t xml:space="preserve"> B nelle camere a gas e successivamente cremata. Lo sterminio era organizzato come una macchina burocratica e tecnologica nella quale ferrovie, imprese, funzionari e medici contribuivano all’attuazione del genocidio.</w:t>
      </w:r>
    </w:p>
    <w:p w14:paraId="5B20DD99" w14:textId="77777777" w:rsidR="00FC2EBC" w:rsidRPr="00C45A0F" w:rsidRDefault="00000000">
      <w:pPr>
        <w:rPr>
          <w:lang w:val="it-IT"/>
        </w:rPr>
      </w:pPr>
      <w:r w:rsidRPr="00C45A0F">
        <w:rPr>
          <w:rFonts w:ascii="Calibri" w:hAnsi="Calibri"/>
          <w:b/>
          <w:sz w:val="28"/>
          <w:lang w:val="it-IT"/>
        </w:rPr>
        <w:t>Kapos, Sonderkommandos e la banalità del male</w:t>
      </w:r>
    </w:p>
    <w:p w14:paraId="16E21419" w14:textId="77777777" w:rsidR="00FC2EBC" w:rsidRPr="00C45A0F" w:rsidRDefault="00000000">
      <w:pPr>
        <w:rPr>
          <w:lang w:val="it-IT"/>
        </w:rPr>
      </w:pPr>
      <w:r w:rsidRPr="00C45A0F">
        <w:rPr>
          <w:rFonts w:ascii="Calibri" w:hAnsi="Calibri"/>
          <w:sz w:val="24"/>
          <w:lang w:val="it-IT"/>
        </w:rPr>
        <w:t xml:space="preserve">I Kapos e i Sonderkommandos furono coinvolti nella gestione interna dei campi. Il caso di Adolf Eichmann, analizzato da Hannah Arendt nel libro 'La banalità del </w:t>
      </w:r>
      <w:proofErr w:type="spellStart"/>
      <w:r w:rsidRPr="00C45A0F">
        <w:rPr>
          <w:rFonts w:ascii="Calibri" w:hAnsi="Calibri"/>
          <w:sz w:val="24"/>
          <w:lang w:val="it-IT"/>
        </w:rPr>
        <w:t>male'</w:t>
      </w:r>
      <w:proofErr w:type="spellEnd"/>
      <w:r w:rsidRPr="00C45A0F">
        <w:rPr>
          <w:rFonts w:ascii="Calibri" w:hAnsi="Calibri"/>
          <w:sz w:val="24"/>
          <w:lang w:val="it-IT"/>
        </w:rPr>
        <w:t>, mostrò come il sistema nazista trasformasse individui ordinari in esecutori di crimini attraverso l’obbedienza e la deresponsabilizzazione.</w:t>
      </w:r>
    </w:p>
    <w:p w14:paraId="7A29C192" w14:textId="77777777" w:rsidR="00FC2EBC" w:rsidRPr="00C45A0F" w:rsidRDefault="00000000">
      <w:pPr>
        <w:rPr>
          <w:lang w:val="it-IT"/>
        </w:rPr>
      </w:pPr>
      <w:r w:rsidRPr="00C45A0F">
        <w:rPr>
          <w:rFonts w:ascii="Calibri" w:hAnsi="Calibri"/>
          <w:b/>
          <w:sz w:val="28"/>
          <w:lang w:val="it-IT"/>
        </w:rPr>
        <w:t>La nascita del concetto di genocidio</w:t>
      </w:r>
    </w:p>
    <w:p w14:paraId="2EF3EA9D" w14:textId="77777777" w:rsidR="00FC2EBC" w:rsidRPr="00C45A0F" w:rsidRDefault="00000000">
      <w:pPr>
        <w:rPr>
          <w:lang w:val="it-IT"/>
        </w:rPr>
      </w:pPr>
      <w:r w:rsidRPr="00C45A0F">
        <w:rPr>
          <w:rFonts w:ascii="Calibri" w:hAnsi="Calibri"/>
          <w:sz w:val="24"/>
          <w:lang w:val="it-IT"/>
        </w:rPr>
        <w:t>Nel 1944 Raphael Lemkin coniò il termine genocidio. Secondo la sua definizione, esso non consiste solo nell’uccisione fisica di un gruppo umano, ma anche nella distruzione delle sue istituzioni politiche, culturali, religiose ed economiche. È un crimine che richiede l’intervento dello Stato e dei suoi apparati.</w:t>
      </w:r>
    </w:p>
    <w:p w14:paraId="5E7C4427" w14:textId="77777777" w:rsidR="00FC2EBC" w:rsidRPr="00C45A0F" w:rsidRDefault="00000000">
      <w:pPr>
        <w:rPr>
          <w:lang w:val="it-IT"/>
        </w:rPr>
      </w:pPr>
      <w:r w:rsidRPr="00C45A0F">
        <w:rPr>
          <w:rFonts w:ascii="Calibri" w:hAnsi="Calibri"/>
          <w:b/>
          <w:sz w:val="28"/>
          <w:lang w:val="it-IT"/>
        </w:rPr>
        <w:t>I processi di Norimberga</w:t>
      </w:r>
    </w:p>
    <w:p w14:paraId="604F7212" w14:textId="77777777" w:rsidR="00FC2EBC" w:rsidRPr="00C45A0F" w:rsidRDefault="00000000">
      <w:pPr>
        <w:rPr>
          <w:lang w:val="it-IT"/>
        </w:rPr>
      </w:pPr>
      <w:r w:rsidRPr="00C45A0F">
        <w:rPr>
          <w:rFonts w:ascii="Calibri" w:hAnsi="Calibri"/>
          <w:sz w:val="24"/>
          <w:lang w:val="it-IT"/>
        </w:rPr>
        <w:t>Dopo la guerra venne istituito il Tribunale militare internazionale di Norimberga. I principali dirigenti nazisti furono processati per guerra d’aggressione, crimini di guerra e crimini contro l’umanità. I processi portarono alla definizione dei principi di Norimberga e contribuirono al riconoscimento internazionale del genocidio.</w:t>
      </w:r>
    </w:p>
    <w:p w14:paraId="62D7F793" w14:textId="77777777" w:rsidR="00FC2EBC" w:rsidRPr="00C45A0F" w:rsidRDefault="00000000">
      <w:pPr>
        <w:rPr>
          <w:lang w:val="it-IT"/>
        </w:rPr>
      </w:pPr>
      <w:r w:rsidRPr="00C45A0F">
        <w:rPr>
          <w:rFonts w:ascii="Calibri" w:hAnsi="Calibri"/>
          <w:b/>
          <w:sz w:val="28"/>
          <w:lang w:val="it-IT"/>
        </w:rPr>
        <w:t>Profughi e rifugiati nel dopoguerra</w:t>
      </w:r>
    </w:p>
    <w:p w14:paraId="1241B6D8" w14:textId="77777777" w:rsidR="00FC2EBC" w:rsidRDefault="00000000">
      <w:pPr>
        <w:rPr>
          <w:rFonts w:ascii="Calibri" w:hAnsi="Calibri"/>
          <w:sz w:val="24"/>
          <w:lang w:val="it-IT"/>
        </w:rPr>
      </w:pPr>
      <w:r w:rsidRPr="00C45A0F">
        <w:rPr>
          <w:rFonts w:ascii="Calibri" w:hAnsi="Calibri"/>
          <w:sz w:val="24"/>
          <w:lang w:val="it-IT"/>
        </w:rPr>
        <w:t>Nel 1945 in Europa vi erano circa 40 milioni di profughi. Molti tedeschi furono espulsi dall’Europa orientale, mentre numerosi ebrei sopravvissuti rimasero senza patria. Nel 1947 fu istituita l’Organizzazione Internazionale per i Rifugiati e nel 1950 l’UNHCR, che contribuì alla definizione dello status giuridico dei rifugiati.</w:t>
      </w:r>
    </w:p>
    <w:p w14:paraId="18396F3E" w14:textId="77777777" w:rsidR="00C45A0F" w:rsidRDefault="00C45A0F">
      <w:pPr>
        <w:rPr>
          <w:rFonts w:ascii="Calibri" w:hAnsi="Calibri"/>
          <w:sz w:val="24"/>
          <w:lang w:val="it-IT"/>
        </w:rPr>
      </w:pPr>
    </w:p>
    <w:p w14:paraId="73F43138" w14:textId="77777777" w:rsidR="00C45A0F" w:rsidRDefault="00C45A0F">
      <w:pPr>
        <w:rPr>
          <w:rFonts w:ascii="Calibri" w:hAnsi="Calibri"/>
          <w:sz w:val="24"/>
          <w:lang w:val="it-IT"/>
        </w:rPr>
      </w:pPr>
    </w:p>
    <w:p w14:paraId="7F9E2580" w14:textId="77777777" w:rsidR="00C45A0F" w:rsidRPr="00C45A0F" w:rsidRDefault="00C45A0F">
      <w:pPr>
        <w:rPr>
          <w:lang w:val="it-IT"/>
        </w:rPr>
      </w:pPr>
    </w:p>
    <w:p w14:paraId="7E103A48" w14:textId="77777777" w:rsidR="00FC2EBC" w:rsidRPr="00C45A0F" w:rsidRDefault="00000000">
      <w:pPr>
        <w:rPr>
          <w:lang w:val="it-IT"/>
        </w:rPr>
      </w:pPr>
      <w:r w:rsidRPr="00C45A0F">
        <w:rPr>
          <w:rFonts w:ascii="Calibri" w:hAnsi="Calibri"/>
          <w:b/>
          <w:sz w:val="28"/>
          <w:lang w:val="it-IT"/>
        </w:rPr>
        <w:lastRenderedPageBreak/>
        <w:t>La rivoluzione degli armamenti e la bomba atomica</w:t>
      </w:r>
    </w:p>
    <w:p w14:paraId="4F98D6BD" w14:textId="77777777" w:rsidR="00FC2EBC" w:rsidRPr="00C45A0F" w:rsidRDefault="00000000">
      <w:pPr>
        <w:rPr>
          <w:lang w:val="it-IT"/>
        </w:rPr>
      </w:pPr>
      <w:r w:rsidRPr="00C45A0F">
        <w:rPr>
          <w:rFonts w:ascii="Calibri" w:hAnsi="Calibri"/>
          <w:sz w:val="24"/>
          <w:lang w:val="it-IT"/>
        </w:rPr>
        <w:t>La guerra accelerò lo sviluppo delle tecnologie militari. In Germania furono sviluppate le bombe volanti V1 e V2. Parallelamente si diffusero i bombardamenti strategici delle città, come quelli di Coventry e Dresda, che causarono enormi devastazioni.</w:t>
      </w:r>
    </w:p>
    <w:p w14:paraId="3572F0CB" w14:textId="77777777" w:rsidR="00FC2EBC" w:rsidRPr="00C45A0F" w:rsidRDefault="00000000">
      <w:pPr>
        <w:rPr>
          <w:lang w:val="it-IT"/>
        </w:rPr>
      </w:pPr>
      <w:r w:rsidRPr="00C45A0F">
        <w:rPr>
          <w:rFonts w:ascii="Calibri" w:hAnsi="Calibri"/>
          <w:b/>
          <w:sz w:val="28"/>
          <w:lang w:val="it-IT"/>
        </w:rPr>
        <w:t>Il progetto Manhattan e Hiroshima</w:t>
      </w:r>
    </w:p>
    <w:p w14:paraId="158C7750" w14:textId="77777777" w:rsidR="00FC2EBC" w:rsidRPr="00C45A0F" w:rsidRDefault="00000000">
      <w:pPr>
        <w:rPr>
          <w:lang w:val="it-IT"/>
        </w:rPr>
      </w:pPr>
      <w:r w:rsidRPr="00C45A0F">
        <w:rPr>
          <w:rFonts w:ascii="Calibri" w:hAnsi="Calibri"/>
          <w:sz w:val="24"/>
          <w:lang w:val="it-IT"/>
        </w:rPr>
        <w:t>Negli Stati Uniti il Progetto Manhattan, diretto da J. Robert Oppenheimer e reso possibile anche dagli studi di Enrico Fermi, portò alla costruzione della bomba atomica. Il 6 agosto 1945 Hiroshima e il 9 agosto Nagasaki furono colpite da due ordigni nucleari che provocarono oltre 100.000 morti immediate e gravissime conseguenze dovute alle radiazioni.</w:t>
      </w:r>
    </w:p>
    <w:p w14:paraId="48C9EA30" w14:textId="77777777" w:rsidR="00FC2EBC" w:rsidRPr="00C45A0F" w:rsidRDefault="00000000">
      <w:pPr>
        <w:rPr>
          <w:lang w:val="it-IT"/>
        </w:rPr>
      </w:pPr>
      <w:r w:rsidRPr="00C45A0F">
        <w:rPr>
          <w:rFonts w:ascii="Calibri" w:hAnsi="Calibri"/>
          <w:b/>
          <w:sz w:val="28"/>
          <w:lang w:val="it-IT"/>
        </w:rPr>
        <w:t>Il dibattito morale sull’arma atomica</w:t>
      </w:r>
    </w:p>
    <w:p w14:paraId="052A2123" w14:textId="77777777" w:rsidR="00FC2EBC" w:rsidRPr="00C45A0F" w:rsidRDefault="00000000">
      <w:pPr>
        <w:rPr>
          <w:u w:val="single"/>
          <w:lang w:val="it-IT"/>
        </w:rPr>
      </w:pPr>
      <w:r w:rsidRPr="00C45A0F">
        <w:rPr>
          <w:rFonts w:ascii="Calibri" w:hAnsi="Calibri"/>
          <w:sz w:val="24"/>
          <w:lang w:val="it-IT"/>
        </w:rPr>
        <w:t>L’impiego della bomba atomica aprì una nuova era caratterizzata dalla minaccia nucleare. Oppenheimer si oppose successivamente allo sviluppo della bomba all’idrogeno. Negli Stati Uniti si sviluppò un ampio dibattito tra chi riteneva l’arma necessaria per abbreviare la guerra e chi la considerava un crimine contro l’umanità.</w:t>
      </w:r>
    </w:p>
    <w:sectPr w:rsidR="00FC2EBC" w:rsidRPr="00C45A0F"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649672087">
    <w:abstractNumId w:val="8"/>
  </w:num>
  <w:num w:numId="2" w16cid:durableId="1265307574">
    <w:abstractNumId w:val="6"/>
  </w:num>
  <w:num w:numId="3" w16cid:durableId="503979142">
    <w:abstractNumId w:val="5"/>
  </w:num>
  <w:num w:numId="4" w16cid:durableId="631908981">
    <w:abstractNumId w:val="4"/>
  </w:num>
  <w:num w:numId="5" w16cid:durableId="1440099916">
    <w:abstractNumId w:val="7"/>
  </w:num>
  <w:num w:numId="6" w16cid:durableId="965696417">
    <w:abstractNumId w:val="3"/>
  </w:num>
  <w:num w:numId="7" w16cid:durableId="2016229067">
    <w:abstractNumId w:val="2"/>
  </w:num>
  <w:num w:numId="8" w16cid:durableId="1765954519">
    <w:abstractNumId w:val="1"/>
  </w:num>
  <w:num w:numId="9" w16cid:durableId="460462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638D"/>
    <w:rsid w:val="00AA1D8D"/>
    <w:rsid w:val="00B47730"/>
    <w:rsid w:val="00C45A0F"/>
    <w:rsid w:val="00CB0664"/>
    <w:rsid w:val="00FC2E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362DD9"/>
  <w14:defaultImageDpi w14:val="300"/>
  <w15:docId w15:val="{989BC24E-847C-4083-97A9-88B77AE25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795</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Guerini</cp:lastModifiedBy>
  <cp:revision>2</cp:revision>
  <dcterms:created xsi:type="dcterms:W3CDTF">2013-12-23T23:15:00Z</dcterms:created>
  <dcterms:modified xsi:type="dcterms:W3CDTF">2026-05-29T19:10:00Z</dcterms:modified>
  <cp:category/>
</cp:coreProperties>
</file>