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7.0.0 -->
  <w:body>
    <w:p>
      <w:pPr>
        <w:pStyle w:val="Heading2"/>
        <w:keepNext w:val="0"/>
        <w:spacing w:before="0" w:after="199"/>
        <w:outlineLvl w:val="9"/>
        <w:rPr>
          <w:b/>
          <w:bCs/>
          <w:sz w:val="24"/>
          <w:szCs w:val="24"/>
        </w:rPr>
      </w:pPr>
      <w:r>
        <w:rPr>
          <w:rFonts w:ascii="Arial" w:eastAsia="Arial" w:hAnsi="Arial" w:cs="Arial"/>
          <w:i w:val="0"/>
          <w:iCs w:val="0"/>
        </w:rPr>
        <w:t>KEY RESOURCES TABLE</w:t>
      </w:r>
    </w:p>
    <w:tbl>
      <w:tblPr>
        <w:tblStyle w:val="table"/>
        <w:tblW w:w="898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1"/>
        <w:gridCol w:w="1317"/>
        <w:gridCol w:w="7239"/>
      </w:tblGrid>
      <w:tr>
        <w:tblPrEx>
          <w:tblW w:w="8985" w:type="dxa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REAGENT or RESOURCE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SOURCE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IDENTIFIER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Deposited Data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SARS-CoV-2 sequence data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GenBank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https://www.ncbi.nlm.nih.gov/genbank/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Infection rates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Our World in Data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instrText xml:space="preserve"> HYPERLINK "https://www.ourworldindata.org/" </w:instrTex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t>https://www.ourworldindata.org</w:t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Population Sizes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The World Bank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https://data.worldbank.org/indicator/SP.POP.TOTL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Vaccination Rates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Centers for Disease Control and Prevention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https://www.cdc.gov/poxvirus/mpox/response/2022/vaccines_data.html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Air passenger volumes (commercial)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IATA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instrText xml:space="preserve"> HYPERLINK "https://www.iata.org/pages/default.aspx" </w:instrTex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t>https://www.iata.org/pages/default.aspx</w:t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BEAST XMLs, alignments, and log files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This paper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https://github.com/blab/mpox-dynamics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Software and Algorithms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Baltic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GitHub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instrText xml:space="preserve"> HYPERLINK "https://github.com/evogytis/baltic" </w:instrTex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t>https://github.com/evogytis/baltic</w:t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NextClade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Aksamentov 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52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https://clades.nextstrain.org/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NextStrain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Hadfield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54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https://nextstrain.org/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IQ-TREE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Minh et al.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55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http://www.iqtree.org/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TreeTime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Sagulenko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54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https://github.com/neherlab/treetime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SNP-sites v2.5.1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Page et al.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58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https://sanger-pathogens.github.io/snp-sites/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BEAST 1.10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Suchard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61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instrText xml:space="preserve"> HYPERLINK "https://beast.community/" </w:instrTex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t>http://beast.community</w:t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BEAST 2.7.1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Bouckaert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68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https://www.beast2.org/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MASCOT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Müller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67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https://github.com/nicfel/Mascot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IcyTree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Vaughan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72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https://icytree.org/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Altair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VanderPlas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73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https://altair-viz.github.io/index.html</w:t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R Statistical Computing Software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The R Foundation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begin"/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instrText xml:space="preserve"> HYPERLINK "https://www.r-project.org/" </w:instrTex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t>https://www.r-project.org/</w:t>
            </w:r>
            <w:r>
              <w:rPr>
                <w:b w:val="0"/>
                <w:bCs w:val="0"/>
                <w:i w:val="0"/>
                <w:iCs w:val="0"/>
                <w:smallCaps w:val="0"/>
                <w:color w:val="0000EE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W w:w="8985" w:type="dxa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Tracer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Rambaut et al.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vertAlign w:val="superscript"/>
              </w:rPr>
              <w:t>63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  <w:t>https://github.com/beast-dev/tracer/</w:t>
            </w:r>
          </w:p>
        </w:tc>
      </w:tr>
    </w:tbl>
    <w:p>
      <w:pPr>
        <w:rPr>
          <w:rFonts w:ascii="Arial" w:eastAsia="Arial" w:hAnsi="Arial" w:cs="Arial"/>
          <w:i w:val="0"/>
          <w:iCs w:val="0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5"/>
      <w:szCs w:val="15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126</Words>
  <Characters>1248</Characters>
  <Application>Microsoft Office Word</Application>
  <DocSecurity>0</DocSecurity>
  <Lines>0</Lines>
  <Paragraphs>63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