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E7" w:rsidRDefault="00F238E7" w:rsidP="00F238E7">
      <w:pPr>
        <w:pStyle w:val="a3"/>
        <w:ind w:firstLine="0"/>
        <w:jc w:val="left"/>
        <w:rPr>
          <w:sz w:val="28"/>
        </w:rPr>
      </w:pPr>
      <w:r w:rsidRPr="00F238E7">
        <w:rPr>
          <w:b/>
          <w:sz w:val="28"/>
        </w:rPr>
        <w:t>ЗАДАЧА 6</w:t>
      </w:r>
    </w:p>
    <w:p w:rsidR="007F28BF" w:rsidRDefault="00F238E7" w:rsidP="00F238E7">
      <w:pPr>
        <w:pStyle w:val="a3"/>
        <w:ind w:firstLine="0"/>
        <w:jc w:val="left"/>
        <w:rPr>
          <w:sz w:val="28"/>
        </w:rPr>
      </w:pPr>
      <w:r w:rsidRPr="00F238E7">
        <w:rPr>
          <w:b/>
          <w:sz w:val="28"/>
        </w:rPr>
        <w:t>Вариант 6</w:t>
      </w:r>
      <w:r>
        <w:rPr>
          <w:sz w:val="28"/>
        </w:rPr>
        <w:br/>
      </w:r>
      <w:r w:rsidR="007F28BF">
        <w:rPr>
          <w:sz w:val="28"/>
        </w:rPr>
        <w:t>Рассчитать схему биполярного ключа, работающего в режиме отсечки (рис. 13), вы</w:t>
      </w:r>
      <w:r w:rsidR="007F28BF">
        <w:rPr>
          <w:sz w:val="28"/>
        </w:rPr>
        <w:softHyphen/>
        <w:t>брать её элементы, построить реальную передаточную характеристику.</w:t>
      </w:r>
    </w:p>
    <w:p w:rsidR="007F28BF" w:rsidRDefault="007F28BF" w:rsidP="00197E6C">
      <w:pPr>
        <w:rPr>
          <w:b/>
          <w:sz w:val="28"/>
          <w:szCs w:val="28"/>
        </w:rPr>
      </w:pP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</w:rPr>
        <w:t>Наименование транзистора:</w:t>
      </w:r>
      <w:r>
        <w:t xml:space="preserve"> </w:t>
      </w:r>
      <w:r w:rsidRPr="00197E6C">
        <w:rPr>
          <w:sz w:val="28"/>
          <w:szCs w:val="28"/>
        </w:rPr>
        <w:t>2Т324Б-1</w:t>
      </w:r>
    </w:p>
    <w:p w:rsidR="00197E6C" w:rsidRPr="00197E6C" w:rsidRDefault="00197E6C" w:rsidP="00197E6C">
      <w:pPr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8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197E6C"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197E6C"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2</w:t>
      </w: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-1,0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197E6C">
      <w:pPr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18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50</w:t>
      </w:r>
    </w:p>
    <w:p w:rsidR="00BB6BA0" w:rsidRDefault="00BB6BA0" w:rsidP="00BB6BA0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BB6BA0" w:rsidRDefault="00BB6BA0" w:rsidP="00BB6BA0">
      <w:pPr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Кэн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BB6BA0" w:rsidRPr="00197E6C" w:rsidRDefault="00BB6BA0" w:rsidP="00197E6C">
      <w:pPr>
        <w:rPr>
          <w:sz w:val="28"/>
          <w:szCs w:val="28"/>
        </w:rPr>
      </w:pPr>
    </w:p>
    <w:p w:rsidR="00197E6C" w:rsidRDefault="00197E6C"/>
    <w:p w:rsidR="00197E6C" w:rsidRDefault="00197E6C" w:rsidP="00197E6C">
      <w:pPr>
        <w:pStyle w:val="a3"/>
        <w:ind w:left="426" w:firstLine="0"/>
        <w:rPr>
          <w:sz w:val="28"/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89941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89941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28.3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Mx8w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Выбор биполярного транзистора /5/.</w: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Определение величины коллекторного тока насыщения: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F238E7" w:rsidRPr="00F238E7" w:rsidRDefault="00F238E7" w:rsidP="00F238E7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 w:rsidRPr="00F238E7">
        <w:rPr>
          <w:b/>
          <w:sz w:val="28"/>
          <w:vertAlign w:val="subscript"/>
        </w:rPr>
        <w:t xml:space="preserve"> = </w:t>
      </w:r>
      <w:r w:rsidR="00BB6BA0">
        <w:rPr>
          <w:b/>
          <w:sz w:val="28"/>
          <w:vertAlign w:val="subscript"/>
        </w:rPr>
        <w:t>15</w:t>
      </w:r>
      <w:proofErr w:type="gramStart"/>
      <w:r w:rsidR="00BB6BA0">
        <w:rPr>
          <w:b/>
          <w:sz w:val="28"/>
          <w:vertAlign w:val="subscript"/>
        </w:rPr>
        <w:t>/(</w:t>
      </w:r>
      <w:proofErr w:type="gramEnd"/>
      <w:r w:rsidR="00BB6BA0">
        <w:rPr>
          <w:b/>
          <w:sz w:val="28"/>
          <w:vertAlign w:val="subscript"/>
        </w:rPr>
        <w:t>8</w:t>
      </w:r>
      <w:r w:rsidRPr="00F238E7">
        <w:rPr>
          <w:b/>
          <w:sz w:val="28"/>
          <w:vertAlign w:val="subscript"/>
        </w:rPr>
        <w:t xml:space="preserve">-0,3) =  </w:t>
      </w:r>
      <w:r w:rsidR="00BB6BA0">
        <w:rPr>
          <w:rFonts w:ascii="Calibri" w:hAnsi="Calibri" w:cs="Calibri"/>
          <w:color w:val="000000"/>
          <w:sz w:val="22"/>
          <w:szCs w:val="22"/>
          <w:lang w:eastAsia="en-US"/>
        </w:rPr>
        <w:t>1,948052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При решении задач №2,4 (для режима отсечки)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sz w:val="28"/>
        </w:rPr>
        <w:t xml:space="preserve"> не вычисляется, а является пас</w:t>
      </w:r>
      <w:r>
        <w:rPr>
          <w:sz w:val="28"/>
        </w:rPr>
        <w:softHyphen/>
        <w:t xml:space="preserve">портным параметром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b/>
          <w:sz w:val="28"/>
        </w:rPr>
        <w:t xml:space="preserve">=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</w:t>
      </w:r>
      <w:r>
        <w:rPr>
          <w:b/>
          <w:sz w:val="28"/>
          <w:vertAlign w:val="subscript"/>
          <w:lang w:val="en-US"/>
        </w:rPr>
        <w:t>max</w:t>
      </w:r>
      <w:r>
        <w:rPr>
          <w:b/>
          <w:sz w:val="28"/>
        </w:rPr>
        <w:t>).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lastRenderedPageBreak/>
        <w:t>Расчёт и выбор коллекторного резистора: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1pt" o:ole="" fillcolor="window">
            <v:imagedata r:id="rId5" o:title=""/>
          </v:shape>
          <o:OLEObject Type="Embed" ProgID="Equation.3" ShapeID="_x0000_i1025" DrawAspect="Content" ObjectID="_1620649439" r:id="rId6"/>
        </w:object>
      </w:r>
    </w:p>
    <w:p w:rsidR="00BB6BA0" w:rsidRPr="00A55183" w:rsidRDefault="00BB6BA0" w:rsidP="00BB6BA0">
      <w:pPr>
        <w:pStyle w:val="a3"/>
      </w:pPr>
      <w:proofErr w:type="spellStart"/>
      <w:r>
        <w:rPr>
          <w:lang w:val="en-US"/>
        </w:rPr>
        <w:t>RKmax</w:t>
      </w:r>
      <w:proofErr w:type="spellEnd"/>
      <w:r w:rsidRPr="0074049E">
        <w:t xml:space="preserve"> = </w:t>
      </w:r>
      <w:proofErr w:type="gramStart"/>
      <w:r w:rsidRPr="0074049E">
        <w:t>|</w:t>
      </w:r>
      <w:r w:rsidR="0074049E" w:rsidRPr="0074049E">
        <w:t>(</w:t>
      </w:r>
      <w:proofErr w:type="gramEnd"/>
      <w:r w:rsidR="0074049E" w:rsidRPr="0074049E">
        <w:t>8*(1+2</w:t>
      </w:r>
      <w:r w:rsidRPr="0074049E">
        <w:t>)-0,3)|/</w:t>
      </w:r>
      <w:r w:rsidR="0074049E" w:rsidRPr="0074049E">
        <w:t>1.</w:t>
      </w:r>
      <w:r w:rsidR="0074049E" w:rsidRPr="00A55183">
        <w:t>948052</w:t>
      </w:r>
      <w:r w:rsidRPr="0074049E">
        <w:t xml:space="preserve"> = </w:t>
      </w:r>
      <w:r w:rsidR="0074049E" w:rsidRPr="00A55183">
        <w:t>12,166</w:t>
      </w:r>
    </w:p>
    <w:p w:rsidR="00BB6BA0" w:rsidRDefault="00BB6BA0" w:rsidP="00197E6C">
      <w:pPr>
        <w:pStyle w:val="a3"/>
        <w:ind w:firstLine="0"/>
        <w:jc w:val="center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  <w:r w:rsidRPr="00197E6C">
        <w:rPr>
          <w:b/>
          <w:sz w:val="28"/>
        </w:rPr>
        <w:t>,</w:t>
      </w:r>
    </w:p>
    <w:p w:rsidR="0074049E" w:rsidRPr="00A55183" w:rsidRDefault="0074049E" w:rsidP="0074049E">
      <w:pPr>
        <w:jc w:val="center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A55183">
        <w:rPr>
          <w:b/>
          <w:sz w:val="28"/>
          <w:vertAlign w:val="subscript"/>
        </w:rPr>
        <w:t xml:space="preserve"> = (1+1)*12,166 = </w:t>
      </w:r>
      <w:r w:rsidRPr="00A55183">
        <w:rPr>
          <w:rFonts w:ascii="Calibri" w:hAnsi="Calibri" w:cs="Calibri"/>
          <w:color w:val="000000"/>
          <w:sz w:val="22"/>
          <w:szCs w:val="22"/>
          <w:lang w:eastAsia="en-US"/>
        </w:rPr>
        <w:t>24,332</w:t>
      </w:r>
    </w:p>
    <w:p w:rsidR="0074049E" w:rsidRPr="00197E6C" w:rsidRDefault="0074049E" w:rsidP="00197E6C">
      <w:pPr>
        <w:pStyle w:val="a3"/>
        <w:ind w:firstLine="0"/>
        <w:jc w:val="center"/>
        <w:rPr>
          <w:b/>
          <w:sz w:val="28"/>
        </w:rPr>
      </w:pPr>
    </w:p>
    <w:p w:rsidR="00197E6C" w:rsidRP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480" w:dyaOrig="460">
          <v:shape id="_x0000_i1026" type="#_x0000_t75" style="width:74pt;height:23pt" o:ole="" fillcolor="window">
            <v:imagedata r:id="rId7" o:title=""/>
          </v:shape>
          <o:OLEObject Type="Embed" ProgID="Equation.3" ShapeID="_x0000_i1026" DrawAspect="Content" ObjectID="_1620649440" r:id="rId8"/>
        </w:object>
      </w:r>
    </w:p>
    <w:p w:rsidR="0074049E" w:rsidRPr="00A55183" w:rsidRDefault="0074049E" w:rsidP="00197E6C">
      <w:pPr>
        <w:pStyle w:val="a3"/>
        <w:ind w:firstLine="0"/>
        <w:jc w:val="center"/>
      </w:pPr>
      <w:r w:rsidRPr="00A55183">
        <w:t>92,33766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К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>
        <w:rPr>
          <w:b/>
          <w:sz w:val="28"/>
        </w:rPr>
        <w:t xml:space="preserve"> </w:t>
      </w:r>
      <w:r>
        <w:rPr>
          <w:sz w:val="28"/>
        </w:rPr>
        <w:t>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840" w:dyaOrig="460">
          <v:shape id="_x0000_i1027" type="#_x0000_t75" style="width:192pt;height:23pt" o:ole="" fillcolor="window">
            <v:imagedata r:id="rId9" o:title=""/>
          </v:shape>
          <o:OLEObject Type="Embed" ProgID="Equation.3" ShapeID="_x0000_i1027" DrawAspect="Content" ObjectID="_1620649441" r:id="rId10"/>
        </w:objec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отсечки: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4060" w:dyaOrig="460">
          <v:shape id="_x0000_i1028" type="#_x0000_t75" style="width:203pt;height:23pt" o:ole="" fillcolor="window">
            <v:imagedata r:id="rId11" o:title=""/>
          </v:shape>
          <o:OLEObject Type="Embed" ProgID="Equation.3" ShapeID="_x0000_i1028" DrawAspect="Content" ObjectID="_1620649442" r:id="rId12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 обоих случаях минимальный уровень зоны напря</w:t>
      </w:r>
      <w:bookmarkStart w:id="0" w:name="_GoBack"/>
      <w:bookmarkEnd w:id="0"/>
      <w:r>
        <w:rPr>
          <w:sz w:val="28"/>
        </w:rPr>
        <w:t>жения, представляющий логическую единицу, определяется</w:t>
      </w:r>
    </w:p>
    <w:p w:rsidR="00197E6C" w:rsidRDefault="00197E6C" w:rsidP="00197E6C">
      <w:pPr>
        <w:pStyle w:val="a3"/>
      </w:pPr>
    </w:p>
    <w:p w:rsidR="00197E6C" w:rsidRDefault="00A55183" w:rsidP="00197E6C">
      <w:pPr>
        <w:pStyle w:val="a3"/>
        <w:ind w:firstLine="0"/>
        <w:jc w:val="center"/>
      </w:pPr>
      <w:r>
        <w:rPr>
          <w:position w:val="-16"/>
        </w:rPr>
        <w:object w:dxaOrig="3580" w:dyaOrig="460">
          <v:shape id="_x0000_i1029" type="#_x0000_t75" style="width:170.5pt;height:23pt" o:ole="" fillcolor="window">
            <v:imagedata r:id="rId13" o:title=""/>
          </v:shape>
          <o:OLEObject Type="Embed" ProgID="Equation.3" ShapeID="_x0000_i1029" DrawAspect="Content" ObjectID="_1620649443" r:id="rId14"/>
        </w:object>
      </w:r>
    </w:p>
    <w:p w:rsidR="00197E6C" w:rsidRPr="00A55183" w:rsidRDefault="00E04CE0" w:rsidP="00197E6C">
      <w:pPr>
        <w:pStyle w:val="a3"/>
      </w:pPr>
      <w:r w:rsidRPr="00A55183">
        <w:t>-6612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Степень насыщения 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proofErr w:type="gramStart"/>
      <w:r>
        <w:rPr>
          <w:b/>
          <w:sz w:val="28"/>
        </w:rPr>
        <w:t>/(</w:t>
      </w:r>
      <w:proofErr w:type="gramEnd"/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r>
        <w:rPr>
          <w:b/>
          <w:sz w:val="28"/>
        </w:rPr>
        <w:t xml:space="preserve"> –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),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ind w:firstLine="0"/>
        <w:jc w:val="center"/>
        <w:rPr>
          <w:sz w:val="28"/>
        </w:rPr>
      </w:pPr>
      <w:r>
        <w:rPr>
          <w:sz w:val="28"/>
        </w:rPr>
        <w:t>где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 – степень разветвления.</w:t>
      </w:r>
    </w:p>
    <w:p w:rsidR="00197E6C" w:rsidRDefault="00197E6C" w:rsidP="00197E6C">
      <w:pPr>
        <w:pStyle w:val="a3"/>
        <w:ind w:firstLine="0"/>
        <w:jc w:val="center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position w:val="-16"/>
        </w:rPr>
        <w:object w:dxaOrig="1480" w:dyaOrig="460">
          <v:shape id="_x0000_i1030" type="#_x0000_t75" style="width:74pt;height:23pt" o:ole="" fillcolor="window">
            <v:imagedata r:id="rId15" o:title=""/>
          </v:shape>
          <o:OLEObject Type="Embed" ProgID="Equation.3" ShapeID="_x0000_i1030" DrawAspect="Content" ObjectID="_1620649444" r:id="rId16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sz w:val="28"/>
        </w:rPr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40"/>
        </w:rPr>
        <w:object w:dxaOrig="4420" w:dyaOrig="940">
          <v:shape id="_x0000_i1031" type="#_x0000_t75" style="width:221pt;height:47pt" o:ole="" fillcolor="window">
            <v:imagedata r:id="rId17" o:title=""/>
          </v:shape>
          <o:OLEObject Type="Embed" ProgID="Equation.3" ShapeID="_x0000_i1031" DrawAspect="Content" ObjectID="_1620649445" r:id="rId18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нарастания коллекторного тока 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28"/>
        </w:rPr>
        <w:object w:dxaOrig="2600" w:dyaOrig="720">
          <v:shape id="_x0000_i1032" type="#_x0000_t75" style="width:130pt;height:36pt" o:ole="" fillcolor="window">
            <v:imagedata r:id="rId19" o:title=""/>
          </v:shape>
          <o:OLEObject Type="Embed" ProgID="Equation.3" ShapeID="_x0000_i1032" DrawAspect="Content" ObjectID="_1620649446" r:id="rId20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sz w:val="28"/>
        </w:rPr>
        <w:t xml:space="preserve">где </w:t>
      </w:r>
      <w:r>
        <w:rPr>
          <w:position w:val="-12"/>
        </w:rPr>
        <w:object w:dxaOrig="3180" w:dyaOrig="380">
          <v:shape id="_x0000_i1033" type="#_x0000_t75" style="width:159pt;height:19pt" o:ole="" fillcolor="window">
            <v:imagedata r:id="rId21" o:title=""/>
          </v:shape>
          <o:OLEObject Type="Embed" ProgID="Equation.3" ShapeID="_x0000_i1033" DrawAspect="Content" ObjectID="_1620649447" r:id="rId22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Для режима отсечки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380" w:dyaOrig="420">
          <v:shape id="_x0000_i1034" type="#_x0000_t75" style="width:69pt;height:21pt" o:ole="" fillcolor="window">
            <v:imagedata r:id="rId23" o:title=""/>
          </v:shape>
          <o:OLEObject Type="Embed" ProgID="Equation.3" ShapeID="_x0000_i1034" DrawAspect="Content" ObjectID="_1620649448" r:id="rId24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197E6C" w:rsidRDefault="00197E6C" w:rsidP="00197E6C">
      <w:pPr>
        <w:pStyle w:val="a3"/>
        <w:rPr>
          <w:b/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рассасывания транзистора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38"/>
        </w:rPr>
        <w:object w:dxaOrig="3300" w:dyaOrig="880">
          <v:shape id="_x0000_i1035" type="#_x0000_t75" style="width:165pt;height:44pt" o:ole="" fillcolor="window">
            <v:imagedata r:id="rId25" o:title=""/>
          </v:shape>
          <o:OLEObject Type="Embed" ProgID="Equation.3" ShapeID="_x0000_i1035" DrawAspect="Content" ObjectID="_1620649449" r:id="rId26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19" w:dyaOrig="420">
          <v:shape id="_x0000_i1036" type="#_x0000_t75" style="width:176pt;height:21pt" o:ole="" fillcolor="window">
            <v:imagedata r:id="rId27" o:title=""/>
          </v:shape>
          <o:OLEObject Type="Embed" ProgID="Equation.3" ShapeID="_x0000_i1036" DrawAspect="Content" ObjectID="_1620649450" r:id="rId28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97E6C" w:rsidRDefault="00197E6C" w:rsidP="00197E6C">
      <w:pPr>
        <w:pStyle w:val="a3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спада коллекторного тока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36830</wp:posOffset>
                </wp:positionV>
                <wp:extent cx="253365" cy="361950"/>
                <wp:effectExtent l="9525" t="13970" r="13335" b="508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C2616" id="Прямая соединительная линия 8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pt,2.9pt" to="262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"/>
            </w:pict>
          </mc:Fallback>
        </mc:AlternateContent>
      </w:r>
      <w:r>
        <w:rPr>
          <w:position w:val="-38"/>
        </w:rPr>
        <w:object w:dxaOrig="3220" w:dyaOrig="1160">
          <v:shape id="_x0000_i1037" type="#_x0000_t75" style="width:161pt;height:58pt" o:ole="" fillcolor="window">
            <v:imagedata r:id="rId29" o:title=""/>
          </v:shape>
          <o:OLEObject Type="Embed" ProgID="Equation.3" ShapeID="_x0000_i1037" DrawAspect="Content" ObjectID="_1620649451" r:id="rId30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выключения ключа: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транзисторного ключа приведена на рис. 16.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1270</wp:posOffset>
                </wp:positionV>
                <wp:extent cx="3438525" cy="2606675"/>
                <wp:effectExtent l="3810" t="2540" r="0" b="63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606675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  <w:r>
                                <w:t>Рис.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90pt;margin-top:.1pt;width:270.75pt;height:205.25pt;z-index:251660288;mso-position-horizontal-relative:text;mso-position-vertical-relative:text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pStyle w:val="6"/>
                          <w:rPr>
                            <w:lang w:val="uk-UA"/>
                          </w:rPr>
                        </w:pPr>
                        <w:r>
                          <w:t>Рис. 16</w:t>
                        </w: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9422D5" w:rsidRDefault="009422D5"/>
    <w:sectPr w:rsidR="009422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197E6C"/>
    <w:rsid w:val="006C6C63"/>
    <w:rsid w:val="0074049E"/>
    <w:rsid w:val="007F28BF"/>
    <w:rsid w:val="00932BF0"/>
    <w:rsid w:val="009422D5"/>
    <w:rsid w:val="00A55183"/>
    <w:rsid w:val="00BB6BA0"/>
    <w:rsid w:val="00E04CE0"/>
    <w:rsid w:val="00F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2019-05-09T09:49:00Z</dcterms:created>
  <dcterms:modified xsi:type="dcterms:W3CDTF">2019-05-29T12:32:00Z</dcterms:modified>
</cp:coreProperties>
</file>