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uk-UA"/>
        </w:rPr>
        <w:t>Інформационных</w:t>
      </w:r>
      <w:proofErr w:type="spellEnd"/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№16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АД-171</w:t>
      </w:r>
    </w:p>
    <w:p w:rsidR="00617F8C" w:rsidRPr="00D63C85" w:rsidRDefault="00E726A5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Поликарпов А.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E726A5" w:rsidRPr="00D63C85" w:rsidRDefault="00E726A5" w:rsidP="00E726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E726A5" w:rsidRPr="00D63C85" w:rsidRDefault="00E726A5" w:rsidP="00991BEE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991BEE"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</w:t>
      </w:r>
      <w:r w:rsidR="00881BC2"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</w:t>
      </w:r>
      <w:proofErr w:type="gramStart"/>
      <w:r w:rsidR="00881BC2"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 w:rsidR="00881BC2"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</w:p>
    <w:p w:rsidR="00991BEE" w:rsidRPr="00D63C85" w:rsidRDefault="00991BEE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D63C85">
        <w:rPr>
          <w:b/>
          <w:sz w:val="28"/>
          <w:szCs w:val="28"/>
          <w:lang w:val="ru-RU"/>
        </w:rPr>
        <w:t>Преобразование конечных автоматов…………</w:t>
      </w:r>
      <w:r w:rsidR="00881BC2" w:rsidRPr="00D63C85">
        <w:rPr>
          <w:b/>
          <w:sz w:val="28"/>
          <w:szCs w:val="28"/>
          <w:lang w:val="ru-RU"/>
        </w:rPr>
        <w:t>……………</w:t>
      </w:r>
      <w:proofErr w:type="gramStart"/>
      <w:r w:rsidR="00881BC2" w:rsidRPr="00D63C85">
        <w:rPr>
          <w:b/>
          <w:sz w:val="28"/>
          <w:szCs w:val="28"/>
          <w:lang w:val="ru-RU"/>
        </w:rPr>
        <w:t>…….</w:t>
      </w:r>
      <w:proofErr w:type="gramEnd"/>
      <w:r w:rsidR="00881BC2" w:rsidRPr="00D63C85">
        <w:rPr>
          <w:b/>
          <w:sz w:val="28"/>
          <w:szCs w:val="28"/>
          <w:lang w:val="ru-RU"/>
        </w:rPr>
        <w:t>………....6</w:t>
      </w:r>
    </w:p>
    <w:p w:rsidR="00991BEE" w:rsidRPr="00D63C85" w:rsidRDefault="00991BEE" w:rsidP="00991BEE">
      <w:pPr>
        <w:pStyle w:val="a3"/>
        <w:numPr>
          <w:ilvl w:val="1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D63C85">
        <w:rPr>
          <w:b/>
          <w:sz w:val="28"/>
          <w:szCs w:val="28"/>
          <w:lang w:val="ru-RU"/>
        </w:rPr>
        <w:t xml:space="preserve"> Мили………………………………………</w:t>
      </w:r>
      <w:proofErr w:type="gramStart"/>
      <w:r w:rsidRPr="00D63C85">
        <w:rPr>
          <w:b/>
          <w:sz w:val="28"/>
          <w:szCs w:val="28"/>
          <w:lang w:val="ru-RU"/>
        </w:rPr>
        <w:t>…….</w:t>
      </w:r>
      <w:proofErr w:type="gramEnd"/>
      <w:r w:rsidRPr="00D63C85">
        <w:rPr>
          <w:b/>
          <w:sz w:val="28"/>
          <w:szCs w:val="28"/>
          <w:lang w:val="ru-RU"/>
        </w:rPr>
        <w:t>…</w:t>
      </w:r>
      <w:r w:rsidR="00881BC2" w:rsidRPr="00D63C85">
        <w:rPr>
          <w:b/>
          <w:sz w:val="28"/>
          <w:szCs w:val="28"/>
          <w:lang w:val="ru-RU"/>
        </w:rPr>
        <w:t>………………………...6</w:t>
      </w:r>
    </w:p>
    <w:p w:rsidR="00991BEE" w:rsidRPr="00D63C85" w:rsidRDefault="00991BEE" w:rsidP="00991BEE">
      <w:pPr>
        <w:pStyle w:val="a3"/>
        <w:numPr>
          <w:ilvl w:val="1"/>
          <w:numId w:val="2"/>
        </w:numPr>
        <w:shd w:val="clear" w:color="auto" w:fill="auto"/>
        <w:tabs>
          <w:tab w:val="left" w:pos="505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D63C85">
        <w:rPr>
          <w:b/>
          <w:sz w:val="28"/>
          <w:szCs w:val="28"/>
          <w:lang w:val="ru-RU"/>
        </w:rPr>
        <w:t xml:space="preserve"> Мура…………………………………………………</w:t>
      </w:r>
      <w:r w:rsidR="00881BC2" w:rsidRPr="00D63C85">
        <w:rPr>
          <w:b/>
          <w:sz w:val="28"/>
          <w:szCs w:val="28"/>
          <w:lang w:val="ru-RU"/>
        </w:rPr>
        <w:t>…………………</w:t>
      </w:r>
      <w:proofErr w:type="gramStart"/>
      <w:r w:rsidRPr="00D63C85">
        <w:rPr>
          <w:b/>
          <w:sz w:val="28"/>
          <w:szCs w:val="28"/>
          <w:lang w:val="ru-RU"/>
        </w:rPr>
        <w:t>…….</w:t>
      </w:r>
      <w:proofErr w:type="gramEnd"/>
      <w:r w:rsidR="00881BC2" w:rsidRPr="00D63C85">
        <w:rPr>
          <w:b/>
          <w:sz w:val="28"/>
          <w:szCs w:val="28"/>
          <w:lang w:val="ru-RU"/>
        </w:rPr>
        <w:t>7</w:t>
      </w:r>
    </w:p>
    <w:p w:rsidR="00991BEE" w:rsidRPr="00D63C85" w:rsidRDefault="00991BEE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D63C85">
        <w:rPr>
          <w:b/>
          <w:sz w:val="28"/>
          <w:szCs w:val="28"/>
          <w:lang w:val="ru-RU"/>
        </w:rPr>
        <w:t>Построение машины Тьюринга……………………</w:t>
      </w:r>
      <w:r w:rsidR="00881BC2" w:rsidRPr="00D63C85">
        <w:rPr>
          <w:b/>
          <w:sz w:val="28"/>
          <w:szCs w:val="28"/>
          <w:lang w:val="ru-RU"/>
        </w:rPr>
        <w:t>……</w:t>
      </w:r>
      <w:proofErr w:type="gramStart"/>
      <w:r w:rsidR="00881BC2" w:rsidRPr="00D63C85">
        <w:rPr>
          <w:b/>
          <w:sz w:val="28"/>
          <w:szCs w:val="28"/>
          <w:lang w:val="ru-RU"/>
        </w:rPr>
        <w:t>…….</w:t>
      </w:r>
      <w:proofErr w:type="gramEnd"/>
      <w:r w:rsidR="00881BC2" w:rsidRPr="00D63C85">
        <w:rPr>
          <w:b/>
          <w:sz w:val="28"/>
          <w:szCs w:val="28"/>
          <w:lang w:val="ru-RU"/>
        </w:rPr>
        <w:t>.</w:t>
      </w:r>
      <w:r w:rsidRPr="00D63C85">
        <w:rPr>
          <w:b/>
          <w:sz w:val="28"/>
          <w:szCs w:val="28"/>
          <w:lang w:val="ru-RU"/>
        </w:rPr>
        <w:t>…………….</w:t>
      </w:r>
      <w:r w:rsidR="00881BC2" w:rsidRPr="00D63C85">
        <w:rPr>
          <w:b/>
          <w:sz w:val="28"/>
          <w:szCs w:val="28"/>
          <w:lang w:val="ru-RU"/>
        </w:rPr>
        <w:t>..9</w:t>
      </w:r>
    </w:p>
    <w:p w:rsidR="00991BEE" w:rsidRPr="00D63C85" w:rsidRDefault="00881BC2" w:rsidP="00991BEE">
      <w:pPr>
        <w:pStyle w:val="a3"/>
        <w:numPr>
          <w:ilvl w:val="0"/>
          <w:numId w:val="2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  <w:lang w:val="ru-RU"/>
        </w:rPr>
      </w:pPr>
      <w:r w:rsidRPr="00D63C85">
        <w:rPr>
          <w:b/>
          <w:sz w:val="28"/>
          <w:szCs w:val="28"/>
          <w:lang w:val="ru-RU"/>
        </w:rPr>
        <w:t>Описание блок-схемы</w:t>
      </w:r>
      <w:r w:rsidR="00991BEE" w:rsidRPr="00D63C85">
        <w:rPr>
          <w:b/>
          <w:sz w:val="28"/>
          <w:szCs w:val="28"/>
          <w:lang w:val="ru-RU"/>
        </w:rPr>
        <w:t>………………………………………………………....</w:t>
      </w: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991BEE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Определение .</w:t>
      </w:r>
      <w:proofErr w:type="gramEnd"/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ru-RU"/>
        </w:rPr>
        <w:t>схемотехника</w:t>
      </w:r>
      <w:proofErr w:type="spell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(синтез схем вычислительных устройств);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8208C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8208C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8" r:href="rId9"/>
                </v:shape>
              </w:pic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8208C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proofErr w:type="gramStart"/>
      <w:r w:rsidRPr="00D63C85">
        <w:rPr>
          <w:rFonts w:ascii="Times New Roman" w:hAnsi="Times New Roman" w:cs="Times New Roman"/>
          <w:sz w:val="28"/>
          <w:szCs w:val="28"/>
          <w:lang w:val="ru-RU"/>
        </w:rPr>
        <w:t>, ...,</w:t>
      </w:r>
      <w:proofErr w:type="gram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t xml:space="preserve">σ: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S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10" r:href="rId11"/>
          </v:shape>
        </w:pic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;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D63C85" w:rsidRDefault="00E726A5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t xml:space="preserve">λ: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Y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10" r:href="rId12"/>
          </v:shape>
        </w:pic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.</w:t>
      </w:r>
    </w:p>
    <w:p w:rsidR="00E726A5" w:rsidRPr="00D63C85" w:rsidRDefault="00991BEE" w:rsidP="008208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proofErr w:type="spellEnd"/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8208C1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D63C85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 данной РГР необходимо построить МТ, которая вычисляет заданную функцию. </w:t>
      </w:r>
    </w:p>
    <w:p w:rsidR="00881BC2" w:rsidRPr="00D63C85" w:rsidRDefault="00881BC2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617F8C" w:rsidRPr="00D63C85" w:rsidRDefault="00617F8C" w:rsidP="008208C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617F8C" w:rsidRPr="00D63C85" w:rsidRDefault="00617F8C" w:rsidP="008208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617F8C" w:rsidRPr="00D63C85" w:rsidRDefault="00617F8C" w:rsidP="008208C1">
      <w:pPr>
        <w:spacing w:after="0" w:line="360" w:lineRule="auto"/>
        <w:rPr>
          <w:szCs w:val="28"/>
        </w:rPr>
      </w:pPr>
      <w:r w:rsidRPr="00D63C85">
        <w:rPr>
          <w:rFonts w:ascii="Arial" w:hAnsi="Arial"/>
          <w:position w:val="-84"/>
          <w:szCs w:val="28"/>
        </w:rPr>
        <w:object w:dxaOrig="1980" w:dyaOrig="1800">
          <v:shape id="_x0000_i1028" type="#_x0000_t75" style="width:99.5pt;height:90.5pt" o:ole="">
            <v:imagedata r:id="rId14" o:title=""/>
          </v:shape>
          <o:OLEObject Type="Embed" ProgID="Equation.3" ShapeID="_x0000_i1028" DrawAspect="Content" ObjectID="_1620649133" r:id="rId15"/>
        </w:object>
      </w:r>
    </w:p>
    <w:p w:rsidR="00617F8C" w:rsidRPr="00D63C85" w:rsidRDefault="00617F8C" w:rsidP="008208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D63C85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5pt;height:16.5pt" o:ole="">
            <v:imagedata r:id="rId16" o:title=""/>
          </v:shape>
          <o:OLEObject Type="Embed" ProgID="Equation.2" ShapeID="_x0000_i1029" DrawAspect="Content" ObjectID="_1620649134" r:id="rId17"/>
        </w:objec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617F8C" w:rsidRPr="00D63C85" w:rsidRDefault="00617F8C" w:rsidP="008208C1">
      <w:pPr>
        <w:spacing w:after="0" w:line="360" w:lineRule="auto"/>
        <w:rPr>
          <w:szCs w:val="28"/>
        </w:rPr>
      </w:pPr>
      <w:r w:rsidRPr="00D63C85">
        <w:rPr>
          <w:position w:val="-10"/>
          <w:szCs w:val="28"/>
        </w:rPr>
        <w:object w:dxaOrig="1640" w:dyaOrig="340">
          <v:shape id="_x0000_i1030" type="#_x0000_t75" style="width:82pt;height:16.5pt" o:ole="">
            <v:imagedata r:id="rId18" o:title=""/>
          </v:shape>
          <o:OLEObject Type="Embed" ProgID="Equation.3" ShapeID="_x0000_i1030" DrawAspect="Content" ObjectID="_1620649135" r:id="rId19"/>
        </w:object>
      </w:r>
    </w:p>
    <w:p w:rsidR="00617F8C" w:rsidRPr="00D63C85" w:rsidRDefault="00617F8C" w:rsidP="008208C1">
      <w:pPr>
        <w:spacing w:after="0" w:line="360" w:lineRule="auto"/>
        <w:jc w:val="center"/>
      </w:pPr>
    </w:p>
    <w:p w:rsidR="00617F8C" w:rsidRPr="00D63C85" w:rsidRDefault="00617F8C" w:rsidP="008208C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S1/y1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S3/y2</w:t>
            </w:r>
          </w:p>
        </w:tc>
      </w:tr>
    </w:tbl>
    <w:p w:rsidR="00617F8C" w:rsidRPr="00D63C85" w:rsidRDefault="005E5A82" w:rsidP="008208C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305908" cy="2585472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59" cy="25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8208C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63C85">
        <w:rPr>
          <w:rFonts w:ascii="Times New Roman" w:hAnsi="Times New Roman" w:cs="Times New Roman"/>
          <w:sz w:val="28"/>
        </w:rPr>
        <w:t>Рис</w:t>
      </w:r>
      <w:proofErr w:type="spellEnd"/>
      <w:r w:rsidRPr="00D63C85">
        <w:rPr>
          <w:rFonts w:ascii="Times New Roman" w:hAnsi="Times New Roman" w:cs="Times New Roman"/>
          <w:sz w:val="28"/>
        </w:rPr>
        <w:t>(</w:t>
      </w:r>
      <w:proofErr w:type="gramEnd"/>
      <w:r w:rsidRPr="00D63C85">
        <w:rPr>
          <w:rFonts w:ascii="Times New Roman" w:hAnsi="Times New Roman" w:cs="Times New Roman"/>
          <w:sz w:val="28"/>
        </w:rPr>
        <w:t xml:space="preserve">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F67A31" w:rsidRPr="00D63C85" w:rsidRDefault="00F67A31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lastRenderedPageBreak/>
        <w:t>S1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(S1,y1),(S1,y2)}=S1’,S2’</w:t>
      </w:r>
    </w:p>
    <w:p w:rsidR="00F67A31" w:rsidRPr="00D63C85" w:rsidRDefault="00F67A31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S2={(S2,y3)}=S3’</w:t>
      </w:r>
    </w:p>
    <w:p w:rsidR="00F67A31" w:rsidRPr="00D63C85" w:rsidRDefault="00F67A31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S3={(S3,y2)}=S4’</w:t>
      </w:r>
    </w:p>
    <w:p w:rsidR="00617F8C" w:rsidRPr="00D63C85" w:rsidRDefault="005E5A82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S4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(S4,y1)</w:t>
      </w:r>
      <w:r w:rsidR="00F67A31" w:rsidRPr="00D63C85">
        <w:rPr>
          <w:rFonts w:ascii="Times New Roman" w:hAnsi="Times New Roman" w:cs="Times New Roman"/>
          <w:sz w:val="28"/>
        </w:rPr>
        <w:t>}=</w:t>
      </w:r>
      <w:r w:rsidRPr="00D63C85">
        <w:rPr>
          <w:rFonts w:ascii="Times New Roman" w:hAnsi="Times New Roman" w:cs="Times New Roman"/>
          <w:sz w:val="28"/>
        </w:rPr>
        <w:t>S5`</w:t>
      </w:r>
    </w:p>
    <w:p w:rsidR="00617F8C" w:rsidRPr="00D63C85" w:rsidRDefault="00617F8C" w:rsidP="008208C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D63C85" w:rsidRDefault="00617F8C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br/>
      </w:r>
      <w:r w:rsidR="00F67A31" w:rsidRPr="00D63C85">
        <w:rPr>
          <w:rFonts w:ascii="Times New Roman" w:hAnsi="Times New Roman" w:cs="Times New Roman"/>
          <w:sz w:val="28"/>
        </w:rPr>
        <w:t>x1 S1’</w:t>
      </w:r>
      <w:proofErr w:type="gramStart"/>
      <w:r w:rsidR="00F67A31" w:rsidRPr="00D63C85">
        <w:rPr>
          <w:rFonts w:ascii="Times New Roman" w:hAnsi="Times New Roman" w:cs="Times New Roman"/>
          <w:sz w:val="28"/>
        </w:rPr>
        <w:t>,S2’</w:t>
      </w:r>
      <w:proofErr w:type="gramEnd"/>
      <w:r w:rsidR="00F67A31" w:rsidRPr="00D63C85">
        <w:rPr>
          <w:rFonts w:ascii="Times New Roman" w:hAnsi="Times New Roman" w:cs="Times New Roman"/>
          <w:sz w:val="28"/>
        </w:rPr>
        <w:t>= S3’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  <w:t>x1 S3’ = S3’</w:t>
      </w:r>
    </w:p>
    <w:p w:rsidR="00F67A31" w:rsidRPr="00D63C85" w:rsidRDefault="00F67A31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x2 S1’,S2’= S2’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  <w:t>x2 S3’ = S4’</w:t>
      </w:r>
    </w:p>
    <w:p w:rsidR="00F67A31" w:rsidRPr="00D63C85" w:rsidRDefault="00F67A31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x1 S4’= S3’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>x1 S5’ = S5’</w:t>
      </w:r>
    </w:p>
    <w:p w:rsidR="00F67A31" w:rsidRPr="00D63C85" w:rsidRDefault="00F67A31" w:rsidP="008208C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x2 S4’= S1’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>x2 S5’ = 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</w:tr>
    </w:tbl>
    <w:p w:rsidR="00101D8E" w:rsidRPr="00D63C85" w:rsidRDefault="005E5A82" w:rsidP="008208C1">
      <w:pPr>
        <w:spacing w:after="0" w:line="360" w:lineRule="auto"/>
        <w:jc w:val="center"/>
      </w:pPr>
      <w:r w:rsidRPr="00D63C85">
        <w:rPr>
          <w:noProof/>
        </w:rPr>
        <w:drawing>
          <wp:inline distT="0" distB="0" distL="0" distR="0">
            <wp:extent cx="3461385" cy="20250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8208C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Рис(2) – граф Мура</w:t>
      </w:r>
    </w:p>
    <w:p w:rsidR="00D63C85" w:rsidRPr="00D63C85" w:rsidRDefault="00D63C85" w:rsidP="008208C1">
      <w:pPr>
        <w:spacing w:after="0" w:line="360" w:lineRule="auto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2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szCs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szCs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</w:p>
    <w:p w:rsidR="00101D8E" w:rsidRPr="00D63C85" w:rsidRDefault="00D63C85" w:rsidP="008208C1">
      <w:pPr>
        <w:spacing w:after="0" w:line="360" w:lineRule="auto"/>
        <w:rPr>
          <w:rFonts w:ascii="Times New Roman" w:hAnsi="Times New Roman" w:cs="Times New Roman"/>
          <w:b/>
          <w:sz w:val="28"/>
          <w:szCs w:val="18"/>
          <w:lang w:val="ru-RU"/>
        </w:rPr>
      </w:pPr>
      <w:bookmarkStart w:id="0" w:name="_Toc530034684"/>
      <w:r w:rsidRPr="00D63C85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реакции на входное слово для автомата Мили</w:t>
      </w:r>
      <w:bookmarkEnd w:id="0"/>
      <w:r w:rsidRPr="00D63C8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S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y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3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3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8208C1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C37804" w:rsidRPr="00D63C85" w:rsidRDefault="00C37804" w:rsidP="008208C1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:rsidR="00086632" w:rsidRPr="00D63C85" w:rsidRDefault="00D63C85" w:rsidP="008208C1">
      <w:pPr>
        <w:pStyle w:val="2"/>
        <w:spacing w:before="0" w:line="360" w:lineRule="auto"/>
        <w:rPr>
          <w:rFonts w:cs="Times New Roman"/>
          <w:sz w:val="28"/>
          <w:szCs w:val="28"/>
        </w:rPr>
      </w:pPr>
      <w:bookmarkStart w:id="1" w:name="_Toc530034685"/>
      <w:r w:rsidRPr="00D63C85">
        <w:rPr>
          <w:rFonts w:cs="Times New Roman"/>
          <w:sz w:val="28"/>
          <w:szCs w:val="28"/>
        </w:rPr>
        <w:t>Определение реакции на входное слово для автомата Мура</w:t>
      </w:r>
      <w:bookmarkEnd w:id="1"/>
    </w:p>
    <w:p w:rsidR="00086632" w:rsidRPr="00D63C85" w:rsidRDefault="00D63C85" w:rsidP="008208C1">
      <w:pPr>
        <w:spacing w:after="0" w:line="360" w:lineRule="auto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’1)=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3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4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S'4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8208C1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</w:tr>
    </w:tbl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4</w:t>
      </w:r>
    </w:p>
    <w:p w:rsidR="00086632" w:rsidRPr="00D63C85" w:rsidRDefault="00086632" w:rsidP="008208C1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AF5130" w:rsidRPr="00D63C85" w:rsidRDefault="00AF5130" w:rsidP="008208C1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bookmarkStart w:id="2" w:name="_GoBack"/>
      <w:bookmarkEnd w:id="2"/>
    </w:p>
    <w:p w:rsidR="00D63C85" w:rsidRPr="00D63C85" w:rsidRDefault="00D63C85" w:rsidP="008208C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086632" w:rsidRPr="00D63C85" w:rsidRDefault="00093146" w:rsidP="008208C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Машина Тьюринга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 данной РГР необходимо построить МТ, которая вычисляет заданную функцию. </w:t>
      </w:r>
    </w:p>
    <w:p w:rsidR="00D63C85" w:rsidRDefault="00D63C85" w:rsidP="008208C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D63C85" w:rsidP="008208C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Условие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машины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</w:rPr>
        <w:t xml:space="preserve"> M16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7931AF" w:rsidP="008208C1">
      <w:pPr>
        <w:spacing w:after="0" w:line="360" w:lineRule="auto"/>
        <w:rPr>
          <w:rFonts w:ascii="Arial" w:hAnsi="Arial" w:cs="Arial"/>
          <w:sz w:val="21"/>
          <w:szCs w:val="21"/>
          <w:vertAlign w:val="subscript"/>
        </w:rPr>
      </w:pPr>
      <w:r w:rsidRPr="00D63C85">
        <w:rPr>
          <w:noProof/>
        </w:rPr>
        <w:drawing>
          <wp:inline distT="0" distB="0" distL="0" distR="0" wp14:anchorId="1ECB3607" wp14:editId="09995289">
            <wp:extent cx="25050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8208C1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8208C1">
      <w:pPr>
        <w:spacing w:after="0" w:line="360" w:lineRule="auto"/>
        <w:rPr>
          <w:rFonts w:ascii="Arial" w:hAnsi="Arial" w:cs="Arial"/>
          <w:sz w:val="21"/>
          <w:szCs w:val="21"/>
          <w:vertAlign w:val="subscript"/>
          <w:lang w:val="ru-RU"/>
        </w:rPr>
      </w:pPr>
      <w:proofErr w:type="spellStart"/>
      <w:r w:rsidRPr="00B15FB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B15FB8"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8208C1">
      <w:pPr>
        <w:spacing w:after="0" w:line="360" w:lineRule="auto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D63C85" w:rsidP="008208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2.2. Машина М5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</w:tbl>
    <w:p w:rsidR="00D63C85" w:rsidRPr="00D63C85" w:rsidRDefault="00D63C85" w:rsidP="00820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208C1" w:rsidRDefault="008208C1" w:rsidP="008208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208C1" w:rsidRDefault="008208C1" w:rsidP="008208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D63C85" w:rsidP="008208C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 2.3. Машина М6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</w:tbl>
    <w:p w:rsidR="00D63C85" w:rsidRPr="00D63C85" w:rsidRDefault="00D63C85" w:rsidP="008208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63C85" w:rsidRDefault="00D63C85" w:rsidP="008208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М7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Default="008208C1" w:rsidP="008208C1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8208C1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8208C1" w:rsidRP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2.5.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Исходная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C72948" w:rsidRDefault="00C72948" w:rsidP="008208C1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lastRenderedPageBreak/>
        <w:t>Таблица</w:t>
      </w:r>
      <w:proofErr w:type="spellEnd"/>
      <w:r w:rsidRPr="006A56A4">
        <w:rPr>
          <w:rFonts w:ascii="Times New Roman" w:hAnsi="Times New Roman" w:cs="Times New Roman"/>
          <w:sz w:val="28"/>
          <w:lang w:val="uk-UA"/>
        </w:rPr>
        <w:t xml:space="preserve">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Решённая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0SA1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8208C1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Pr="006A56A4" w:rsidRDefault="008208C1" w:rsidP="008208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208C1" w:rsidRPr="008208C1" w:rsidRDefault="008208C1" w:rsidP="008208C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Граф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D63C85" w:rsidRDefault="00B02614" w:rsidP="008208C1">
      <w:pPr>
        <w:spacing w:after="0" w:line="360" w:lineRule="auto"/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D63C85">
        <w:rPr>
          <w:rFonts w:ascii="Arial" w:hAnsi="Arial" w:cs="Arial"/>
          <w:bCs/>
          <w:noProof/>
          <w:sz w:val="21"/>
          <w:szCs w:val="21"/>
          <w:shd w:val="clear" w:color="auto" w:fill="FFFFFF"/>
        </w:rPr>
        <w:drawing>
          <wp:inline distT="0" distB="0" distL="0" distR="0">
            <wp:extent cx="4800600" cy="227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8208C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Default="008208C1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881BC2" w:rsidRPr="008208C1" w:rsidRDefault="00C37804" w:rsidP="008208C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63C85">
        <w:object w:dxaOrig="19460" w:dyaOrig="14621">
          <v:shape id="_x0000_i1031" type="#_x0000_t75" style="width:486.5pt;height:365.5pt" o:ole="">
            <v:imagedata r:id="rId24" o:title=""/>
          </v:shape>
          <o:OLEObject Type="Embed" ProgID="Visio.Drawing.15" ShapeID="_x0000_i1031" DrawAspect="Content" ObjectID="_1620649136" r:id="rId25"/>
        </w:object>
      </w:r>
      <w:r w:rsidR="008208C1" w:rsidRPr="008208C1">
        <w:rPr>
          <w:rFonts w:ascii="Times New Roman" w:hAnsi="Times New Roman" w:cs="Times New Roman"/>
          <w:sz w:val="28"/>
          <w:lang w:val="ru-RU"/>
        </w:rPr>
        <w:t xml:space="preserve"> </w:t>
      </w:r>
      <w:r w:rsidR="008208C1" w:rsidRPr="008208C1">
        <w:rPr>
          <w:rFonts w:ascii="Times New Roman" w:hAnsi="Times New Roman" w:cs="Times New Roman"/>
          <w:sz w:val="28"/>
          <w:lang w:val="ru-RU"/>
        </w:rPr>
        <w:t>Рисунок 2.2. Блок-схема машины Тьюринга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Описание переходов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начального состояния Е1 при условии правда, машина переходит в состояние Е2,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А1, осуществляя сдвиг вправо,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BB29B0" w:rsidRPr="00D63C85">
        <w:rPr>
          <w:rFonts w:ascii="Times New Roman" w:hAnsi="Times New Roman" w:cs="Times New Roman"/>
          <w:sz w:val="28"/>
          <w:lang w:val="uk-UA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</w:rPr>
        <w:t>G</w:t>
      </w:r>
      <w:r w:rsidR="00BB29B0" w:rsidRPr="00D63C85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</w:t>
      </w: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>, при этом записывая значение 0.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0,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B7039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D63C85" w:rsidRDefault="00B7039F" w:rsidP="00820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BB29B0" w:rsidRPr="00D63C85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писывая значение 0</w:t>
      </w:r>
      <w:r w:rsidR="00A12C19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CE6BB2" w:rsidRPr="00D63C85" w:rsidRDefault="00CE6BB2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D63C85" w:rsidRDefault="00CE6BB2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D63C85" w:rsidRDefault="00CE6BB2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D63C85" w:rsidRDefault="00CE6BB2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D63C85" w:rsidRDefault="00CE6BB2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Вывод: в данном РГР я ознакомился с вычисление Мили и Мура, построил графы произвел вычисления данных и определил входное слово. С помощью машины Тьюринга, осуществил связь и построил блок схему с графами связей между ними. </w:t>
      </w:r>
    </w:p>
    <w:p w:rsidR="00CE6BB2" w:rsidRPr="00D63C85" w:rsidRDefault="00CE6BB2" w:rsidP="008208C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CE6BB2" w:rsidRPr="00D63C85" w:rsidSect="00881BC2">
      <w:footerReference w:type="default" r:id="rId2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C0D" w:rsidRDefault="00153C0D" w:rsidP="00881BC2">
      <w:pPr>
        <w:spacing w:after="0" w:line="240" w:lineRule="auto"/>
      </w:pPr>
      <w:r>
        <w:separator/>
      </w:r>
    </w:p>
  </w:endnote>
  <w:endnote w:type="continuationSeparator" w:id="0">
    <w:p w:rsidR="00153C0D" w:rsidRDefault="00153C0D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3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3C85" w:rsidRDefault="00D63C85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8C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63C85" w:rsidRDefault="00D63C8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C0D" w:rsidRDefault="00153C0D" w:rsidP="00881BC2">
      <w:pPr>
        <w:spacing w:after="0" w:line="240" w:lineRule="auto"/>
      </w:pPr>
      <w:r>
        <w:separator/>
      </w:r>
    </w:p>
  </w:footnote>
  <w:footnote w:type="continuationSeparator" w:id="0">
    <w:p w:rsidR="00153C0D" w:rsidRDefault="00153C0D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F2BE8"/>
    <w:rsid w:val="00101D8E"/>
    <w:rsid w:val="00153C0D"/>
    <w:rsid w:val="001D13B9"/>
    <w:rsid w:val="00454842"/>
    <w:rsid w:val="005C15B4"/>
    <w:rsid w:val="005E5A82"/>
    <w:rsid w:val="00617F8C"/>
    <w:rsid w:val="006B769B"/>
    <w:rsid w:val="007931AF"/>
    <w:rsid w:val="008208C1"/>
    <w:rsid w:val="00881BC2"/>
    <w:rsid w:val="00907FBF"/>
    <w:rsid w:val="00991BEE"/>
    <w:rsid w:val="00A12C19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CE6BB2"/>
    <w:rsid w:val="00D63C85"/>
    <w:rsid w:val="00E726A5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494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B44E-8E42-4021-9B30-428973D5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10</cp:revision>
  <dcterms:created xsi:type="dcterms:W3CDTF">2019-05-10T08:09:00Z</dcterms:created>
  <dcterms:modified xsi:type="dcterms:W3CDTF">2019-05-29T12:28:00Z</dcterms:modified>
</cp:coreProperties>
</file>