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page" w:tblpX="1" w:tblpY="-1440"/>
        <w:tblW w:w="11911" w:type="dxa"/>
        <w:tblLayout w:type="fixed"/>
        <w:tblCellMar>
          <w:top w:w="300" w:type="dxa"/>
          <w:left w:w="320" w:type="dxa"/>
          <w:bottom w:w="280" w:type="dxa"/>
          <w:right w:w="320" w:type="dxa"/>
        </w:tblCellMar>
        <w:tblLook w:val="04A0" w:firstRow="1" w:lastRow="0" w:firstColumn="1" w:lastColumn="0" w:noHBand="0" w:noVBand="1"/>
      </w:tblPr>
      <w:tblGrid>
        <w:gridCol w:w="8314"/>
        <w:gridCol w:w="3597"/>
      </w:tblGrid>
      <w:tr w:rsidR="00884957" w14:paraId="31233FC1" w14:textId="77777777" w:rsidTr="00D07B64">
        <w:trPr>
          <w:trHeight w:val="979"/>
        </w:trPr>
        <w:tc>
          <w:tcPr>
            <w:tcW w:w="8314" w:type="dxa"/>
            <w:shd w:val="clear" w:color="auto" w:fill="1B2233"/>
            <w:vAlign w:val="center"/>
          </w:tcPr>
          <w:p w14:paraId="08B7FB38" w14:textId="77777777" w:rsidR="00884957" w:rsidRDefault="00000000" w:rsidP="00D07B64">
            <w:pPr>
              <w:spacing w:after="40" w:line="240" w:lineRule="auto"/>
              <w:jc w:val="left"/>
            </w:pPr>
            <w:r>
              <w:rPr>
                <w:noProof/>
              </w:rPr>
              <w:drawing>
                <wp:inline distT="0" distB="0" distL="0" distR="0" wp14:anchorId="022EBF42" wp14:editId="566BF1C3">
                  <wp:extent cx="376354" cy="378000"/>
                  <wp:effectExtent l="0" t="0" r="0" b="0"/>
                  <wp:docPr id="1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logo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54" cy="3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Outfit" w:hAnsi="Outfit" w:cs="Outfit"/>
                <w:b/>
                <w:color w:val="FFFFFF"/>
                <w:sz w:val="34"/>
                <w:szCs w:val="34"/>
              </w:rPr>
              <w:t>.blast</w:t>
            </w:r>
          </w:p>
          <w:p w14:paraId="152D3D3B" w14:textId="77777777" w:rsidR="00884957" w:rsidRDefault="00000000" w:rsidP="00D07B64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B93A8"/>
                <w:sz w:val="15"/>
                <w:szCs w:val="15"/>
              </w:rPr>
              <w:t>bo programowanie powinno mieć flow, a nie chaos</w:t>
            </w:r>
          </w:p>
        </w:tc>
        <w:tc>
          <w:tcPr>
            <w:tcW w:w="3597" w:type="dxa"/>
            <w:shd w:val="clear" w:color="auto" w:fill="1B2233"/>
            <w:vAlign w:val="center"/>
          </w:tcPr>
          <w:p w14:paraId="0392C885" w14:textId="77777777" w:rsidR="00884957" w:rsidRDefault="00000000" w:rsidP="00D07B64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aps/>
                <w:color w:val="8B93A8"/>
                <w:spacing w:val="40"/>
                <w:sz w:val="16"/>
                <w:szCs w:val="16"/>
              </w:rPr>
              <w:t>AGENTIC AI · DYDAKTYKA</w:t>
            </w:r>
          </w:p>
        </w:tc>
      </w:tr>
    </w:tbl>
    <w:p w14:paraId="305193C0" w14:textId="77777777" w:rsidR="00A35AF2" w:rsidRDefault="00000000">
      <w:pPr>
        <w:pStyle w:val="Etykieta"/>
      </w:pPr>
      <w:r>
        <w:t xml:space="preserve">Materiał dla dydaktyków i praktyków AI</w:t>
      </w:r>
    </w:p>
    <w:p w14:paraId="449DEEE9" w14:textId="77777777" w:rsidR="00A35AF2" w:rsidRDefault="00000000">
      <w:pPr>
        <w:pStyle w:val="Tytu"/>
      </w:pPr>
      <w:r>
        <w:t>Pętle agentowe: od promptu do autonomicznego procesu</w:t>
      </w:r>
    </w:p>
    <w:p w14:paraId="79E34964" w14:textId="77777777" w:rsidR="00A35AF2" w:rsidRDefault="00000000">
      <w:pPr>
        <w:pStyle w:val="Podtytu"/>
      </w:pPr>
      <w:r>
        <w:t xml:space="preserve">Przegląd stanu wiedzy, wzorce i studium przypadku, które sam odpalisz</w:t>
      </w:r>
    </w:p>
    <w:tbl>
      <w:tblPr>
        <w:tblW w:w="9026" w:type="dxa"/>
        <w:tblBorders>
          <w:top w:val="single" w:sz="4" w:space="0" w:color="E7E4DB"/>
          <w:bottom w:val="single" w:sz="4" w:space="0" w:color="E7E4DB"/>
          <w:insideH w:val="single" w:sz="4" w:space="0" w:color="E7E4DB"/>
          <w:insideV w:val="single" w:sz="4" w:space="0" w:color="E7E4DB"/>
        </w:tblBorders>
        <w:tblLayout w:type="fixed"/>
        <w:tblCellMar>
          <w:top w:w="160" w:type="dxa"/>
          <w:left w:w="0" w:type="dxa"/>
          <w:bottom w:w="160" w:type="dxa"/>
          <w:right w:w="26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35AF2" w14:paraId="1ABE7C63" w14:textId="77777777">
        <w:tc>
          <w:tcPr>
            <w:tcW w:w="4513" w:type="dxa"/>
          </w:tcPr>
          <w:p w14:paraId="1F837EFC" w14:textId="77777777" w:rsidR="00A35AF2" w:rsidRDefault="00000000">
            <w:pPr>
              <w:spacing w:after="40" w:line="240" w:lineRule="auto"/>
              <w:ind w:left="283"/>
              <w:jc w:val="left"/>
            </w:pPr>
            <w:r>
              <w:rPr>
                <w:rFonts w:ascii="Consolas" w:hAnsi="Consolas" w:cs="Consolas"/>
                <w:caps/>
                <w:color w:val="9AA0AD"/>
                <w:spacing w:val="20"/>
                <w:sz w:val="15"/>
              </w:rPr>
              <w:t>Temat</w:t>
            </w:r>
          </w:p>
          <w:p w14:paraId="12AB548E" w14:textId="77777777" w:rsidR="00A35AF2" w:rsidRDefault="00000000">
            <w:pPr>
              <w:spacing w:after="0" w:line="240" w:lineRule="auto"/>
              <w:ind w:left="283"/>
              <w:jc w:val="left"/>
            </w:pPr>
            <w:r>
              <w:rPr>
                <w:rFonts w:ascii="Outfit" w:hAnsi="Outfit" w:cs="Outfit"/>
                <w:color w:val="12151D"/>
                <w:sz w:val="30"/>
              </w:rPr>
              <w:t>Pętle agentowe (agentic AI)</w:t>
            </w:r>
          </w:p>
        </w:tc>
        <w:tc>
          <w:tcPr>
            <w:tcW w:w="4513" w:type="dxa"/>
          </w:tcPr>
          <w:p w14:paraId="51D7783E" w14:textId="77777777" w:rsidR="00A35AF2" w:rsidRDefault="00000000">
            <w:pPr>
              <w:spacing w:after="40" w:line="240" w:lineRule="auto"/>
              <w:ind w:left="283"/>
              <w:jc w:val="left"/>
            </w:pPr>
            <w:r>
              <w:rPr>
                <w:rFonts w:ascii="Consolas" w:hAnsi="Consolas" w:cs="Consolas"/>
                <w:caps/>
                <w:color w:val="9AA0AD"/>
                <w:spacing w:val="20"/>
                <w:sz w:val="15"/>
              </w:rPr>
              <w:t>Autor</w:t>
            </w:r>
          </w:p>
          <w:p w14:paraId="522CC641" w14:textId="77777777" w:rsidR="00A35AF2" w:rsidRDefault="00000000">
            <w:pPr>
              <w:spacing w:after="0" w:line="240" w:lineRule="auto"/>
              <w:ind w:left="283"/>
              <w:jc w:val="left"/>
            </w:pPr>
            <w:r>
              <w:rPr>
                <w:rFonts w:ascii="Outfit" w:hAnsi="Outfit" w:cs="Outfit"/>
                <w:color w:val="12151D"/>
                <w:sz w:val="30"/>
              </w:rPr>
              <w:t>Błażej Strus</w:t>
            </w:r>
          </w:p>
        </w:tc>
      </w:tr>
      <w:tr w:rsidR="00A35AF2" w14:paraId="7A4111B6" w14:textId="77777777">
        <w:tc>
          <w:tcPr>
            <w:tcW w:w="4513" w:type="dxa"/>
          </w:tcPr>
          <w:p w14:paraId="18B6B477" w14:textId="77777777" w:rsidR="00A35AF2" w:rsidRDefault="00000000">
            <w:pPr>
              <w:spacing w:after="40" w:line="240" w:lineRule="auto"/>
              <w:ind w:left="283"/>
              <w:jc w:val="left"/>
            </w:pPr>
            <w:r>
              <w:rPr>
                <w:rFonts w:ascii="Consolas" w:hAnsi="Consolas" w:cs="Consolas"/>
                <w:caps/>
                <w:color w:val="9AA0AD"/>
                <w:spacing w:val="20"/>
                <w:sz w:val="15"/>
              </w:rPr>
              <w:t>Kategoria</w:t>
            </w:r>
          </w:p>
          <w:p w14:paraId="3435EC2F" w14:textId="77777777" w:rsidR="00A35AF2" w:rsidRDefault="00000000">
            <w:pPr>
              <w:spacing w:after="0" w:line="240" w:lineRule="auto"/>
              <w:ind w:left="283"/>
              <w:jc w:val="left"/>
            </w:pPr>
            <w:r>
              <w:rPr>
                <w:rFonts w:ascii="Outfit" w:hAnsi="Outfit" w:cs="Outfit"/>
                <w:color w:val="12151D"/>
                <w:sz w:val="30"/>
              </w:rPr>
              <w:t>Loop engineering</w:t>
            </w:r>
          </w:p>
        </w:tc>
        <w:tc>
          <w:tcPr>
            <w:tcW w:w="4513" w:type="dxa"/>
          </w:tcPr>
          <w:p w14:paraId="13B28E56" w14:textId="77777777" w:rsidR="00A35AF2" w:rsidRDefault="00000000">
            <w:pPr>
              <w:spacing w:after="40" w:line="240" w:lineRule="auto"/>
              <w:ind w:left="283"/>
              <w:jc w:val="left"/>
            </w:pPr>
            <w:r>
              <w:rPr>
                <w:rFonts w:ascii="Consolas" w:hAnsi="Consolas" w:cs="Consolas"/>
                <w:caps/>
                <w:color w:val="9AA0AD"/>
                <w:spacing w:val="20"/>
                <w:sz w:val="15"/>
              </w:rPr>
              <w:t>Data</w:t>
            </w:r>
          </w:p>
          <w:p w14:paraId="440B22C1" w14:textId="66FEC3E3" w:rsidR="00A35AF2" w:rsidRDefault="008D09D9">
            <w:pPr>
              <w:spacing w:after="0" w:line="240" w:lineRule="auto"/>
              <w:ind w:left="283"/>
              <w:jc w:val="left"/>
            </w:pPr>
            <w:r>
              <w:rPr>
                <w:rFonts w:ascii="Outfit" w:hAnsi="Outfit" w:cs="Outfit"/>
                <w:color w:val="12151D"/>
                <w:sz w:val="30"/>
              </w:rPr>
              <w:t>lipiec 2026</w:t>
            </w:r>
          </w:p>
        </w:tc>
      </w:tr>
      <w:tr w:rsidR="00A35AF2" w14:paraId="6DE1F4D6" w14:textId="77777777">
        <w:tblPrEx>
          <w:tblBorders>
            <w:left w:val="single" w:sz="4" w:space="0" w:color="E7E4DB"/>
            <w:right w:val="single" w:sz="4" w:space="0" w:color="E7E4DB"/>
            <w:insideH w:val="none" w:sz="0" w:space="0" w:color="auto"/>
            <w:insideV w:val="none" w:sz="0" w:space="0" w:color="auto"/>
          </w:tblBorders>
          <w:tblCellMar>
            <w:top w:w="140" w:type="dxa"/>
            <w:left w:w="300" w:type="dxa"/>
            <w:right w:w="300" w:type="dxa"/>
          </w:tblCellMar>
        </w:tblPrEx>
        <w:tc>
          <w:tcPr>
            <w:tcW w:w="9026" w:type="dxa"/>
            <w:gridSpan w:val="2"/>
            <w:shd w:val="clear" w:color="auto" w:fill="F6F7FA"/>
          </w:tcPr>
          <w:p w14:paraId="2D517DE3" w14:textId="77777777" w:rsidR="00A35AF2" w:rsidRDefault="00000000">
            <w:pPr>
              <w:spacing w:after="60" w:line="240" w:lineRule="auto"/>
            </w:pPr>
            <w:r>
              <w:rPr>
                <w:rFonts w:ascii="Outfit" w:hAnsi="Outfit" w:cs="Outfit"/>
                <w:b/>
                <w:color w:val="2563EB"/>
                <w:sz w:val="18"/>
              </w:rPr>
              <w:t xml:space="preserve">▸ </w:t>
            </w:r>
            <w:r>
              <w:rPr>
                <w:rFonts w:ascii="Consolas" w:hAnsi="Consolas" w:cs="Consolas"/>
                <w:b/>
                <w:caps/>
                <w:color w:val="1B2233"/>
                <w:spacing w:val="28"/>
                <w:sz w:val="16"/>
              </w:rPr>
              <w:t>W skrócie</w:t>
            </w:r>
          </w:p>
          <w:p w14:paraId="2A57303A" w14:textId="77777777" w:rsidR="00A35AF2" w:rsidRDefault="00000000">
            <w:pPr>
              <w:spacing w:after="0" w:line="276" w:lineRule="auto"/>
            </w:pPr>
            <w:r>
              <w:t xml:space="preserve">Pewnie znasz to uczucie. Prosisz AI o coś, dostajesz prawie-dobrą odpowiedź, poprawiasz, pytasz znowu, i tak w kółko, wszystko ręcznie. </w:t>
            </w:r>
            <w:r>
              <w:rPr>
                <w:b/>
              </w:rPr>
              <w:t xml:space="preserve">Pętla agentowa</w:t>
            </w:r>
            <w:r>
              <w:t xml:space="preserve"> zdejmuje tę pracę z Ciebie. Model sam planuje, sięga po narzędzia, sprawdza własny wynik i poprawia go, aż trafi. To nie marketing, tylko dobrze udokumentowany wzorzec inżynieryjny. Pisałem ten tekst z myślą o dwóch osobach naraz, o koledze, który uczy tego studentów, i o praktyku, który po prostu chce, żeby jego agent działał. Tłumaczę rzecz po ludzku, pokazuję żywy przykład w Pythonie, dokładam własny benchmark, a na końcu odsłaniam nowość, czyli pętlę, która potrafi ulepszać samą siebie.</w:t>
            </w:r>
          </w:p>
        </w:tc>
      </w:tr>
    </w:tbl>
    <w:p w14:paraId="107AB8CC" w14:textId="77777777" w:rsidR="00A35AF2" w:rsidRDefault="00000000">
      <w:pPr>
        <w:pStyle w:val="Etykieta"/>
        <w:rPr>
          <w:color w:val="9AA0AD"/>
        </w:rPr>
      </w:pPr>
      <w:r>
        <w:rPr>
          <w:color w:val="9AA0AD"/>
        </w:rPr>
        <w:t>Czego się nauczysz</w:t>
      </w:r>
    </w:p>
    <w:p w14:paraId="4F1011BF" w14:textId="77777777" w:rsidR="00A35AF2" w:rsidRDefault="00000000">
      <w:pPr>
        <w:spacing w:after="60" w:line="276" w:lineRule="auto"/>
      </w:pPr>
      <w:r>
        <w:rPr>
          <w:rFonts w:ascii="Consolas" w:hAnsi="Consolas" w:cs="Consolas"/>
          <w:b/>
          <w:color w:val="2563EB"/>
          <w:sz w:val="19"/>
        </w:rPr>
        <w:t xml:space="preserve">01   </w:t>
      </w:r>
      <w:r>
        <w:t>Odróżnisz zadanie, workflow i agenta oraz rozpoznasz, kiedy pętla się opłaca, a kiedy jest pułapką.</w:t>
      </w:r>
    </w:p>
    <w:p w14:paraId="3685A999" w14:textId="77777777" w:rsidR="00A35AF2" w:rsidRDefault="00000000">
      <w:pPr>
        <w:spacing w:after="60" w:line="276" w:lineRule="auto"/>
      </w:pPr>
      <w:r>
        <w:rPr>
          <w:rFonts w:ascii="Consolas" w:hAnsi="Consolas" w:cs="Consolas"/>
          <w:b/>
          <w:color w:val="2563EB"/>
          <w:sz w:val="19"/>
        </w:rPr>
        <w:t xml:space="preserve">02   </w:t>
      </w:r>
      <w:r>
        <w:t>Poznasz wzorce projektowe (Ng, Anthropic, OpenAI) i ich naukowy rodowód: ReAct, Reflexion, Self-Refine.</w:t>
      </w:r>
    </w:p>
    <w:p w14:paraId="40C82AEC" w14:textId="77777777" w:rsidR="00A35AF2" w:rsidRDefault="00000000">
      <w:pPr>
        <w:spacing w:after="60" w:line="276" w:lineRule="auto"/>
      </w:pPr>
      <w:r>
        <w:rPr>
          <w:rFonts w:ascii="Consolas" w:hAnsi="Consolas" w:cs="Consolas"/>
          <w:b/>
          <w:color w:val="2563EB"/>
          <w:sz w:val="19"/>
        </w:rPr>
        <w:t xml:space="preserve">03   </w:t>
      </w:r>
      <w:r>
        <w:t>Zrozumiesz, dlaczego weryfikacja musi być zewnętrzna, i prześledzisz działający przykład: nietrywialny problem matematyczny z funkcją kontrolną w Pythonie.</w:t>
      </w:r>
    </w:p>
    <w:p w14:paraId="5A237F7E" w14:textId="77777777" w:rsidR="00A35AF2" w:rsidRDefault="00000000">
      <w:r>
        <w:br w:type="page"/>
      </w:r>
    </w:p>
    <w:p w14:paraId="1EDEE3DC" w14:textId="77777777" w:rsidR="00D24A7B" w:rsidRDefault="00000000">
      <w:pPr>
        <w:pStyle w:val="Nagwek1"/>
      </w:pPr>
      <w:r>
        <w:rPr>
          <w:rFonts w:cs="Outfit"/>
          <w:color w:val="2563EB"/>
        </w:rPr>
        <w:lastRenderedPageBreak/>
        <w:t>1</w:t>
      </w:r>
      <w:r>
        <w:rPr>
          <w:rFonts w:cs="Outfit"/>
        </w:rPr>
        <w:t xml:space="preserve">  Czym jest pętla agentowa</w:t>
      </w:r>
    </w:p>
    <w:tbl>
      <w:tblPr>
        <w:tblW w:w="9026" w:type="dxa"/>
        <w:tblBorders>
          <w:top w:val="single" w:sz="6" w:space="0" w:color="D3E0F8"/>
          <w:left w:val="single" w:sz="6" w:space="0" w:color="D3E0F8"/>
          <w:bottom w:val="single" w:sz="6" w:space="0" w:color="D3E0F8"/>
          <w:right w:val="single" w:sz="6" w:space="0" w:color="D3E0F8"/>
        </w:tblBorders>
        <w:tblLayout w:type="fixed"/>
        <w:tblCellMar>
          <w:top w:w="130" w:type="dxa"/>
          <w:left w:w="150" w:type="dxa"/>
          <w:bottom w:w="130" w:type="dxa"/>
          <w:right w:w="200" w:type="dxa"/>
        </w:tblCellMar>
        <w:tblLook w:val="04A0" w:firstRow="1" w:lastRow="0" w:firstColumn="1" w:lastColumn="0" w:noHBand="0" w:noVBand="1"/>
      </w:tblPr>
      <w:tblGrid>
        <w:gridCol w:w="640"/>
        <w:gridCol w:w="8386"/>
      </w:tblGrid>
      <w:tr>
        <w:tc>
          <w:tcPr>
            <w:tcW w:w="640" w:type="dxa"/>
            <w:shd w:val="clear" w:color="auto" w:fill="2563E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Outfit" w:hAnsi="Outfit" w:cs="Outfit"/>
                <w:b/>
                <w:color w:val="FFFFFF"/>
                <w:sz w:val="28"/>
              </w:rPr>
              <w:t xml:space="preserve">i</w:t>
            </w:r>
          </w:p>
        </w:tc>
        <w:tc>
          <w:tcPr>
            <w:tcW w:w="8386" w:type="dxa"/>
            <w:shd w:val="clear" w:color="auto" w:fill="EEF3FD"/>
            <w:vAlign w:val="center"/>
          </w:tcPr>
          <w:p>
            <w:pPr>
              <w:spacing w:after="70" w:line="240" w:lineRule="auto"/>
            </w:pPr>
            <w:r>
              <w:rPr>
                <w:rFonts w:ascii="Consolas" w:hAnsi="Consolas" w:cs="Consolas"/>
                <w:b/>
                <w:caps/>
                <w:color w:val="1D4ED8"/>
                <w:spacing w:val="24"/>
                <w:sz w:val="16"/>
              </w:rPr>
              <w:t xml:space="preserve">Informacja</w:t>
            </w:r>
          </w:p>
          <w:p>
            <w:pPr>
              <w:spacing w:after="0" w:line="276" w:lineRule="auto"/>
            </w:pPr>
            <w:r>
              <w:rPr>
                <w:b/>
              </w:rPr>
              <w:t xml:space="preserve">Jak to czytać. </w:t>
            </w:r>
            <w:r>
              <w:t xml:space="preserve">Nie musisz śledzić wszystkich prac, które przytaczam, żeby z tego skorzystać. Sekcje 1–3 dają intuicję i słownik pojęć, sekcja 4 to mapa źródeł dla ciekawych, a 5–8 to konkret, który najlepiej pokazać studentom albo odpalić samemu z repozytorium. Jeśli się spieszysz, zacznij od sekcji 5 i 7, reszta poczeka.</w:t>
            </w:r>
          </w:p>
        </w:tc>
      </w:tr>
    </w:tbl>
    <w:p w14:paraId="67D835A7" w14:textId="6B91276B" w:rsidR="00D24A7B" w:rsidRDefault="00000000">
      <w:pPr>
        <w:spacing w:after="120" w:line="276" w:lineRule="auto"/>
      </w:pPr>
      <w:r>
        <w:t xml:space="preserve">Większość z nas używa AI w trybie </w:t>
      </w:r>
      <w:r>
        <w:rPr>
          <w:b/>
        </w:rPr>
        <w:t>jeden prompt naraz</w:t>
      </w:r>
      <w:r>
        <w:t xml:space="preserve">: wpisujemy polecenie, czekamy, poprawiamy, pytamy znowu. Działa, ale to my jesteśmy silnikiem – gdy przestajemy klikać, wszystko się zatrzymuje. Pętla działa inaczej. Dajesz cel raz, a model sam go realizuje: </w:t>
      </w:r>
      <w:r>
        <w:rPr>
          <w:b/>
        </w:rPr>
        <w:t>planuje, wykonuje pracę narzędziami, sprawdza własny wynik i poprawia</w:t>
      </w:r>
      <w:r>
        <w:t>, aż cel zostanie spełniony albo zadziała warunek stopu. Ty wychodzisz z pętli, a praca toczy się dalej.</w:t>
      </w:r>
    </w:p>
    <w:p w14:paraId="6C8F337D" w14:textId="4562F97B" w:rsidR="00D24A7B" w:rsidRDefault="008D09D9">
      <w:pPr>
        <w:spacing w:after="120" w:line="276" w:lineRule="auto"/>
      </w:pPr>
      <w:r>
        <w:t xml:space="preserve">Dziś mamy jedną, prostą definicję pętli agentowej. Anthropic, po wcześniejszym rozróżnieniu workflow i agentów, opisuje agenta po prostu jako </w:t>
      </w:r>
      <w:r>
        <w:rPr>
          <w:b/>
        </w:rPr>
        <w:t>LLM autonomicznie używający narzędzi w pętli</w:t>
      </w:r>
      <w:r>
        <w:t>. Minimalny, ale precyzyjny rdzeń – i dobra intuicja na start.</w:t>
      </w:r>
    </w:p>
    <w:tbl>
      <w:tblPr>
        <w:tblW w:w="9026" w:type="dxa"/>
        <w:tblBorders>
          <w:top w:val="single" w:sz="4" w:space="0" w:color="E7E4DB"/>
          <w:left w:val="single" w:sz="4" w:space="0" w:color="E7E4DB"/>
          <w:bottom w:val="single" w:sz="4" w:space="0" w:color="E7E4DB"/>
          <w:right w:val="single" w:sz="4" w:space="0" w:color="E7E4DB"/>
        </w:tblBorders>
        <w:tblLayout w:type="fixed"/>
        <w:tblCellMar>
          <w:top w:w="140" w:type="dxa"/>
          <w:left w:w="300" w:type="dxa"/>
          <w:bottom w:w="160" w:type="dxa"/>
          <w:right w:w="300" w:type="dxa"/>
        </w:tblCellMar>
        <w:tblLook w:val="04A0" w:firstRow="1" w:lastRow="0" w:firstColumn="1" w:lastColumn="0" w:noHBand="0" w:noVBand="1"/>
      </w:tblPr>
      <w:tblGrid>
        <w:gridCol w:w="640"/>
        <w:gridCol w:w="8386"/>
      </w:tblGrid>
      <w:tr w:rsidR="00A35AF2" w14:paraId="14DD638C" w14:textId="77777777">
        <w:tc>
          <w:tcPr>
            <w:tcW w:w="9026" w:type="dxa"/>
            <w:gridSpan w:val="2"/>
            <w:shd w:val="clear" w:color="auto" w:fill="F6F7FA"/>
          </w:tcPr>
          <w:p w14:paraId="4CB72ADC" w14:textId="77777777" w:rsidR="00A35AF2" w:rsidRDefault="00000000">
            <w:pPr>
              <w:spacing w:after="60" w:line="240" w:lineRule="auto"/>
            </w:pPr>
            <w:r>
              <w:rPr>
                <w:rFonts w:ascii="Outfit" w:hAnsi="Outfit" w:cs="Outfit"/>
                <w:b/>
                <w:color w:val="2563EB"/>
                <w:sz w:val="18"/>
              </w:rPr>
              <w:t xml:space="preserve">▸ </w:t>
            </w:r>
            <w:r>
              <w:rPr>
                <w:rFonts w:ascii="Consolas" w:hAnsi="Consolas" w:cs="Consolas"/>
                <w:b/>
                <w:caps/>
                <w:color w:val="1B2233"/>
                <w:spacing w:val="28"/>
                <w:sz w:val="16"/>
              </w:rPr>
              <w:t>Definicja · pętla agentowa</w:t>
            </w:r>
          </w:p>
          <w:p w14:paraId="29F41BDB" w14:textId="77777777" w:rsidR="00A35AF2" w:rsidRDefault="00000000">
            <w:pPr>
              <w:spacing w:after="0" w:line="276" w:lineRule="auto"/>
            </w:pPr>
            <w:r>
              <w:t>Cykl, w którym model językowy sam planuje, wykonuje działania za pomocą narzędzi, weryfikuje wynik względem celu i iteruje, aż cel zostanie spełniony lub zadziała warunek stopu. W odróżnieniu od pojedynczego promptu człowiek nie steruje każdym krokiem.</w:t>
            </w:r>
          </w:p>
        </w:tc>
      </w:tr>
      <w:tr w:rsidR="00A35AF2" w14:paraId="6F83AE6D" w14:textId="77777777">
        <w:tblPrEx>
          <w:tblBorders>
            <w:top w:val="single" w:sz="6" w:space="0" w:color="D3E0F8"/>
            <w:left w:val="single" w:sz="6" w:space="0" w:color="D3E0F8"/>
            <w:bottom w:val="single" w:sz="6" w:space="0" w:color="D3E0F8"/>
            <w:right w:val="single" w:sz="6" w:space="0" w:color="D3E0F8"/>
          </w:tblBorders>
          <w:tblCellMar>
            <w:top w:w="130" w:type="dxa"/>
            <w:left w:w="150" w:type="dxa"/>
            <w:bottom w:w="130" w:type="dxa"/>
            <w:right w:w="200" w:type="dxa"/>
          </w:tblCellMar>
        </w:tblPrEx>
        <w:tc>
          <w:tcPr>
            <w:tcW w:w="640" w:type="dxa"/>
            <w:shd w:val="clear" w:color="auto" w:fill="2563EB"/>
            <w:vAlign w:val="center"/>
          </w:tcPr>
          <w:p w14:paraId="0C40B42D" w14:textId="77777777" w:rsidR="00A35AF2" w:rsidRDefault="00000000">
            <w:pPr>
              <w:spacing w:after="0" w:line="240" w:lineRule="auto"/>
              <w:jc w:val="center"/>
            </w:pPr>
            <w:r>
              <w:rPr>
                <w:rFonts w:ascii="Outfit" w:hAnsi="Outfit" w:cs="Outfit"/>
                <w:b/>
                <w:color w:val="FFFFFF"/>
                <w:sz w:val="28"/>
              </w:rPr>
              <w:t>i</w:t>
            </w:r>
          </w:p>
        </w:tc>
        <w:tc>
          <w:tcPr>
            <w:tcW w:w="8386" w:type="dxa"/>
            <w:shd w:val="clear" w:color="auto" w:fill="EEF3FD"/>
            <w:vAlign w:val="center"/>
          </w:tcPr>
          <w:p w14:paraId="294CCC4F" w14:textId="77777777" w:rsidR="00A35AF2" w:rsidRDefault="00000000">
            <w:pPr>
              <w:spacing w:after="70" w:line="240" w:lineRule="auto"/>
            </w:pPr>
            <w:r>
              <w:rPr>
                <w:rFonts w:ascii="Consolas" w:hAnsi="Consolas" w:cs="Consolas"/>
                <w:b/>
                <w:caps/>
                <w:color w:val="1D4ED8"/>
                <w:spacing w:val="24"/>
                <w:sz w:val="16"/>
              </w:rPr>
              <w:t>Informacja</w:t>
            </w:r>
          </w:p>
          <w:p w14:paraId="5C7F6631" w14:textId="77777777" w:rsidR="008D09D9" w:rsidRDefault="00000000">
            <w:pPr>
              <w:spacing w:after="0" w:line="276" w:lineRule="auto"/>
            </w:pPr>
            <w:r>
              <w:t>Kanoniczny rdzeń pętli to pięć faz:</w:t>
            </w:r>
          </w:p>
          <w:p w14:paraId="537F0B41" w14:textId="77777777" w:rsidR="008D09D9" w:rsidRDefault="00000000" w:rsidP="008D09D9">
            <w:pPr>
              <w:pStyle w:val="Akapitzlist"/>
              <w:numPr>
                <w:ilvl w:val="0"/>
                <w:numId w:val="1"/>
              </w:numPr>
              <w:spacing w:after="0" w:line="276" w:lineRule="auto"/>
            </w:pPr>
            <w:r>
              <w:t>DISCOVER (co trzeba zrobić),</w:t>
            </w:r>
          </w:p>
          <w:p w14:paraId="7359BF5A" w14:textId="77777777" w:rsidR="008D09D9" w:rsidRDefault="00000000" w:rsidP="008D09D9">
            <w:pPr>
              <w:pStyle w:val="Akapitzlist"/>
              <w:numPr>
                <w:ilvl w:val="0"/>
                <w:numId w:val="1"/>
              </w:numPr>
              <w:spacing w:after="0" w:line="276" w:lineRule="auto"/>
            </w:pPr>
            <w:r>
              <w:t>PLAN (jak),</w:t>
            </w:r>
          </w:p>
          <w:p w14:paraId="325AB42F" w14:textId="77777777" w:rsidR="008D09D9" w:rsidRDefault="00000000" w:rsidP="008D09D9">
            <w:pPr>
              <w:pStyle w:val="Akapitzlist"/>
              <w:numPr>
                <w:ilvl w:val="0"/>
                <w:numId w:val="1"/>
              </w:numPr>
              <w:spacing w:after="0" w:line="276" w:lineRule="auto"/>
            </w:pPr>
            <w:r>
              <w:t>EXECUTE (wykonanie),</w:t>
            </w:r>
          </w:p>
          <w:p w14:paraId="2291803F" w14:textId="77777777" w:rsidR="008D09D9" w:rsidRDefault="00000000" w:rsidP="008D09D9">
            <w:pPr>
              <w:pStyle w:val="Akapitzlist"/>
              <w:numPr>
                <w:ilvl w:val="0"/>
                <w:numId w:val="1"/>
              </w:numPr>
              <w:spacing w:after="0" w:line="276" w:lineRule="auto"/>
            </w:pPr>
            <w:r>
              <w:t>VERIFY (sprawdzenie względem celu),</w:t>
            </w:r>
          </w:p>
          <w:p w14:paraId="43C0B4DF" w14:textId="77777777" w:rsidR="008D09D9" w:rsidRDefault="00000000" w:rsidP="008D09D9">
            <w:pPr>
              <w:pStyle w:val="Akapitzlist"/>
              <w:numPr>
                <w:ilvl w:val="0"/>
                <w:numId w:val="1"/>
              </w:numPr>
              <w:spacing w:after="0" w:line="276" w:lineRule="auto"/>
            </w:pPr>
            <w:r>
              <w:t>ITERATE (powrót z wynikiem).</w:t>
            </w:r>
          </w:p>
          <w:p w14:paraId="0246C1C1" w14:textId="4DE776AD" w:rsidR="00A35AF2" w:rsidRDefault="00000000" w:rsidP="008D09D9">
            <w:pPr>
              <w:spacing w:after="0" w:line="276" w:lineRule="auto"/>
            </w:pPr>
            <w:r>
              <w:t>Trzy z nich – weryfikacja, stan i warunek stopu – decydują, czy pętla działa, czy tylko miele tokeny.</w:t>
            </w:r>
          </w:p>
        </w:tc>
      </w:tr>
    </w:tbl>
    <w:p w14:paraId="29C776F9" w14:textId="77777777" w:rsidR="00D24A7B" w:rsidRDefault="00000000">
      <w:pPr>
        <w:pStyle w:val="Nagwek1"/>
      </w:pPr>
      <w:r>
        <w:rPr>
          <w:rFonts w:cs="Outfit"/>
          <w:color w:val="2563EB"/>
        </w:rPr>
        <w:t>2</w:t>
      </w:r>
      <w:r>
        <w:rPr>
          <w:rFonts w:cs="Outfit"/>
        </w:rPr>
        <w:t xml:space="preserve">  Taksonomia: zadanie, workflow, agent</w:t>
      </w:r>
    </w:p>
    <w:p w14:paraId="642C0419" w14:textId="77777777" w:rsidR="00D24A7B" w:rsidRDefault="00000000">
      <w:pPr>
        <w:spacing w:after="120" w:line="276" w:lineRule="auto"/>
      </w:pPr>
      <w:r>
        <w:t xml:space="preserve">Zanim zbudujesz pętlę, nazwij problem. Barry Zhang z Anthropic proponuje trzy szczeble. </w:t>
      </w:r>
      <w:r>
        <w:rPr>
          <w:b/>
        </w:rPr>
        <w:t>Zadanie</w:t>
      </w:r>
      <w:r>
        <w:t xml:space="preserve"> to pojedyncze wywołanie modelu. </w:t>
      </w:r>
      <w:r>
        <w:rPr>
          <w:b/>
        </w:rPr>
        <w:t>Workflow</w:t>
      </w:r>
      <w:r>
        <w:t xml:space="preserve"> to wiele wywołań w przepływie sterowania, który projektuje człowiek. W </w:t>
      </w:r>
      <w:r>
        <w:rPr>
          <w:b/>
        </w:rPr>
        <w:t>agencie</w:t>
      </w:r>
      <w:r>
        <w:t xml:space="preserve"> to model jest właścicielem przepływu – sam decyduje o kolejnych krokach. Pierwsza zasada brzmi: </w:t>
      </w:r>
      <w:r>
        <w:rPr>
          <w:b/>
          <w:bCs/>
        </w:rPr>
        <w:t>nie buduj agentów do wszystkiego</w:t>
      </w:r>
      <w:r>
        <w:t>.</w:t>
      </w:r>
    </w:p>
    <w:tbl>
      <w:tblPr>
        <w:tblW w:w="9026" w:type="dxa"/>
        <w:tblBorders>
          <w:top w:val="single" w:sz="4" w:space="0" w:color="E7E4DB"/>
          <w:left w:val="single" w:sz="4" w:space="0" w:color="E7E4DB"/>
          <w:bottom w:val="single" w:sz="4" w:space="0" w:color="E7E4DB"/>
          <w:right w:val="single" w:sz="4" w:space="0" w:color="E7E4DB"/>
          <w:insideH w:val="single" w:sz="4" w:space="0" w:color="E7E4DB"/>
          <w:insideV w:val="single" w:sz="4" w:space="0" w:color="E7E4DB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A35AF2" w:rsidRPr="008D09D9" w14:paraId="7BEE8C14" w14:textId="77777777">
        <w:tc>
          <w:tcPr>
            <w:tcW w:w="3009" w:type="dxa"/>
            <w:shd w:val="clear" w:color="auto" w:fill="1B2233"/>
            <w:vAlign w:val="center"/>
          </w:tcPr>
          <w:p w14:paraId="07A62487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rFonts w:ascii="Outfit" w:hAnsi="Outfit" w:cs="Outfit"/>
                <w:b/>
                <w:color w:val="FFFFFF"/>
                <w:szCs w:val="26"/>
              </w:rPr>
              <w:t>Poziom</w:t>
            </w:r>
          </w:p>
        </w:tc>
        <w:tc>
          <w:tcPr>
            <w:tcW w:w="3009" w:type="dxa"/>
            <w:shd w:val="clear" w:color="auto" w:fill="1B2233"/>
            <w:vAlign w:val="center"/>
          </w:tcPr>
          <w:p w14:paraId="0BD402AC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rFonts w:ascii="Outfit" w:hAnsi="Outfit" w:cs="Outfit"/>
                <w:b/>
                <w:color w:val="FFFFFF"/>
                <w:szCs w:val="26"/>
              </w:rPr>
              <w:t>Kto steruje przepływem</w:t>
            </w:r>
          </w:p>
        </w:tc>
        <w:tc>
          <w:tcPr>
            <w:tcW w:w="3008" w:type="dxa"/>
            <w:shd w:val="clear" w:color="auto" w:fill="1B2233"/>
            <w:vAlign w:val="center"/>
          </w:tcPr>
          <w:p w14:paraId="5F7739BA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rFonts w:ascii="Outfit" w:hAnsi="Outfit" w:cs="Outfit"/>
                <w:b/>
                <w:color w:val="FFFFFF"/>
                <w:szCs w:val="26"/>
              </w:rPr>
              <w:t>Kiedy stosować</w:t>
            </w:r>
          </w:p>
        </w:tc>
      </w:tr>
      <w:tr w:rsidR="00A35AF2" w:rsidRPr="008D09D9" w14:paraId="3362AB53" w14:textId="77777777">
        <w:tc>
          <w:tcPr>
            <w:tcW w:w="3009" w:type="dxa"/>
            <w:shd w:val="clear" w:color="auto" w:fill="F6F7FA"/>
            <w:vAlign w:val="center"/>
          </w:tcPr>
          <w:p w14:paraId="0980D09B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Zadanie</w:t>
            </w:r>
          </w:p>
        </w:tc>
        <w:tc>
          <w:tcPr>
            <w:tcW w:w="3009" w:type="dxa"/>
            <w:shd w:val="clear" w:color="auto" w:fill="F6F7FA"/>
            <w:vAlign w:val="center"/>
          </w:tcPr>
          <w:p w14:paraId="2DCF8F2B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Człowiek (jeden prompt)</w:t>
            </w:r>
          </w:p>
        </w:tc>
        <w:tc>
          <w:tcPr>
            <w:tcW w:w="3008" w:type="dxa"/>
            <w:shd w:val="clear" w:color="auto" w:fill="F6F7FA"/>
            <w:vAlign w:val="center"/>
          </w:tcPr>
          <w:p w14:paraId="0EB43BB1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Klasyfikacja, ekstrakcja, streszczenie</w:t>
            </w:r>
          </w:p>
        </w:tc>
      </w:tr>
      <w:tr w:rsidR="00A35AF2" w:rsidRPr="008D09D9" w14:paraId="4B87A4A7" w14:textId="77777777">
        <w:tc>
          <w:tcPr>
            <w:tcW w:w="3009" w:type="dxa"/>
            <w:shd w:val="clear" w:color="auto" w:fill="F6F7FA"/>
            <w:vAlign w:val="center"/>
          </w:tcPr>
          <w:p w14:paraId="6B536791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Workflow</w:t>
            </w:r>
          </w:p>
        </w:tc>
        <w:tc>
          <w:tcPr>
            <w:tcW w:w="3009" w:type="dxa"/>
            <w:shd w:val="clear" w:color="auto" w:fill="F6F7FA"/>
            <w:vAlign w:val="center"/>
          </w:tcPr>
          <w:p w14:paraId="79B90C66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Człowiek (kod, predefiniowane ścieżki)</w:t>
            </w:r>
          </w:p>
        </w:tc>
        <w:tc>
          <w:tcPr>
            <w:tcW w:w="3008" w:type="dxa"/>
            <w:shd w:val="clear" w:color="auto" w:fill="F6F7FA"/>
            <w:vAlign w:val="center"/>
          </w:tcPr>
          <w:p w14:paraId="4B1DA675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Da się zmapować drzewo decyzyjne</w:t>
            </w:r>
          </w:p>
        </w:tc>
      </w:tr>
      <w:tr w:rsidR="00A35AF2" w:rsidRPr="008D09D9" w14:paraId="4F0B70FA" w14:textId="77777777">
        <w:tc>
          <w:tcPr>
            <w:tcW w:w="3009" w:type="dxa"/>
            <w:shd w:val="clear" w:color="auto" w:fill="F6F7FA"/>
            <w:vAlign w:val="center"/>
          </w:tcPr>
          <w:p w14:paraId="2DC485D1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Agent</w:t>
            </w:r>
          </w:p>
        </w:tc>
        <w:tc>
          <w:tcPr>
            <w:tcW w:w="3009" w:type="dxa"/>
            <w:shd w:val="clear" w:color="auto" w:fill="F6F7FA"/>
            <w:vAlign w:val="center"/>
          </w:tcPr>
          <w:p w14:paraId="674E7306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Model (decyzje w czasie działania)</w:t>
            </w:r>
          </w:p>
        </w:tc>
        <w:tc>
          <w:tcPr>
            <w:tcW w:w="3008" w:type="dxa"/>
            <w:shd w:val="clear" w:color="auto" w:fill="F6F7FA"/>
            <w:vAlign w:val="center"/>
          </w:tcPr>
          <w:p w14:paraId="479F8DB0" w14:textId="77777777" w:rsidR="00A35AF2" w:rsidRPr="008D09D9" w:rsidRDefault="00000000">
            <w:pPr>
              <w:spacing w:after="0"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Zadanie niejednoznaczne, o wysokiej wartości</w:t>
            </w:r>
          </w:p>
        </w:tc>
      </w:tr>
    </w:tbl>
    <w:p w14:paraId="5701DB6C" w14:textId="77777777" w:rsidR="008D09D9" w:rsidRDefault="008D09D9">
      <w:pPr>
        <w:spacing w:after="120" w:line="276" w:lineRule="auto"/>
      </w:pPr>
    </w:p>
    <w:p w14:paraId="04FA1113" w14:textId="4670232A" w:rsidR="00D24A7B" w:rsidRDefault="00000000">
      <w:pPr>
        <w:spacing w:after="120" w:line="276" w:lineRule="auto"/>
      </w:pPr>
      <w:r>
        <w:t>Reguła kciuka Zhanga: jeśli da się zmapować drzewo decyzyjne, zbuduj workflow – dostaniesz więcej trafności, kontroli i niższy koszt niż da jakikolwiek agent. Agent kosztuje, bo eksploruje.</w:t>
      </w:r>
    </w:p>
    <w:p w14:paraId="086DA8BF" w14:textId="77777777" w:rsidR="00D24A7B" w:rsidRDefault="00000000">
      <w:pPr>
        <w:pStyle w:val="Nagwek1"/>
      </w:pPr>
      <w:r>
        <w:rPr>
          <w:rFonts w:cs="Outfit"/>
          <w:color w:val="2563EB"/>
        </w:rPr>
        <w:lastRenderedPageBreak/>
        <w:t>3</w:t>
      </w:r>
      <w:r>
        <w:rPr>
          <w:rFonts w:cs="Outfit"/>
        </w:rPr>
        <w:t xml:space="preserve">  Wzorce projektowe: słownik pojęć</w:t>
      </w:r>
    </w:p>
    <w:p w14:paraId="71EF6C9E" w14:textId="77777777" w:rsidR="00D24A7B" w:rsidRDefault="00000000">
      <w:pPr>
        <w:spacing w:after="120" w:line="276" w:lineRule="auto"/>
      </w:pPr>
      <w:r>
        <w:t>Dwie taksonomie organizują dziś myślenie o pętlach. Poniżej tłumaczę każdy wzorzec po kolei, bo wracają w dokumentacji i artykułach jako skróty myślowe, które warto rozumieć dosłownie.</w:t>
      </w:r>
    </w:p>
    <w:p w14:paraId="0926E34F" w14:textId="77777777" w:rsidR="00D24A7B" w:rsidRDefault="00000000">
      <w:pPr>
        <w:pStyle w:val="Nagwek2"/>
      </w:pPr>
      <w:r>
        <w:t>Pięć wzorców workflow (Anthropic)</w:t>
      </w:r>
    </w:p>
    <w:p w14:paraId="33EB158E" w14:textId="77777777" w:rsidR="00D24A7B" w:rsidRDefault="00000000">
      <w:pPr>
        <w:spacing w:after="120" w:line="276" w:lineRule="auto"/>
      </w:pPr>
      <w:r>
        <w:t>Workflow to z góry zaprojektowany przepływ wielu wywołań modelu, którym steruje człowiek (kod). Anthropic wyróżnia pięć podstawowych układów.</w:t>
      </w:r>
    </w:p>
    <w:p w14:paraId="5CA6C9D7" w14:textId="6AFE6F03" w:rsidR="00D24A7B" w:rsidRDefault="00000000">
      <w:pPr>
        <w:spacing w:after="60" w:line="276" w:lineRule="auto"/>
      </w:pPr>
      <w:r>
        <w:rPr>
          <w:b/>
        </w:rPr>
        <w:t>Prompt chaining (łańcuch promptów)</w:t>
      </w:r>
      <w:r>
        <w:t xml:space="preserve"> – rozbicie zadania na sekwencję kroków, w której wyjście jednego wywołania jest wejściem następnego. Przykład: najpierw wygeneruj konspekt, potem rozwiń go w tekst. Stosuj, gdy zadanie ma jasne, następujące po sobie etapy.</w:t>
      </w:r>
    </w:p>
    <w:p w14:paraId="059A3478" w14:textId="43090388" w:rsidR="00D24A7B" w:rsidRDefault="00000000">
      <w:pPr>
        <w:spacing w:after="60" w:line="276" w:lineRule="auto"/>
      </w:pPr>
      <w:r>
        <w:rPr>
          <w:b/>
        </w:rPr>
        <w:t>Routing</w:t>
      </w:r>
      <w:r>
        <w:t xml:space="preserve"> – pierwszy model klasyfikuje wejście i kieruje je do wyspecjalizowanej ścieżki. Przykład: zgłoszenie trafia do obsługi zwrotów, pomocy technicznej albo sprzedaży. Stosuj, gdy istnieją rozłączne kategorie wymagające innej obsługi.</w:t>
      </w:r>
    </w:p>
    <w:p w14:paraId="07DBA0A3" w14:textId="22B2F436" w:rsidR="00D24A7B" w:rsidRDefault="00000000">
      <w:pPr>
        <w:spacing w:after="60" w:line="276" w:lineRule="auto"/>
      </w:pPr>
      <w:r>
        <w:rPr>
          <w:b/>
        </w:rPr>
        <w:t>Parallelization (zrównoleglenie)</w:t>
      </w:r>
      <w:r>
        <w:t xml:space="preserve"> – kilka wywołań pracuje równolegle: albo dzielimy zadanie na niezależne części, albo wykonujemy tę samą pracę kilka razy i głosujemy nad wynikiem. Przykład: trzy niezależne oceny tekstu i agregacja. Stosuj dla szybkości lub większej pewności.</w:t>
      </w:r>
    </w:p>
    <w:p w14:paraId="0FAE33CE" w14:textId="08BB366D" w:rsidR="00D24A7B" w:rsidRDefault="00000000">
      <w:pPr>
        <w:spacing w:after="60" w:line="276" w:lineRule="auto"/>
      </w:pPr>
      <w:r>
        <w:rPr>
          <w:b/>
        </w:rPr>
        <w:t>Orchestrator-workers</w:t>
      </w:r>
      <w:r>
        <w:t xml:space="preserve"> – centralny model dynamicznie dzieli zadanie, deleguje podzadania do workerów i scala wyniki. W odróżnieniu od zrównoleglenia podział nie jest ustalony z góry, lecz powstaje w trakcie. Przykład: złożona zmiana rozłożona na wiele plików kodu.</w:t>
      </w:r>
    </w:p>
    <w:p w14:paraId="29062E38" w14:textId="77777777" w:rsidR="00D24A7B" w:rsidRDefault="00000000">
      <w:pPr>
        <w:spacing w:after="120" w:line="276" w:lineRule="auto"/>
      </w:pPr>
      <w:r>
        <w:rPr>
          <w:b/>
        </w:rPr>
        <w:t>Evaluator-optimizer</w:t>
      </w:r>
      <w:r>
        <w:t xml:space="preserve"> – jeden model generuje wynik, drugi go ocenia i zwraca feedback, i tak w pętli, aż jakość wystarczy. To „pętla" w czystej postaci. Stosuj, gdy masz jasne kryteria oceny i gdy iteracyjne dopracowanie realnie poprawia wynik.</w:t>
      </w:r>
    </w:p>
    <w:p w14:paraId="6D27DFA6" w14:textId="77777777" w:rsidR="00D24A7B" w:rsidRDefault="00000000">
      <w:pPr>
        <w:pStyle w:val="Nagwek2"/>
      </w:pPr>
      <w:r>
        <w:t>Cztery wzorce agentowe (Ng)</w:t>
      </w:r>
    </w:p>
    <w:p w14:paraId="2DBBE42F" w14:textId="77777777" w:rsidR="00D24A7B" w:rsidRDefault="00000000">
      <w:pPr>
        <w:spacing w:after="120" w:line="276" w:lineRule="auto"/>
      </w:pPr>
      <w:r>
        <w:t>Andrew Ng nazwał cztery wzorce, które najczęściej podnoszą jakość systemów agentowych. Można je łączyć w jednym systemie.</w:t>
      </w:r>
    </w:p>
    <w:p w14:paraId="1C2DA2BD" w14:textId="77777777" w:rsidR="00D24A7B" w:rsidRDefault="00000000">
      <w:pPr>
        <w:spacing w:after="60" w:line="276" w:lineRule="auto"/>
      </w:pPr>
      <w:r>
        <w:rPr>
          <w:b/>
        </w:rPr>
        <w:t>Reflection (refleksja)</w:t>
      </w:r>
      <w:r>
        <w:t xml:space="preserve"> – model krytykuje własny wynik i poprawia go w kolejnym przebiegu, jak automatyczny recenzent. Uwaga: skuteczna głównie wtedy, gdy krytyka opiera się na sygnale zewnętrznym (patrz sekcja 5).</w:t>
      </w:r>
    </w:p>
    <w:p w14:paraId="1DC8E0F6" w14:textId="77777777" w:rsidR="00D24A7B" w:rsidRDefault="00000000">
      <w:pPr>
        <w:spacing w:after="60" w:line="276" w:lineRule="auto"/>
      </w:pPr>
      <w:r>
        <w:rPr>
          <w:b/>
        </w:rPr>
        <w:t>Tool use (użycie narzędzi)</w:t>
      </w:r>
      <w:r>
        <w:t xml:space="preserve"> – model sięga poza własną wiedzę: wywołuje API, uruchamia kod, czyta bazy. To zamienia generator tekstu w system, który realnie działa.</w:t>
      </w:r>
    </w:p>
    <w:p w14:paraId="3E6B0EF7" w14:textId="77777777" w:rsidR="00D24A7B" w:rsidRDefault="00000000">
      <w:pPr>
        <w:spacing w:after="60" w:line="276" w:lineRule="auto"/>
      </w:pPr>
      <w:r>
        <w:rPr>
          <w:b/>
        </w:rPr>
        <w:t>Planning (planowanie)</w:t>
      </w:r>
      <w:r>
        <w:t xml:space="preserve"> – model rozkłada cel na kroki i adaptuje plan, gdy któryś krok zawiedzie. Pozwala obsłużyć zadania wieloetapowe zamiast rzucać się od razu na rozwiązanie.</w:t>
      </w:r>
    </w:p>
    <w:p w14:paraId="2C29EC27" w14:textId="77777777" w:rsidR="00D24A7B" w:rsidRDefault="00000000">
      <w:pPr>
        <w:spacing w:after="120" w:line="276" w:lineRule="auto"/>
      </w:pPr>
      <w:r>
        <w:rPr>
          <w:b/>
        </w:rPr>
        <w:t>Multi-agent collaboration</w:t>
      </w:r>
      <w:r>
        <w:t xml:space="preserve"> – kilku wyspecjalizowanych agentów dzieli pracę (np. autor i recenzent). To tu rodzi się wzorzec maker/checker, kluczowy dla weryfikacji.</w:t>
      </w:r>
    </w:p>
    <w:p w14:paraId="5F556683" w14:textId="77777777" w:rsidR="00D24A7B" w:rsidRDefault="00000000">
      <w:pPr>
        <w:pStyle w:val="Nagwek1"/>
      </w:pPr>
      <w:r>
        <w:rPr>
          <w:rFonts w:cs="Outfit"/>
          <w:color w:val="2563EB"/>
        </w:rPr>
        <w:t>4</w:t>
      </w:r>
      <w:r>
        <w:rPr>
          <w:rFonts w:cs="Outfit"/>
        </w:rPr>
        <w:t xml:space="preserve">  Naukowy rodowód: metody, które trzeba znać</w:t>
      </w:r>
    </w:p>
    <w:p w14:paraId="6A4AA154" w14:textId="77777777" w:rsidR="00D24A7B" w:rsidRDefault="00000000">
      <w:pPr>
        <w:spacing w:after="120" w:line="276" w:lineRule="auto"/>
      </w:pPr>
      <w:r>
        <w:t xml:space="preserve">Popularne teksty mówią o „pętli” bez nazwisk. Zebrałem więc recenzowane podstawy w jednym miejscu, żebyś nie musiał ich szukać, i opisałem, co każda metoda rozwiązała oraz jak działa. Nie zakładam, że przeczytałeś każdą z tych prac, spokojnie. Punktem wyjścia jest to, jak w ogóle skłaniamy model do rozumowania krok po kroku.</w:t>
      </w:r>
    </w:p>
    <w:p w14:paraId="4C1C0961" w14:textId="77777777" w:rsidR="00D24A7B" w:rsidRDefault="00000000">
      <w:pPr>
        <w:spacing w:after="80" w:line="276" w:lineRule="auto"/>
      </w:pPr>
      <w:r>
        <w:rPr>
          <w:b/>
        </w:rPr>
        <w:lastRenderedPageBreak/>
        <w:t>Chain-of-Thought (Wei i in., 2022)</w:t>
      </w:r>
      <w:r>
        <w:t xml:space="preserve"> – zachęcenie modelu, by rozpisał kolejne kroki rozumowania, zamiast od razu podać wynik, wyraźnie poprawia trafność w zadaniach wieloetapowych. To fundament, na którym budują kolejne metody.</w:t>
      </w:r>
    </w:p>
    <w:p w14:paraId="6AA09D5C" w14:textId="77777777" w:rsidR="00D24A7B" w:rsidRDefault="00000000">
      <w:pPr>
        <w:spacing w:after="80" w:line="276" w:lineRule="auto"/>
      </w:pPr>
      <w:r>
        <w:rPr>
          <w:b/>
        </w:rPr>
        <w:t>ReAct (Yao i in., 2022)</w:t>
      </w:r>
      <w:r>
        <w:t xml:space="preserve"> – przeplata rozumowanie z działaniem w cyklu Myśl → Akcja → Obserwacja. Model na przemian rozpisuje krok rozumowania i wykonuje akcję narzędziem (np. wyszukanie), a obserwację z otoczenia wciąga z powrotem do rozumowania. Kontakt z „prawdą z otoczenia" ogranicza halucynacje typowe dla samego łańcucha myśli. To rdzeń pary PLAN/EXECUTE.</w:t>
      </w:r>
    </w:p>
    <w:p w14:paraId="2EC1CB6F" w14:textId="77777777" w:rsidR="00D24A7B" w:rsidRDefault="00000000">
      <w:pPr>
        <w:spacing w:after="80" w:line="276" w:lineRule="auto"/>
      </w:pPr>
      <w:r>
        <w:rPr>
          <w:b/>
        </w:rPr>
        <w:t>Reflexion (Shinn i in., 2023)</w:t>
      </w:r>
      <w:r>
        <w:t xml:space="preserve"> – po nieudanej próbie model zapisuje słowną autorefleksję („dlaczego się nie udało") do pamięci epizodycznej i wykorzystuje ją w następnym podejściu – bez douczania wag, samym językiem. To naukowy rodowód faz VERIFY i STATE: uczenie się z porażek między próbami.</w:t>
      </w:r>
    </w:p>
    <w:p w14:paraId="5BA62236" w14:textId="77777777" w:rsidR="00D24A7B" w:rsidRDefault="00000000">
      <w:pPr>
        <w:spacing w:after="80" w:line="276" w:lineRule="auto"/>
      </w:pPr>
      <w:r>
        <w:rPr>
          <w:b/>
        </w:rPr>
        <w:t>Self-Refine (Madaan i in., 2023)</w:t>
      </w:r>
      <w:r>
        <w:t xml:space="preserve"> – jeden model w trzech rolach: generuje wynik, sam daje sobie feedback, poprawia – i powtarza, aż kryteria są spełnione. Pokazuje, że iteracyjne dopracowanie pomaga, ale (jak zobaczymy) tylko wtedy, gdy feedback jest trafny.</w:t>
      </w:r>
    </w:p>
    <w:p w14:paraId="0F7B5700" w14:textId="77777777" w:rsidR="00D24A7B" w:rsidRDefault="00000000">
      <w:pPr>
        <w:spacing w:after="80" w:line="276" w:lineRule="auto"/>
      </w:pPr>
      <w:r>
        <w:rPr>
          <w:b/>
        </w:rPr>
        <w:t>CRITIC (Gou i in., 2024)</w:t>
      </w:r>
      <w:r>
        <w:t xml:space="preserve"> – krok dalej: samokorekta nie z introspekcji, lecz przez narzędzia zewnętrzne (interpreter, wyszukiwarka, weryfikator). Model konfrontuje wynik z obiektywnym narzędziem i poprawia. To bezpośredni rodowód „bramy zewnętrznej" z naszego studium przypadku.</w:t>
      </w:r>
    </w:p>
    <w:p w14:paraId="09C54543" w14:textId="77777777" w:rsidR="00D24A7B" w:rsidRDefault="00000000">
      <w:pPr>
        <w:spacing w:after="80" w:line="276" w:lineRule="auto"/>
      </w:pPr>
      <w:r>
        <w:rPr>
          <w:b/>
        </w:rPr>
        <w:t>Chain-of-Verification (Dhuliawala i in., 2023)</w:t>
      </w:r>
      <w:r>
        <w:t xml:space="preserve"> – model najpierw pisze szkic, potem układa pytania kontrolne, odpowiada na nie niezależnie (by nie sugerować się szkicem) i na końcu redaguje zweryfikowaną wersję. Obniża halucynacje, bo rozdziela tworzenie od sprawdzania nawet w obrębie jednego modelu.</w:t>
      </w:r>
    </w:p>
    <w:p w14:paraId="6FFEDFE6" w14:textId="77777777" w:rsidR="00D24A7B" w:rsidRDefault="00000000">
      <w:pPr>
        <w:spacing w:after="120" w:line="276" w:lineRule="auto"/>
      </w:pPr>
      <w:r>
        <w:rPr>
          <w:b/>
        </w:rPr>
        <w:t>Tree of Thoughts (Yao i in., 2023)</w:t>
      </w:r>
      <w:r>
        <w:t xml:space="preserve"> – zamiast jednej ścieżki rozumowania model rozważa wiele gałęzi, ocenia je i przeszukuje jak drzewo decyzyjne. To rozwinięcie wzorca planowania i przeszukiwania.</w:t>
      </w:r>
    </w:p>
    <w:p w14:paraId="1FE05C1D" w14:textId="77777777" w:rsidR="00D24A7B" w:rsidRDefault="00000000">
      <w:pPr>
        <w:spacing w:after="120" w:line="276" w:lineRule="auto"/>
      </w:pPr>
      <w:r>
        <w:t>Te metody mapują się wprost na fazy pętli: Chain-of-Thought i ReAct na PLAN/EXECUTE, Reflexion na STATE, a Self-Refine, CRITIC i CoVe na VERIFY. Wspólny wniosek prowadzi do sekcji 5: najmocniejsza weryfikacja jest zewnętrzna.</w:t>
      </w:r>
    </w:p>
    <w:p w14:paraId="7D3A8B30" w14:textId="77777777" w:rsidR="00D24A7B" w:rsidRDefault="00000000">
      <w:pPr>
        <w:pStyle w:val="Nagwek1"/>
      </w:pPr>
      <w:r>
        <w:rPr>
          <w:rFonts w:cs="Outfit"/>
          <w:color w:val="2563EB"/>
        </w:rPr>
        <w:t>5</w:t>
      </w:r>
      <w:r>
        <w:rPr>
          <w:rFonts w:cs="Outfit"/>
        </w:rPr>
        <w:t xml:space="preserve">  Sedno: weryfikacja</w:t>
      </w:r>
    </w:p>
    <w:p w14:paraId="49FABBA7" w14:textId="77777777" w:rsidR="00D24A7B" w:rsidRDefault="00000000">
      <w:pPr>
        <w:spacing w:after="120" w:line="276" w:lineRule="auto"/>
      </w:pPr>
      <w:r>
        <w:t>Weryfikacja jest sercem pętli. Bez realnego sprawdzenia wyniku nie ma pętli – jest tylko model, który w kółko przyznaje sam sobie rację. Część metod z sekcji 4 (Self-Refine, refleksja) zakłada samokorektę wewnętrzną (intrinsic self-correction): model poprawia własną odpowiedź wyłącznie na podstawie swojego osądu, bez sygnału z zewnątrz. I tu pojawia się najważniejsze ustalenie naukowe, którego teksty popularne nie podają.</w:t>
      </w:r>
    </w:p>
    <w:tbl>
      <w:tblPr>
        <w:tblW w:w="9026" w:type="dxa"/>
        <w:tblBorders>
          <w:top w:val="single" w:sz="6" w:space="0" w:color="F3D4CA"/>
          <w:left w:val="single" w:sz="6" w:space="0" w:color="F3D4CA"/>
          <w:bottom w:val="single" w:sz="6" w:space="0" w:color="F3D4CA"/>
          <w:right w:val="single" w:sz="6" w:space="0" w:color="F3D4CA"/>
        </w:tblBorders>
        <w:tblLayout w:type="fixed"/>
        <w:tblCellMar>
          <w:top w:w="130" w:type="dxa"/>
          <w:left w:w="150" w:type="dxa"/>
          <w:bottom w:w="130" w:type="dxa"/>
          <w:right w:w="200" w:type="dxa"/>
        </w:tblCellMar>
        <w:tblLook w:val="04A0" w:firstRow="1" w:lastRow="0" w:firstColumn="1" w:lastColumn="0" w:noHBand="0" w:noVBand="1"/>
      </w:tblPr>
      <w:tblGrid>
        <w:gridCol w:w="640"/>
        <w:gridCol w:w="8386"/>
      </w:tblGrid>
      <w:tr w:rsidR="00A35AF2" w14:paraId="7E84CC3C" w14:textId="77777777">
        <w:tc>
          <w:tcPr>
            <w:tcW w:w="640" w:type="dxa"/>
            <w:shd w:val="clear" w:color="auto" w:fill="C0392B"/>
            <w:vAlign w:val="center"/>
          </w:tcPr>
          <w:p w14:paraId="32FDE264" w14:textId="77777777" w:rsidR="00A35AF2" w:rsidRDefault="00000000">
            <w:pPr>
              <w:spacing w:after="0" w:line="240" w:lineRule="auto"/>
              <w:jc w:val="center"/>
            </w:pPr>
            <w:r>
              <w:rPr>
                <w:rFonts w:ascii="Outfit" w:hAnsi="Outfit" w:cs="Outfit"/>
                <w:b/>
                <w:color w:val="FFFFFF"/>
                <w:sz w:val="28"/>
              </w:rPr>
              <w:t>×</w:t>
            </w:r>
          </w:p>
        </w:tc>
        <w:tc>
          <w:tcPr>
            <w:tcW w:w="8386" w:type="dxa"/>
            <w:shd w:val="clear" w:color="auto" w:fill="FDF1EE"/>
            <w:vAlign w:val="center"/>
          </w:tcPr>
          <w:p w14:paraId="50E2DF4F" w14:textId="77777777" w:rsidR="00A35AF2" w:rsidRDefault="00000000">
            <w:pPr>
              <w:spacing w:after="70" w:line="240" w:lineRule="auto"/>
            </w:pPr>
            <w:r>
              <w:rPr>
                <w:rFonts w:ascii="Consolas" w:hAnsi="Consolas" w:cs="Consolas"/>
                <w:b/>
                <w:caps/>
                <w:color w:val="B23A2E"/>
                <w:spacing w:val="24"/>
                <w:sz w:val="16"/>
              </w:rPr>
              <w:t>Błąd</w:t>
            </w:r>
          </w:p>
          <w:p w14:paraId="2A9DB065" w14:textId="77777777" w:rsidR="00A35AF2" w:rsidRDefault="00000000">
            <w:pPr>
              <w:spacing w:after="0" w:line="276" w:lineRule="auto"/>
            </w:pPr>
            <w:r>
              <w:t>Antywzorzec: model ocenia własną pracę. Huang i in. (ICLR 2024) wykazali, że bez zewnętrznego feedbacku LLM-y nie poprawiają własnego rozumowania, a wynik po samokorekcie potrafi się pogorszyć. Stechly, Valmeekam i Kambhampati (2024) potwierdzają ograniczenia samo-weryfikacji w rozumowaniu i planowaniu. Model, który wykonał pracę, jest zbyt pobłażliwym sędzią.</w:t>
            </w:r>
          </w:p>
        </w:tc>
      </w:tr>
      <w:tr w:rsidR="00A35AF2" w14:paraId="407FF395" w14:textId="77777777">
        <w:tblPrEx>
          <w:tblBorders>
            <w:top w:val="single" w:sz="6" w:space="0" w:color="CCE6D4"/>
            <w:left w:val="single" w:sz="6" w:space="0" w:color="CCE6D4"/>
            <w:bottom w:val="single" w:sz="6" w:space="0" w:color="CCE6D4"/>
            <w:right w:val="single" w:sz="6" w:space="0" w:color="CCE6D4"/>
          </w:tblBorders>
        </w:tblPrEx>
        <w:tc>
          <w:tcPr>
            <w:tcW w:w="640" w:type="dxa"/>
            <w:shd w:val="clear" w:color="auto" w:fill="2E9E5B"/>
            <w:vAlign w:val="center"/>
          </w:tcPr>
          <w:p w14:paraId="479C06D1" w14:textId="77777777" w:rsidR="00A35AF2" w:rsidRDefault="00000000">
            <w:pPr>
              <w:spacing w:after="0" w:line="240" w:lineRule="auto"/>
              <w:jc w:val="center"/>
            </w:pPr>
            <w:r>
              <w:rPr>
                <w:rFonts w:ascii="Outfit" w:hAnsi="Outfit" w:cs="Outfit"/>
                <w:b/>
                <w:color w:val="FFFFFF"/>
                <w:sz w:val="28"/>
              </w:rPr>
              <w:lastRenderedPageBreak/>
              <w:t>✓</w:t>
            </w:r>
          </w:p>
        </w:tc>
        <w:tc>
          <w:tcPr>
            <w:tcW w:w="8386" w:type="dxa"/>
            <w:shd w:val="clear" w:color="auto" w:fill="EEF8F1"/>
            <w:vAlign w:val="center"/>
          </w:tcPr>
          <w:p w14:paraId="47BE64DB" w14:textId="77777777" w:rsidR="00A35AF2" w:rsidRDefault="00000000">
            <w:pPr>
              <w:spacing w:after="70" w:line="240" w:lineRule="auto"/>
            </w:pPr>
            <w:r>
              <w:rPr>
                <w:rFonts w:ascii="Consolas" w:hAnsi="Consolas" w:cs="Consolas"/>
                <w:b/>
                <w:caps/>
                <w:color w:val="1E7E45"/>
                <w:spacing w:val="24"/>
                <w:sz w:val="16"/>
              </w:rPr>
              <w:t>Dobra praktyka</w:t>
            </w:r>
          </w:p>
          <w:p w14:paraId="6E2FF2BB" w14:textId="77777777" w:rsidR="00A35AF2" w:rsidRDefault="00000000">
            <w:pPr>
              <w:spacing w:after="0" w:line="276" w:lineRule="auto"/>
            </w:pPr>
            <w:r>
              <w:t>Brama weryfikująca musi być zewnętrzna i obiektywna: test, typecheck, build, walidator lub twardy warunek liczbowy. Rozdziel wykonawcę od kontrolera (wzorzec maker/checker) i każ agentowi pokazać dowód – wynik testu, polecenie i jego output – zamiast deklarować sukces.</w:t>
            </w:r>
          </w:p>
        </w:tc>
      </w:tr>
    </w:tbl>
    <w:p w14:paraId="07B07A84" w14:textId="77777777" w:rsidR="00D24A7B" w:rsidRDefault="00000000">
      <w:pPr>
        <w:spacing w:after="120" w:line="276" w:lineRule="auto"/>
      </w:pPr>
      <w:r>
        <w:t>To uzasadnia oba elementy naraz: tezę „verify is the heart of the loop" oraz wzorzec rozdzielenia wykonawcy i recenzenta. Kodowanie jest dobrym przypadkiem agentowym właśnie dlatego, że testy jednostkowe dostarczają taniej, zewnętrznej weryfikacji.</w:t>
      </w:r>
    </w:p>
    <w:p w14:paraId="1858D633" w14:textId="77777777" w:rsidR="00D24A7B" w:rsidRDefault="00000000">
      <w:pPr>
        <w:pStyle w:val="Nagwek1"/>
      </w:pPr>
      <w:r>
        <w:rPr>
          <w:rFonts w:cs="Outfit"/>
          <w:color w:val="2563EB"/>
        </w:rPr>
        <w:t>6</w:t>
      </w:r>
      <w:r>
        <w:rPr>
          <w:rFonts w:cs="Outfit"/>
        </w:rPr>
        <w:t xml:space="preserve">  Koszty i ciche awarie</w:t>
      </w:r>
    </w:p>
    <w:p w14:paraId="231E1781" w14:textId="77777777" w:rsidR="00D24A7B" w:rsidRDefault="00000000">
      <w:pPr>
        <w:spacing w:after="120" w:line="276" w:lineRule="auto"/>
      </w:pPr>
      <w:r>
        <w:t>Pętle działają na tokenach, a koszt nie rośnie liniowo – przy każdej iteracji rośnie też kontekst wysyłany ponownie do modelu. Anthropic podaje twarde liczby z własnych wdrożeń.</w:t>
      </w:r>
    </w:p>
    <w:tbl>
      <w:tblPr>
        <w:tblW w:w="9026" w:type="dxa"/>
        <w:tblBorders>
          <w:top w:val="single" w:sz="4" w:space="0" w:color="E7E4DB"/>
          <w:left w:val="single" w:sz="4" w:space="0" w:color="E7E4DB"/>
          <w:bottom w:val="single" w:sz="4" w:space="0" w:color="E7E4DB"/>
          <w:right w:val="single" w:sz="4" w:space="0" w:color="E7E4DB"/>
          <w:insideH w:val="single" w:sz="4" w:space="0" w:color="E7E4DB"/>
          <w:insideV w:val="single" w:sz="4" w:space="0" w:color="E7E4DB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640"/>
        <w:gridCol w:w="2369"/>
        <w:gridCol w:w="3009"/>
        <w:gridCol w:w="3008"/>
      </w:tblGrid>
      <w:tr w:rsidR="00A35AF2" w14:paraId="43EF7FE5" w14:textId="77777777">
        <w:tc>
          <w:tcPr>
            <w:tcW w:w="3009" w:type="dxa"/>
            <w:gridSpan w:val="2"/>
            <w:shd w:val="clear" w:color="auto" w:fill="1B2233"/>
            <w:vAlign w:val="center"/>
          </w:tcPr>
          <w:p w14:paraId="54787373" w14:textId="77777777" w:rsidR="00A35AF2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Tryb pracy</w:t>
            </w:r>
          </w:p>
        </w:tc>
        <w:tc>
          <w:tcPr>
            <w:tcW w:w="3009" w:type="dxa"/>
            <w:shd w:val="clear" w:color="auto" w:fill="1B2233"/>
            <w:vAlign w:val="center"/>
          </w:tcPr>
          <w:p w14:paraId="2BF1D679" w14:textId="77777777" w:rsidR="00A35AF2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Zużycie tokenów</w:t>
            </w:r>
          </w:p>
        </w:tc>
        <w:tc>
          <w:tcPr>
            <w:tcW w:w="3008" w:type="dxa"/>
            <w:shd w:val="clear" w:color="auto" w:fill="1B2233"/>
            <w:vAlign w:val="center"/>
          </w:tcPr>
          <w:p w14:paraId="77BDB5AC" w14:textId="77777777" w:rsidR="00A35AF2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Wniosek</w:t>
            </w:r>
          </w:p>
        </w:tc>
      </w:tr>
      <w:tr w:rsidR="00A35AF2" w14:paraId="166EB737" w14:textId="77777777">
        <w:tc>
          <w:tcPr>
            <w:tcW w:w="3009" w:type="dxa"/>
            <w:gridSpan w:val="2"/>
            <w:shd w:val="clear" w:color="auto" w:fill="F6F7FA"/>
            <w:vAlign w:val="center"/>
          </w:tcPr>
          <w:p w14:paraId="560A4A22" w14:textId="77777777" w:rsidR="00A35AF2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Pojedynczy chat</w:t>
            </w:r>
          </w:p>
        </w:tc>
        <w:tc>
          <w:tcPr>
            <w:tcW w:w="3009" w:type="dxa"/>
            <w:shd w:val="clear" w:color="auto" w:fill="F6F7FA"/>
            <w:vAlign w:val="center"/>
          </w:tcPr>
          <w:p w14:paraId="63CAE14D" w14:textId="77777777" w:rsidR="00A35AF2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×1 (odniesienie)</w:t>
            </w:r>
          </w:p>
        </w:tc>
        <w:tc>
          <w:tcPr>
            <w:tcW w:w="3008" w:type="dxa"/>
            <w:shd w:val="clear" w:color="auto" w:fill="F6F7FA"/>
            <w:vAlign w:val="center"/>
          </w:tcPr>
          <w:p w14:paraId="793236D6" w14:textId="77777777" w:rsidR="00A35AF2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Tani, przewidywalny</w:t>
            </w:r>
          </w:p>
        </w:tc>
      </w:tr>
      <w:tr w:rsidR="00A35AF2" w14:paraId="23ADEC23" w14:textId="77777777">
        <w:tc>
          <w:tcPr>
            <w:tcW w:w="3009" w:type="dxa"/>
            <w:gridSpan w:val="2"/>
            <w:shd w:val="clear" w:color="auto" w:fill="F6F7FA"/>
            <w:vAlign w:val="center"/>
          </w:tcPr>
          <w:p w14:paraId="30777C0B" w14:textId="77777777" w:rsidR="00A35AF2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Agent w pętli</w:t>
            </w:r>
          </w:p>
        </w:tc>
        <w:tc>
          <w:tcPr>
            <w:tcW w:w="3009" w:type="dxa"/>
            <w:shd w:val="clear" w:color="auto" w:fill="F6F7FA"/>
            <w:vAlign w:val="center"/>
          </w:tcPr>
          <w:p w14:paraId="72DE7B46" w14:textId="77777777" w:rsidR="00A35AF2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≈ ×4</w:t>
            </w:r>
          </w:p>
        </w:tc>
        <w:tc>
          <w:tcPr>
            <w:tcW w:w="3008" w:type="dxa"/>
            <w:shd w:val="clear" w:color="auto" w:fill="F6F7FA"/>
            <w:vAlign w:val="center"/>
          </w:tcPr>
          <w:p w14:paraId="5C2C1EFE" w14:textId="77777777" w:rsidR="00A35AF2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Uzasadniony przy realnej autonomii</w:t>
            </w:r>
          </w:p>
        </w:tc>
      </w:tr>
      <w:tr w:rsidR="00A35AF2" w14:paraId="29118561" w14:textId="77777777">
        <w:tc>
          <w:tcPr>
            <w:tcW w:w="3009" w:type="dxa"/>
            <w:gridSpan w:val="2"/>
            <w:shd w:val="clear" w:color="auto" w:fill="F6F7FA"/>
            <w:vAlign w:val="center"/>
          </w:tcPr>
          <w:p w14:paraId="6248C9D6" w14:textId="77777777" w:rsidR="00A35AF2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System wieloagentowy</w:t>
            </w:r>
          </w:p>
        </w:tc>
        <w:tc>
          <w:tcPr>
            <w:tcW w:w="3009" w:type="dxa"/>
            <w:shd w:val="clear" w:color="auto" w:fill="F6F7FA"/>
            <w:vAlign w:val="center"/>
          </w:tcPr>
          <w:p w14:paraId="1D740FC1" w14:textId="77777777" w:rsidR="00A35AF2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≈ ×15</w:t>
            </w:r>
          </w:p>
        </w:tc>
        <w:tc>
          <w:tcPr>
            <w:tcW w:w="3008" w:type="dxa"/>
            <w:shd w:val="clear" w:color="auto" w:fill="F6F7FA"/>
            <w:vAlign w:val="center"/>
          </w:tcPr>
          <w:p w14:paraId="088D2001" w14:textId="77777777" w:rsidR="00A35AF2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Tylko zadania o wysokiej wartości</w:t>
            </w:r>
          </w:p>
        </w:tc>
      </w:tr>
      <w:tr w:rsidR="00A35AF2" w14:paraId="7ABFD732" w14:textId="77777777">
        <w:tblPrEx>
          <w:tblBorders>
            <w:top w:val="single" w:sz="6" w:space="0" w:color="ECDCAE"/>
            <w:left w:val="single" w:sz="6" w:space="0" w:color="ECDCAE"/>
            <w:bottom w:val="single" w:sz="6" w:space="0" w:color="ECDCAE"/>
            <w:right w:val="single" w:sz="6" w:space="0" w:color="ECDCAE"/>
            <w:insideH w:val="none" w:sz="0" w:space="0" w:color="auto"/>
            <w:insideV w:val="none" w:sz="0" w:space="0" w:color="auto"/>
          </w:tblBorders>
          <w:tblCellMar>
            <w:top w:w="130" w:type="dxa"/>
            <w:left w:w="150" w:type="dxa"/>
            <w:bottom w:w="130" w:type="dxa"/>
            <w:right w:w="200" w:type="dxa"/>
          </w:tblCellMar>
        </w:tblPrEx>
        <w:tc>
          <w:tcPr>
            <w:tcW w:w="640" w:type="dxa"/>
            <w:shd w:val="clear" w:color="auto" w:fill="C98A13"/>
            <w:vAlign w:val="center"/>
          </w:tcPr>
          <w:p w14:paraId="2036AADD" w14:textId="77777777" w:rsidR="00A35AF2" w:rsidRDefault="00000000">
            <w:pPr>
              <w:spacing w:after="0" w:line="240" w:lineRule="auto"/>
              <w:jc w:val="center"/>
            </w:pPr>
            <w:r>
              <w:rPr>
                <w:rFonts w:ascii="Outfit" w:hAnsi="Outfit" w:cs="Outfit"/>
                <w:b/>
                <w:color w:val="FFFFFF"/>
                <w:sz w:val="28"/>
              </w:rPr>
              <w:t>!</w:t>
            </w:r>
          </w:p>
        </w:tc>
        <w:tc>
          <w:tcPr>
            <w:tcW w:w="8386" w:type="dxa"/>
            <w:gridSpan w:val="3"/>
            <w:shd w:val="clear" w:color="auto" w:fill="FDF7E8"/>
            <w:vAlign w:val="center"/>
          </w:tcPr>
          <w:p w14:paraId="6C45A4D8" w14:textId="77777777" w:rsidR="00A35AF2" w:rsidRDefault="00000000">
            <w:pPr>
              <w:spacing w:after="70" w:line="240" w:lineRule="auto"/>
            </w:pPr>
            <w:r>
              <w:rPr>
                <w:rFonts w:ascii="Consolas" w:hAnsi="Consolas" w:cs="Consolas"/>
                <w:b/>
                <w:caps/>
                <w:color w:val="8A5D00"/>
                <w:spacing w:val="24"/>
                <w:sz w:val="16"/>
              </w:rPr>
              <w:t>Uwaga</w:t>
            </w:r>
          </w:p>
          <w:p w14:paraId="46D1D406" w14:textId="77777777" w:rsidR="00A35AF2" w:rsidRDefault="00000000">
            <w:pPr>
              <w:spacing w:after="0" w:line="276" w:lineRule="auto"/>
            </w:pPr>
            <w:r>
              <w:t>Metryka, którą warto śledzić, to koszt na zaakceptowaną zmianę, nie liczba tokenów. Pętla bez twardej bramy nie pada z hukiem – cicho liczy rachunek (tzw. pętla Ralpha Wigguma: agent uznaje zadanie za skończone zbyt wcześnie). Każda poważna pętla potrzebuje warunku stopu i limitu iteracji.</w:t>
            </w:r>
          </w:p>
        </w:tc>
      </w:tr>
    </w:tbl>
    <w:p w14:paraId="2CAFA462" w14:textId="77777777" w:rsidR="00D24A7B" w:rsidRDefault="00000000">
      <w:pPr>
        <w:pStyle w:val="Nagwek1"/>
      </w:pPr>
      <w:r>
        <w:rPr>
          <w:rFonts w:cs="Outfit"/>
          <w:color w:val="2563EB"/>
        </w:rPr>
        <w:t>7</w:t>
      </w:r>
      <w:r>
        <w:rPr>
          <w:rFonts w:cs="Outfit"/>
        </w:rPr>
        <w:t xml:space="preserve">  Studium przypadku: pętla, którą sam odpalisz</w:t>
      </w:r>
    </w:p>
    <w:p w14:paraId="694209F5" w14:textId="10BB39E4" w:rsidR="00D24A7B" w:rsidRDefault="00000000">
      <w:pPr>
        <w:spacing w:after="120" w:line="276" w:lineRule="auto"/>
      </w:pPr>
      <w:r>
        <w:t xml:space="preserve">Czas zejść z teorii na ziemię, bo najłatwiej tłumaczy się na czymś, co odpala się jednym poleceniem. Wybierzmy zadanie, którego model nie zna z pamięci, bo losujemy je za każdym razem: </w:t>
      </w:r>
      <w:r>
        <w:rPr>
          <w:b/>
        </w:rPr>
        <w:t xml:space="preserve">subset-sum</w:t>
      </w:r>
      <w:r>
        <w:t xml:space="preserve">. Masz zbiór liczb i cel. Znajdź podzbiór, który sumuje się dokładnie do celu. Brzmi niewinnie, ale to jeden z klasycznych trudnych problemów, NP-zupełny: </w:t>
      </w:r>
      <w:r>
        <w:rPr>
          <w:b/>
        </w:rPr>
        <w:t xml:space="preserve">znaleźć rozwiązanie bywa koszmarnie trudno, ale sprawdzić podanego kandydata trywialnie łatwo</w:t>
      </w:r>
      <w:r>
        <w:t xml:space="preserve">. Ta przepaść między „znaleźć” a „sprawdzić” to asymetria generator–weryfikator, i właśnie ona tłumaczy, dlaczego brama musi stać poza modelem.</w:t>
      </w:r>
    </w:p>
    <w:tbl>
      <w:tblPr>
        <w:tblW w:w="9026" w:type="dxa"/>
        <w:tblBorders>
          <w:top w:val="single" w:sz="6" w:space="0" w:color="CCE6D4"/>
          <w:left w:val="single" w:sz="6" w:space="0" w:color="CCE6D4"/>
          <w:bottom w:val="single" w:sz="6" w:space="0" w:color="CCE6D4"/>
          <w:right w:val="single" w:sz="6" w:space="0" w:color="CCE6D4"/>
        </w:tblBorders>
        <w:tblLayout w:type="fixed"/>
        <w:tblCellMar>
          <w:top w:w="130" w:type="dxa"/>
          <w:left w:w="150" w:type="dxa"/>
          <w:bottom w:w="130" w:type="dxa"/>
          <w:right w:w="200" w:type="dxa"/>
        </w:tblCellMar>
        <w:tblLook w:val="04A0" w:firstRow="1" w:lastRow="0" w:firstColumn="1" w:lastColumn="0" w:noHBand="0" w:noVBand="1"/>
      </w:tblPr>
      <w:tblGrid>
        <w:gridCol w:w="640"/>
        <w:gridCol w:w="8386"/>
      </w:tblGrid>
      <w:tr>
        <w:tc>
          <w:tcPr>
            <w:tcW w:w="640" w:type="dxa"/>
            <w:shd w:val="clear" w:color="auto" w:fill="2E9E5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Outfit" w:hAnsi="Outfit" w:cs="Outfit"/>
                <w:b/>
                <w:color w:val="FFFFFF"/>
                <w:sz w:val="28"/>
              </w:rPr>
              <w:t xml:space="preserve">✓</w:t>
            </w:r>
          </w:p>
        </w:tc>
        <w:tc>
          <w:tcPr>
            <w:tcW w:w="8386" w:type="dxa"/>
            <w:shd w:val="clear" w:color="auto" w:fill="EEF8F1"/>
            <w:vAlign w:val="center"/>
          </w:tcPr>
          <w:p>
            <w:pPr>
              <w:spacing w:after="70" w:line="240" w:lineRule="auto"/>
            </w:pPr>
            <w:r>
              <w:rPr>
                <w:rFonts w:ascii="Consolas" w:hAnsi="Consolas" w:cs="Consolas"/>
                <w:b/>
                <w:caps/>
                <w:color w:val="1E7E45"/>
                <w:spacing w:val="24"/>
                <w:sz w:val="16"/>
              </w:rPr>
              <w:t xml:space="preserve">Dobra praktyka</w:t>
            </w:r>
          </w:p>
          <w:p>
            <w:pPr>
              <w:spacing w:after="0" w:line="276" w:lineRule="auto"/>
            </w:pPr>
            <w:r>
              <w:rPr>
                <w:b/>
              </w:rPr>
              <w:t xml:space="preserve">Cały kod jest otwarty. </w:t>
            </w:r>
            <w:r>
              <w:t xml:space="preserve">Pętla, weryfikatory, pięć problemów i benchmark z sekcji 8 leżą w repozytorium github.com/blablast/agentic-loop. Klonujesz, robisz „uv sync” i odpalasz „uv run python examples/run.py --problem subset_sum”. Jest też wariant offline, bez klucza API, więc możesz dać studentom coś, co realnie działa na zajęciach, a nie tylko slajd.</w:t>
            </w:r>
          </w:p>
        </w:tc>
      </w:tr>
    </w:tbl>
    <w:p w14:paraId="2584EB59" w14:textId="77777777" w:rsidR="00D24A7B" w:rsidRDefault="00000000">
      <w:pPr>
        <w:pStyle w:val="Nagwek2"/>
      </w:pPr>
      <w:r>
        <w:t>Krok 1: weryfikator, czyli brama</w:t>
      </w:r>
    </w:p>
    <w:p w14:paraId="77458C05" w14:textId="77777777" w:rsidR="00D24A7B" w:rsidRDefault="00000000">
      <w:pPr>
        <w:spacing w:after="120" w:line="276" w:lineRule="auto"/>
      </w:pPr>
      <w:r>
        <w:t>Weryfikator jest krótki, deterministyczny i nie ma pojęcia, co model „myśli". Sprawdza dwie rzeczy: czy kandydat składa się z liczb ze zbioru i czy sumuje się do celu. Gdy nie – zwraca konkretną wskazówkę (np. „różnica −6"), z której skorzysta następna próba.</w:t>
      </w:r>
    </w:p>
    <w:tbl>
      <w:tblPr>
        <w:tblW w:w="9026" w:type="dxa"/>
        <w:tblBorders>
          <w:top w:val="single" w:sz="2" w:space="0" w:color="0D1117"/>
          <w:left w:val="single" w:sz="2" w:space="0" w:color="0D1117"/>
          <w:bottom w:val="single" w:sz="2" w:space="0" w:color="0D1117"/>
          <w:right w:val="single" w:sz="2" w:space="0" w:color="0D1117"/>
        </w:tblBorders>
        <w:tblLayout w:type="fixed"/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026"/>
      </w:tblGrid>
      <w:tr w:rsidR="00A35AF2" w14:paraId="4D5962B2" w14:textId="77777777">
        <w:tc>
          <w:tcPr>
            <w:tcW w:w="9026" w:type="dxa"/>
            <w:shd w:val="clear" w:color="auto" w:fill="0D1117"/>
          </w:tcPr>
          <w:p w14:paraId="4219A217" w14:textId="77777777" w:rsidR="00D24A7B" w:rsidRDefault="00000000">
            <w:pPr>
              <w:pStyle w:val="Kod"/>
            </w:pPr>
            <w:r>
              <w:rPr>
                <w:rFonts w:cs="Consolas"/>
                <w:color w:val="FF7B72"/>
              </w:rPr>
              <w:t>def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D2A8FF"/>
              </w:rPr>
              <w:t>verify</w:t>
            </w:r>
            <w:r>
              <w:rPr>
                <w:rFonts w:cs="Consolas"/>
                <w:color w:val="C9D1D9"/>
              </w:rPr>
              <w:t>(numbers, target, candidate):</w:t>
            </w:r>
          </w:p>
          <w:p w14:paraId="6C6C1303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</w:t>
            </w:r>
            <w:r>
              <w:rPr>
                <w:rFonts w:cs="Consolas"/>
                <w:color w:val="FF7B72"/>
              </w:rPr>
              <w:t>if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D2A8FF"/>
              </w:rPr>
              <w:t>any</w:t>
            </w:r>
            <w:r>
              <w:rPr>
                <w:rFonts w:cs="Consolas"/>
                <w:color w:val="C9D1D9"/>
              </w:rPr>
              <w:t xml:space="preserve">(x </w:t>
            </w:r>
            <w:r>
              <w:rPr>
                <w:rFonts w:cs="Consolas"/>
                <w:color w:val="FF7B72"/>
              </w:rPr>
              <w:t>not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FF7B72"/>
              </w:rPr>
              <w:t>in</w:t>
            </w:r>
            <w:r>
              <w:rPr>
                <w:rFonts w:cs="Consolas"/>
                <w:color w:val="C9D1D9"/>
              </w:rPr>
              <w:t xml:space="preserve"> numbers </w:t>
            </w:r>
            <w:r>
              <w:rPr>
                <w:rFonts w:cs="Consolas"/>
                <w:color w:val="FF7B72"/>
              </w:rPr>
              <w:t>for</w:t>
            </w:r>
            <w:r>
              <w:rPr>
                <w:rFonts w:cs="Consolas"/>
                <w:color w:val="C9D1D9"/>
              </w:rPr>
              <w:t xml:space="preserve"> x </w:t>
            </w:r>
            <w:r>
              <w:rPr>
                <w:rFonts w:cs="Consolas"/>
                <w:color w:val="FF7B72"/>
              </w:rPr>
              <w:t>in</w:t>
            </w:r>
            <w:r>
              <w:rPr>
                <w:rFonts w:cs="Consolas"/>
                <w:color w:val="C9D1D9"/>
              </w:rPr>
              <w:t xml:space="preserve"> candidate):</w:t>
            </w:r>
          </w:p>
          <w:p w14:paraId="09223EF2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</w:t>
            </w:r>
            <w:r>
              <w:rPr>
                <w:rFonts w:cs="Consolas"/>
                <w:color w:val="FF7B72"/>
              </w:rPr>
              <w:t>return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FF7B72"/>
              </w:rPr>
              <w:t>False</w:t>
            </w:r>
            <w:r>
              <w:rPr>
                <w:rFonts w:cs="Consolas"/>
                <w:color w:val="C9D1D9"/>
              </w:rPr>
              <w:t xml:space="preserve">, </w:t>
            </w:r>
            <w:r>
              <w:rPr>
                <w:rFonts w:cs="Consolas"/>
                <w:color w:val="A5D6FF"/>
              </w:rPr>
              <w:t>"element spoza zbioru"</w:t>
            </w:r>
          </w:p>
          <w:p w14:paraId="790C9668" w14:textId="7551D69A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</w:t>
            </w:r>
            <w:r>
              <w:rPr>
                <w:rFonts w:cs="Consolas"/>
                <w:color w:val="FF7B72"/>
              </w:rPr>
              <w:t>if</w:t>
            </w:r>
            <w:r>
              <w:rPr>
                <w:rFonts w:cs="Consolas"/>
                <w:color w:val="C9D1D9"/>
              </w:rPr>
              <w:t xml:space="preserve"> (total := </w:t>
            </w:r>
            <w:r>
              <w:rPr>
                <w:rFonts w:cs="Consolas"/>
                <w:color w:val="D2A8FF"/>
              </w:rPr>
              <w:t>sum</w:t>
            </w:r>
            <w:r>
              <w:rPr>
                <w:rFonts w:cs="Consolas"/>
                <w:color w:val="C9D1D9"/>
              </w:rPr>
              <w:t>(candidate)) != target:</w:t>
            </w:r>
          </w:p>
          <w:p w14:paraId="72F310D6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</w:t>
            </w:r>
            <w:r>
              <w:rPr>
                <w:rFonts w:cs="Consolas"/>
                <w:color w:val="FF7B72"/>
              </w:rPr>
              <w:t>return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FF7B72"/>
              </w:rPr>
              <w:t>False</w:t>
            </w:r>
            <w:r>
              <w:rPr>
                <w:rFonts w:cs="Consolas"/>
                <w:color w:val="C9D1D9"/>
              </w:rPr>
              <w:t>, f</w:t>
            </w:r>
            <w:r>
              <w:rPr>
                <w:rFonts w:cs="Consolas"/>
                <w:color w:val="A5D6FF"/>
              </w:rPr>
              <w:t>"różnica {target - total:+d}"</w:t>
            </w:r>
          </w:p>
          <w:p w14:paraId="71D9D8A7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</w:t>
            </w:r>
            <w:r>
              <w:rPr>
                <w:rFonts w:cs="Consolas"/>
                <w:color w:val="FF7B72"/>
              </w:rPr>
              <w:t>return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FF7B72"/>
              </w:rPr>
              <w:t>True</w:t>
            </w:r>
            <w:r>
              <w:rPr>
                <w:rFonts w:cs="Consolas"/>
                <w:color w:val="C9D1D9"/>
              </w:rPr>
              <w:t xml:space="preserve">, </w:t>
            </w:r>
            <w:r>
              <w:rPr>
                <w:rFonts w:cs="Consolas"/>
                <w:color w:val="A5D6FF"/>
              </w:rPr>
              <w:t>"OK"</w:t>
            </w:r>
          </w:p>
        </w:tc>
      </w:tr>
    </w:tbl>
    <w:p w14:paraId="792C3362" w14:textId="77777777" w:rsidR="00A35AF2" w:rsidRDefault="00000000">
      <w:pPr>
        <w:pStyle w:val="Legenda"/>
      </w:pPr>
      <w:r>
        <w:lastRenderedPageBreak/>
        <w:t>listing 1 – brama: zwraca prawda/fałsz oraz konkretną wskazówkę.</w:t>
      </w:r>
    </w:p>
    <w:p w14:paraId="2FBC25F2" w14:textId="59CA83BC" w:rsidR="00D24A7B" w:rsidRDefault="00000000">
      <w:pPr>
        <w:spacing w:after="120" w:line="276" w:lineRule="auto"/>
      </w:pPr>
      <w:r>
        <w:t>I tu pointa. verify([8, 11, 18, 27], 64) zwraca (True, „OK"), ale prawdopodobny błędny strzał verify([6, 8, 11, 18, 27], 64) zwraca (False, „różnica -6") – natychmiast, bez dyskusji. Model może być w stu procentach przekonany, że ma rację. Brama i tak nie przepuści złej odpowiedzi. Tego sama pewność modelu nie daje (Huang i in., 2024).</w:t>
      </w:r>
    </w:p>
    <w:p w14:paraId="60088BC1" w14:textId="77777777" w:rsidR="00D24A7B" w:rsidRDefault="00000000">
      <w:pPr>
        <w:pStyle w:val="Nagwek2"/>
      </w:pPr>
      <w:r>
        <w:t>Krok 2: pętla, czyli maker proponuje, brama rozstrzyga</w:t>
      </w:r>
    </w:p>
    <w:p w14:paraId="42E658F5" w14:textId="77777777" w:rsidR="00D24A7B" w:rsidRDefault="00000000">
      <w:pPr>
        <w:spacing w:after="120" w:line="276" w:lineRule="auto"/>
      </w:pPr>
      <w:r>
        <w:t>Pętla tylko spina to w całość: prosi makera o kandydata, daje go bramie, a gdy brama odmawia – zapisuje wskazówkę i prosi o kolejną próbę. Widać tu wszystkie cztery elementy z sekcji 1 naraz: stan, weryfikację, iterację i podwójny warunek stopu.</w:t>
      </w:r>
    </w:p>
    <w:tbl>
      <w:tblPr>
        <w:tblW w:w="9026" w:type="dxa"/>
        <w:tblBorders>
          <w:top w:val="single" w:sz="2" w:space="0" w:color="0D1117"/>
          <w:left w:val="single" w:sz="2" w:space="0" w:color="0D1117"/>
          <w:bottom w:val="single" w:sz="2" w:space="0" w:color="0D1117"/>
          <w:right w:val="single" w:sz="2" w:space="0" w:color="0D1117"/>
        </w:tblBorders>
        <w:tblLayout w:type="fixed"/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026"/>
      </w:tblGrid>
      <w:tr w:rsidR="00A35AF2" w14:paraId="0E3D6D73" w14:textId="77777777">
        <w:tc>
          <w:tcPr>
            <w:tcW w:w="9026" w:type="dxa"/>
            <w:shd w:val="clear" w:color="auto" w:fill="0D1117"/>
          </w:tcPr>
          <w:p w14:paraId="19EF93C9" w14:textId="77777777" w:rsidR="00D24A7B" w:rsidRDefault="00000000">
            <w:pPr>
              <w:pStyle w:val="Kod"/>
            </w:pPr>
            <w:r>
              <w:rPr>
                <w:rFonts w:cs="Consolas"/>
                <w:color w:val="FF7B72"/>
              </w:rPr>
              <w:t>def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D2A8FF"/>
              </w:rPr>
              <w:t>loop</w:t>
            </w:r>
            <w:r>
              <w:rPr>
                <w:rFonts w:cs="Consolas"/>
                <w:color w:val="C9D1D9"/>
              </w:rPr>
              <w:t xml:space="preserve">(numbers, target, </w:t>
            </w:r>
            <w:r>
              <w:rPr>
                <w:rFonts w:cs="Consolas"/>
                <w:color w:val="D2A8FF"/>
              </w:rPr>
              <w:t>maker</w:t>
            </w:r>
            <w:r>
              <w:rPr>
                <w:rFonts w:cs="Consolas"/>
                <w:color w:val="C9D1D9"/>
              </w:rPr>
              <w:t>, max_iters=</w:t>
            </w:r>
            <w:r>
              <w:rPr>
                <w:rFonts w:cs="Consolas"/>
                <w:color w:val="79C0FF"/>
              </w:rPr>
              <w:t>40</w:t>
            </w:r>
            <w:r>
              <w:rPr>
                <w:rFonts w:cs="Consolas"/>
                <w:color w:val="C9D1D9"/>
              </w:rPr>
              <w:t>):</w:t>
            </w:r>
          </w:p>
          <w:p w14:paraId="17054543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history = []                  </w:t>
            </w:r>
            <w:r>
              <w:rPr>
                <w:rFonts w:cs="Consolas"/>
                <w:color w:val="8B949E"/>
              </w:rPr>
              <w:t># STATE: attempts</w:t>
            </w:r>
          </w:p>
          <w:p w14:paraId="403EDA81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</w:t>
            </w:r>
            <w:r>
              <w:rPr>
                <w:rFonts w:cs="Consolas"/>
                <w:color w:val="FF7B72"/>
              </w:rPr>
              <w:t>for</w:t>
            </w:r>
            <w:r>
              <w:rPr>
                <w:rFonts w:cs="Consolas"/>
                <w:color w:val="C9D1D9"/>
              </w:rPr>
              <w:t xml:space="preserve"> _ </w:t>
            </w:r>
            <w:r>
              <w:rPr>
                <w:rFonts w:cs="Consolas"/>
                <w:color w:val="FF7B72"/>
              </w:rPr>
              <w:t>in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D2A8FF"/>
              </w:rPr>
              <w:t>range</w:t>
            </w:r>
            <w:r>
              <w:rPr>
                <w:rFonts w:cs="Consolas"/>
                <w:color w:val="C9D1D9"/>
              </w:rPr>
              <w:t xml:space="preserve">(max_iters):    </w:t>
            </w:r>
            <w:r>
              <w:rPr>
                <w:rFonts w:cs="Consolas"/>
                <w:color w:val="8B949E"/>
              </w:rPr>
              <w:t># STOP: hard limit</w:t>
            </w:r>
          </w:p>
          <w:p w14:paraId="4651656C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candidate = </w:t>
            </w:r>
            <w:r>
              <w:rPr>
                <w:rFonts w:cs="Consolas"/>
                <w:color w:val="D2A8FF"/>
              </w:rPr>
              <w:t>maker</w:t>
            </w:r>
            <w:r>
              <w:rPr>
                <w:rFonts w:cs="Consolas"/>
                <w:color w:val="C9D1D9"/>
              </w:rPr>
              <w:t>(numbers, target, history)</w:t>
            </w:r>
          </w:p>
          <w:p w14:paraId="3BACC2EA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ok, feedback = </w:t>
            </w:r>
            <w:r>
              <w:rPr>
                <w:rFonts w:cs="Consolas"/>
                <w:color w:val="D2A8FF"/>
              </w:rPr>
              <w:t>verify</w:t>
            </w:r>
            <w:r>
              <w:rPr>
                <w:rFonts w:cs="Consolas"/>
                <w:color w:val="C9D1D9"/>
              </w:rPr>
              <w:t>(numbers, target, candidate)</w:t>
            </w:r>
          </w:p>
          <w:p w14:paraId="6DBE6D50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</w:t>
            </w:r>
            <w:r>
              <w:rPr>
                <w:rFonts w:cs="Consolas"/>
                <w:color w:val="FF7B72"/>
              </w:rPr>
              <w:t>if</w:t>
            </w:r>
            <w:r>
              <w:rPr>
                <w:rFonts w:cs="Consolas"/>
                <w:color w:val="C9D1D9"/>
              </w:rPr>
              <w:t xml:space="preserve"> ok:</w:t>
            </w:r>
          </w:p>
          <w:p w14:paraId="3D747BE4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    </w:t>
            </w:r>
            <w:r>
              <w:rPr>
                <w:rFonts w:cs="Consolas"/>
                <w:color w:val="FF7B72"/>
              </w:rPr>
              <w:t>return</w:t>
            </w:r>
            <w:r>
              <w:rPr>
                <w:rFonts w:cs="Consolas"/>
                <w:color w:val="C9D1D9"/>
              </w:rPr>
              <w:t xml:space="preserve"> candidate      </w:t>
            </w:r>
            <w:r>
              <w:rPr>
                <w:rFonts w:cs="Consolas"/>
                <w:color w:val="8B949E"/>
              </w:rPr>
              <w:t># STOP: success</w:t>
            </w:r>
          </w:p>
          <w:p w14:paraId="38C1ADF9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history.</w:t>
            </w:r>
            <w:r>
              <w:rPr>
                <w:rFonts w:cs="Consolas"/>
                <w:color w:val="D2A8FF"/>
              </w:rPr>
              <w:t>append</w:t>
            </w:r>
            <w:r>
              <w:rPr>
                <w:rFonts w:cs="Consolas"/>
                <w:color w:val="C9D1D9"/>
              </w:rPr>
              <w:t>((candidate, feedback))</w:t>
            </w:r>
          </w:p>
          <w:p w14:paraId="793C029E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</w:t>
            </w:r>
            <w:r>
              <w:rPr>
                <w:rFonts w:cs="Consolas"/>
                <w:color w:val="FF7B72"/>
              </w:rPr>
              <w:t>return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FF7B72"/>
              </w:rPr>
              <w:t>None</w:t>
            </w:r>
          </w:p>
        </w:tc>
      </w:tr>
    </w:tbl>
    <w:p w14:paraId="659C869A" w14:textId="77777777" w:rsidR="00A35AF2" w:rsidRDefault="00000000">
      <w:pPr>
        <w:pStyle w:val="Legenda"/>
      </w:pPr>
      <w:r>
        <w:t>listing 2 – szkielet pętli: cała jej moc bierze się z zaufanej bramy.</w:t>
      </w:r>
    </w:p>
    <w:p w14:paraId="40E4BA21" w14:textId="77777777" w:rsidR="00D24A7B" w:rsidRDefault="00000000">
      <w:pPr>
        <w:pStyle w:val="Nagwek2"/>
      </w:pPr>
      <w:r>
        <w:t>Krok 3: maker na modelu Gemini (i dlaczego bez MCP)</w:t>
      </w:r>
    </w:p>
    <w:p w14:paraId="21C56B51" w14:textId="77777777" w:rsidR="00D24A7B" w:rsidRDefault="00000000">
      <w:pPr>
        <w:spacing w:after="120" w:line="276" w:lineRule="auto"/>
      </w:pPr>
      <w:r>
        <w:t xml:space="preserve">Makerem może być cokolwiek, co proponuje kandydatów – nawet zwykłe przeszukiwanie. W praktyce podstawiamy model. Tu Gemini: wskazówki z bramy wkładamy do promptu kolejnej próby, więc model uczy się z własnych pomyłek w locie. I ważna rzecz: </w:t>
      </w:r>
      <w:r>
        <w:rPr>
          <w:b/>
        </w:rPr>
        <w:t>nie potrzebujemy do tego serwera MCP</w:t>
      </w:r>
      <w:r>
        <w:t>. Weryfikator to nie narzędzie, które wywołuje model – to zewnętrzny test w naszym kodzie. O to właśnie chodzi: brama ma być niezależna od modelu.</w:t>
      </w:r>
    </w:p>
    <w:tbl>
      <w:tblPr>
        <w:tblW w:w="9026" w:type="dxa"/>
        <w:tblBorders>
          <w:top w:val="single" w:sz="2" w:space="0" w:color="0D1117"/>
          <w:left w:val="single" w:sz="2" w:space="0" w:color="0D1117"/>
          <w:bottom w:val="single" w:sz="2" w:space="0" w:color="0D1117"/>
          <w:right w:val="single" w:sz="2" w:space="0" w:color="0D1117"/>
        </w:tblBorders>
        <w:tblLayout w:type="fixed"/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026"/>
      </w:tblGrid>
      <w:tr w:rsidR="00A35AF2" w14:paraId="08E395D6" w14:textId="77777777">
        <w:tc>
          <w:tcPr>
            <w:tcW w:w="9026" w:type="dxa"/>
            <w:shd w:val="clear" w:color="auto" w:fill="0D1117"/>
          </w:tcPr>
          <w:p w14:paraId="2DB2C869" w14:textId="77777777" w:rsidR="00D24A7B" w:rsidRDefault="00000000">
            <w:pPr>
              <w:pStyle w:val="Kod"/>
            </w:pPr>
            <w:r>
              <w:rPr>
                <w:rFonts w:cs="Consolas"/>
                <w:color w:val="FF7B72"/>
              </w:rPr>
              <w:t>from</w:t>
            </w:r>
            <w:r>
              <w:rPr>
                <w:rFonts w:cs="Consolas"/>
                <w:color w:val="C9D1D9"/>
              </w:rPr>
              <w:t xml:space="preserve"> google </w:t>
            </w:r>
            <w:r>
              <w:rPr>
                <w:rFonts w:cs="Consolas"/>
                <w:color w:val="FF7B72"/>
              </w:rPr>
              <w:t>import</w:t>
            </w:r>
            <w:r>
              <w:rPr>
                <w:rFonts w:cs="Consolas"/>
                <w:color w:val="C9D1D9"/>
              </w:rPr>
              <w:t xml:space="preserve"> genai</w:t>
            </w:r>
          </w:p>
          <w:p w14:paraId="3EBF30A6" w14:textId="77777777" w:rsidR="00D24A7B" w:rsidRDefault="00000000">
            <w:pPr>
              <w:pStyle w:val="Kod"/>
            </w:pPr>
            <w:r>
              <w:rPr>
                <w:rFonts w:cs="Consolas"/>
                <w:color w:val="FF7B72"/>
              </w:rPr>
              <w:t>from</w:t>
            </w:r>
            <w:r>
              <w:rPr>
                <w:rFonts w:cs="Consolas"/>
                <w:color w:val="C9D1D9"/>
              </w:rPr>
              <w:t xml:space="preserve"> google.genai </w:t>
            </w:r>
            <w:r>
              <w:rPr>
                <w:rFonts w:cs="Consolas"/>
                <w:color w:val="FF7B72"/>
              </w:rPr>
              <w:t>import</w:t>
            </w:r>
            <w:r>
              <w:rPr>
                <w:rFonts w:cs="Consolas"/>
                <w:color w:val="C9D1D9"/>
              </w:rPr>
              <w:t xml:space="preserve"> types</w:t>
            </w:r>
          </w:p>
          <w:p w14:paraId="47BA153D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</w:t>
            </w:r>
          </w:p>
          <w:p w14:paraId="48CDA332" w14:textId="77777777" w:rsidR="00D24A7B" w:rsidRDefault="00000000">
            <w:pPr>
              <w:pStyle w:val="Kod"/>
            </w:pPr>
            <w:r>
              <w:rPr>
                <w:rFonts w:cs="Consolas"/>
                <w:color w:val="FF7B72"/>
              </w:rPr>
              <w:t>def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D2A8FF"/>
              </w:rPr>
              <w:t>gemini_maker</w:t>
            </w:r>
            <w:r>
              <w:rPr>
                <w:rFonts w:cs="Consolas"/>
                <w:color w:val="C9D1D9"/>
              </w:rPr>
              <w:t>(numbers, target, history):</w:t>
            </w:r>
          </w:p>
          <w:p w14:paraId="13FA8D6F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client = genai.Client()        </w:t>
            </w:r>
            <w:r>
              <w:rPr>
                <w:rFonts w:cs="Consolas"/>
                <w:color w:val="8B949E"/>
              </w:rPr>
              <w:t># reads GEMINI_API_KEY</w:t>
            </w:r>
          </w:p>
          <w:p w14:paraId="0E108DC1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tries = </w:t>
            </w:r>
            <w:r>
              <w:rPr>
                <w:rFonts w:cs="Consolas"/>
                <w:color w:val="A5D6FF"/>
              </w:rPr>
              <w:t>"\n"</w:t>
            </w:r>
            <w:r>
              <w:rPr>
                <w:rFonts w:cs="Consolas"/>
                <w:color w:val="C9D1D9"/>
              </w:rPr>
              <w:t>.</w:t>
            </w:r>
            <w:r>
              <w:rPr>
                <w:rFonts w:cs="Consolas"/>
                <w:color w:val="D2A8FF"/>
              </w:rPr>
              <w:t>join</w:t>
            </w:r>
            <w:r>
              <w:rPr>
                <w:rFonts w:cs="Consolas"/>
                <w:color w:val="C9D1D9"/>
              </w:rPr>
              <w:t>(f</w:t>
            </w:r>
            <w:r>
              <w:rPr>
                <w:rFonts w:cs="Consolas"/>
                <w:color w:val="A5D6FF"/>
              </w:rPr>
              <w:t>"{c} -&gt; {fb}"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FF7B72"/>
              </w:rPr>
              <w:t>for</w:t>
            </w:r>
            <w:r>
              <w:rPr>
                <w:rFonts w:cs="Consolas"/>
                <w:color w:val="C9D1D9"/>
              </w:rPr>
              <w:t xml:space="preserve"> c, fb </w:t>
            </w:r>
            <w:r>
              <w:rPr>
                <w:rFonts w:cs="Consolas"/>
                <w:color w:val="FF7B72"/>
              </w:rPr>
              <w:t>in</w:t>
            </w:r>
            <w:r>
              <w:rPr>
                <w:rFonts w:cs="Consolas"/>
                <w:color w:val="C9D1D9"/>
              </w:rPr>
              <w:t xml:space="preserve"> history)</w:t>
            </w:r>
          </w:p>
          <w:p w14:paraId="2C1AE1F5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prompt = f</w:t>
            </w:r>
            <w:r>
              <w:rPr>
                <w:rFonts w:cs="Consolas"/>
                <w:color w:val="A5D6FF"/>
              </w:rPr>
              <w:t>"S={numbers}, target={target}. Tried:\n{tries}"</w:t>
            </w:r>
          </w:p>
          <w:p w14:paraId="1E5B3A5D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resp = client.models.generate_content(</w:t>
            </w:r>
          </w:p>
          <w:p w14:paraId="2CDACAC4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model="gemini-</w:t>
            </w:r>
            <w:r>
              <w:rPr>
                <w:rFonts w:cs="Consolas"/>
                <w:color w:val="79C0FF"/>
              </w:rPr>
              <w:t>3.5</w:t>
            </w:r>
            <w:r>
              <w:rPr>
                <w:rFonts w:cs="Consolas"/>
                <w:color w:val="C9D1D9"/>
              </w:rPr>
              <w:t>-flash",</w:t>
            </w:r>
          </w:p>
          <w:p w14:paraId="60A197E5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contents=prompt,</w:t>
            </w:r>
          </w:p>
          <w:p w14:paraId="324D0C1A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config=types.GenerateContentConfig(</w:t>
            </w:r>
          </w:p>
          <w:p w14:paraId="50D6081A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    thinking_config=types.ThinkingConfig(</w:t>
            </w:r>
          </w:p>
          <w:p w14:paraId="3E01B24D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            thinking_level="high")),</w:t>
            </w:r>
          </w:p>
          <w:p w14:paraId="6221FA2E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)</w:t>
            </w:r>
          </w:p>
          <w:p w14:paraId="4C87981E" w14:textId="77777777" w:rsidR="00D24A7B" w:rsidRDefault="00000000">
            <w:pPr>
              <w:pStyle w:val="Kod"/>
            </w:pPr>
            <w:r>
              <w:rPr>
                <w:rFonts w:cs="Consolas"/>
                <w:color w:val="C9D1D9"/>
              </w:rPr>
              <w:t xml:space="preserve">    </w:t>
            </w:r>
            <w:r>
              <w:rPr>
                <w:rFonts w:cs="Consolas"/>
                <w:color w:val="FF7B72"/>
              </w:rPr>
              <w:t>return</w:t>
            </w:r>
            <w:r>
              <w:rPr>
                <w:rFonts w:cs="Consolas"/>
                <w:color w:val="C9D1D9"/>
              </w:rPr>
              <w:t xml:space="preserve"> </w:t>
            </w:r>
            <w:r>
              <w:rPr>
                <w:rFonts w:cs="Consolas"/>
                <w:color w:val="D2A8FF"/>
              </w:rPr>
              <w:t>parse_list</w:t>
            </w:r>
            <w:r>
              <w:rPr>
                <w:rFonts w:cs="Consolas"/>
                <w:color w:val="C9D1D9"/>
              </w:rPr>
              <w:t xml:space="preserve">(resp.text)   </w:t>
            </w:r>
            <w:r>
              <w:rPr>
                <w:rFonts w:cs="Consolas"/>
                <w:color w:val="8B949E"/>
              </w:rPr>
              <w:t># e.g. [3, 7, 12]</w:t>
            </w:r>
          </w:p>
        </w:tc>
      </w:tr>
    </w:tbl>
    <w:p w14:paraId="1DF7EB8A" w14:textId="77777777" w:rsidR="00A35AF2" w:rsidRDefault="00000000">
      <w:pPr>
        <w:pStyle w:val="Legenda"/>
      </w:pPr>
      <w:r>
        <w:t xml:space="preserve">listing 3 – maker na Gemini (gemini-3.5-flash), klucz z GEMINI_API_KEY.</w:t>
      </w:r>
    </w:p>
    <w:p w14:paraId="4B13DAD5" w14:textId="32BDF7F6" w:rsidR="00D24A7B" w:rsidRDefault="00000000">
      <w:pPr>
        <w:spacing w:after="120" w:line="276" w:lineRule="auto"/>
      </w:pPr>
      <w:r>
        <w:t>Dobry start to gemini-3.5-flash z thinking_level „high" – szybki i tańszy, a pętla robi wiele wywołań. Gdy trafi się twardszy przypadek, sięgasz po mocniejszy gemini-3.1-pro. Reszta kodu się nie zmienia – wymieniasz tylko makera.</w:t>
      </w:r>
    </w:p>
    <w:p w14:paraId="53BF0514" w14:textId="77777777" w:rsidR="00D24A7B" w:rsidRDefault="00000000">
      <w:pPr>
        <w:spacing w:after="120" w:line="276" w:lineRule="auto"/>
      </w:pPr>
      <w:r>
        <w:lastRenderedPageBreak/>
        <w:t>Najważniejsze: przeszukiwanie, heurystyka i Gemini są wymienne, bo o sukcesie decyduje brama, nie autor rozwiązania. To dokładnie wzorzec maker/checker. I dlatego programowanie jest sztandarowym zadaniem dla agentów: testy dają darmową, obiektywną bramę.</w:t>
      </w:r>
    </w:p>
    <w:p w14:paraId="6232B917" w14:textId="77777777" w:rsidR="00D24A7B" w:rsidRDefault="00000000">
      <w:pPr>
        <w:pStyle w:val="Nagwek2"/>
      </w:pPr>
      <w:r>
        <w:t>Cztery zasady na koniec</w:t>
      </w:r>
    </w:p>
    <w:p w14:paraId="4EF3859D" w14:textId="77777777" w:rsidR="00D24A7B" w:rsidRDefault="00000000" w:rsidP="006D5F0D">
      <w:pPr>
        <w:pStyle w:val="Akapitzlist"/>
        <w:numPr>
          <w:ilvl w:val="0"/>
          <w:numId w:val="2"/>
        </w:numPr>
        <w:spacing w:after="60" w:line="276" w:lineRule="auto"/>
      </w:pPr>
      <w:r>
        <w:t xml:space="preserve">Zaczynaj od najprostszego rozwiązania. Agent to ostateczność, nie domyślność.</w:t>
      </w:r>
    </w:p>
    <w:p w14:paraId="6F59C534" w14:textId="77777777" w:rsidR="00D24A7B" w:rsidRDefault="00000000" w:rsidP="006D5F0D">
      <w:pPr>
        <w:pStyle w:val="Akapitzlist"/>
        <w:numPr>
          <w:ilvl w:val="0"/>
          <w:numId w:val="2"/>
        </w:numPr>
        <w:spacing w:after="60" w:line="276" w:lineRule="auto"/>
      </w:pPr>
      <w:r>
        <w:t>Pętla ma sens tylko wtedy, gdy coś potrafi automatycznie odrzucić zły wynik.</w:t>
      </w:r>
    </w:p>
    <w:p w14:paraId="61EF4EAE" w14:textId="77777777" w:rsidR="00D24A7B" w:rsidRDefault="00000000" w:rsidP="006D5F0D">
      <w:pPr>
        <w:pStyle w:val="Akapitzlist"/>
        <w:numPr>
          <w:ilvl w:val="0"/>
          <w:numId w:val="2"/>
        </w:numPr>
        <w:spacing w:after="60" w:line="276" w:lineRule="auto"/>
      </w:pPr>
      <w:r>
        <w:t xml:space="preserve">Weryfikacja zawsze zewnętrzna. Pewność modelu to nie to samo co poprawność.</w:t>
      </w:r>
    </w:p>
    <w:p w14:paraId="34AA4D8A" w14:textId="77777777" w:rsidR="00D24A7B" w:rsidRDefault="00000000" w:rsidP="006D5F0D">
      <w:pPr>
        <w:pStyle w:val="Akapitzlist"/>
        <w:numPr>
          <w:ilvl w:val="0"/>
          <w:numId w:val="2"/>
        </w:numPr>
        <w:spacing w:after="120" w:line="276" w:lineRule="auto"/>
      </w:pPr>
      <w:r>
        <w:t>Patrz na koszt zaakceptowanej zmiany i zawsze ustaw twardy warunek stopu.</w:t>
      </w:r>
    </w:p>
    <w:p w14:paraId="6B04934B" w14:textId="77777777" w:rsidR="00D24A7B" w:rsidRDefault="00000000">
      <w:pPr>
        <w:pStyle w:val="Nagwek1"/>
      </w:pPr>
      <w:r>
        <w:rPr>
          <w:rFonts w:cs="Outfit"/>
          <w:color w:val="2563EB"/>
        </w:rPr>
        <w:t>8</w:t>
      </w:r>
      <w:r>
        <w:rPr>
          <w:rFonts w:cs="Outfit"/>
        </w:rPr>
        <w:t xml:space="preserve">  Wyniki eksperymentów: sweep benchmarkowy</w:t>
      </w:r>
    </w:p>
    <w:p w14:paraId="29939C95" w14:textId="13CEC27E" w:rsidR="00D24A7B" w:rsidRDefault="00000000">
      <w:pPr>
        <w:spacing w:after="120" w:line="276" w:lineRule="auto"/>
      </w:pPr>
      <w:r>
        <w:t xml:space="preserve">Studium z sekcji 7 pokazało pętlę na jednym przykładzie. Ale skoro cała teza brzmi „brama, nie autor, decyduje o sukcesie”, to wypada ją zmierzyć. Zamiast jednego przebiegu odpaliłem </w:t>
      </w:r>
      <w:r>
        <w:rPr>
          <w:b/>
        </w:rPr>
        <w:t>sweep</w:t>
      </w:r>
      <w:r>
        <w:t xml:space="preserve">: ten sam szkielet pętli i ten sam zewnętrzny weryfikator, ale przez siatkę modeli, problemów i losowań. Łącznie </w:t>
      </w:r>
      <w:r>
        <w:rPr>
          <w:b/>
        </w:rPr>
        <w:t>800 przebiegów</w:t>
      </w:r>
      <w:r>
        <w:t xml:space="preserve"> – 9 modeli × 5 problemów × 2 poziomy „myślenia” (high / minimal) × 10 losowań (seed), z twardym limitem 12 iteracji. Wszystkie modele są lokalne (Ollama), więc porównujemy zdolność pętli, a nie ceny API. Każdy problem to inny kształt kandydata i inna, deterministyczna brama. Subset-sum ze studium jest tylko jednym z pięciu.</w:t>
      </w:r>
    </w:p>
    <w:tbl>
      <w:tblPr>
        <w:tblW w:w="9026" w:type="dxa"/>
        <w:tblBorders>
          <w:top w:val="single" w:sz="6" w:space="0" w:color="D3E0F8"/>
          <w:left w:val="single" w:sz="6" w:space="0" w:color="D3E0F8"/>
          <w:bottom w:val="single" w:sz="6" w:space="0" w:color="D3E0F8"/>
          <w:right w:val="single" w:sz="6" w:space="0" w:color="D3E0F8"/>
        </w:tblBorders>
        <w:tblLayout w:type="fixed"/>
        <w:tblCellMar>
          <w:top w:w="130" w:type="dxa"/>
          <w:left w:w="150" w:type="dxa"/>
          <w:bottom w:w="130" w:type="dxa"/>
          <w:right w:w="200" w:type="dxa"/>
        </w:tblCellMar>
        <w:tblLook w:val="04A0" w:firstRow="1" w:lastRow="0" w:firstColumn="1" w:lastColumn="0" w:noHBand="0" w:noVBand="1"/>
      </w:tblPr>
      <w:tblGrid>
        <w:gridCol w:w="640"/>
        <w:gridCol w:w="8386"/>
      </w:tblGrid>
      <w:tr w:rsidR="00D24A7B" w14:paraId="5788203F" w14:textId="77777777">
        <w:tc>
          <w:tcPr>
            <w:tcW w:w="640" w:type="dxa"/>
            <w:shd w:val="clear" w:color="auto" w:fill="2563EB"/>
            <w:vAlign w:val="center"/>
          </w:tcPr>
          <w:p w14:paraId="1EEACF2E" w14:textId="77777777" w:rsidR="00D24A7B" w:rsidRDefault="00000000">
            <w:pPr>
              <w:spacing w:after="0" w:line="240" w:lineRule="auto"/>
              <w:jc w:val="center"/>
            </w:pPr>
            <w:r>
              <w:rPr>
                <w:rFonts w:ascii="Outfit" w:hAnsi="Outfit" w:cs="Outfit"/>
                <w:b/>
                <w:color w:val="FFFFFF"/>
                <w:sz w:val="28"/>
              </w:rPr>
              <w:t>i</w:t>
            </w:r>
          </w:p>
        </w:tc>
        <w:tc>
          <w:tcPr>
            <w:tcW w:w="8386" w:type="dxa"/>
            <w:shd w:val="clear" w:color="auto" w:fill="EEF3FD"/>
            <w:vAlign w:val="center"/>
          </w:tcPr>
          <w:p w14:paraId="311AE364" w14:textId="77777777" w:rsidR="00D24A7B" w:rsidRDefault="00000000">
            <w:pPr>
              <w:spacing w:after="70" w:line="240" w:lineRule="auto"/>
            </w:pPr>
            <w:r>
              <w:rPr>
                <w:rFonts w:ascii="Consolas" w:hAnsi="Consolas" w:cs="Consolas"/>
                <w:b/>
                <w:caps/>
                <w:color w:val="1D4ED8"/>
                <w:spacing w:val="24"/>
                <w:sz w:val="16"/>
              </w:rPr>
              <w:t>Informacja</w:t>
            </w:r>
          </w:p>
          <w:p w14:paraId="6F923856" w14:textId="77777777" w:rsidR="00D24A7B" w:rsidRDefault="00000000">
            <w:pPr>
              <w:spacing w:after="0" w:line="276" w:lineRule="auto"/>
            </w:pPr>
            <w:r>
              <w:rPr>
                <w:b/>
              </w:rPr>
              <w:t xml:space="preserve">Plan eksperymentu. </w:t>
            </w:r>
            <w:r>
              <w:t>Pięć problemów (subset_sum, optimization, regex_golf, reverse_engineering, maze), dziewięć lokalnych modeli (od lfm2.5 i qwen3:4b po gemma4:31b i deepseek-r1:32b), po 10 seedów na komórkę, max 12 iteracji. Mierzymy trzy metryki niezależne od sprzętu: odsetek rozwiązań (succ%), medianę liczby iteracji potrzebnych do sukcesu i medianę zużytych tokenów. Czas generowania świadomie pomijamy – zależy od chwilowego obciążenia GPU, nie od jakości pętli.</w:t>
            </w:r>
          </w:p>
        </w:tc>
      </w:tr>
    </w:tbl>
    <w:p w14:paraId="1C49E509" w14:textId="77777777" w:rsidR="00D24A7B" w:rsidRDefault="00000000">
      <w:pPr>
        <w:pStyle w:val="Nagwek2"/>
      </w:pPr>
      <w:r>
        <w:t>Co modele potrafią rozwiązać: skuteczność wg problemu</w:t>
      </w:r>
    </w:p>
    <w:p w14:paraId="59E43D12" w14:textId="77777777" w:rsidR="00D24A7B" w:rsidRDefault="00000000">
      <w:pPr>
        <w:spacing w:after="120" w:line="276" w:lineRule="auto"/>
      </w:pPr>
      <w:r>
        <w:t>Najpierw poziom trudności. Uśredniając po wszystkich modelach i ustawieniach, pięć problemów układa się w wyraźną drabinę – od niemal zawsze rozwiązywalnego subset-sum po prawie nierozwiązywalne optimization i reverse_engineering.</w:t>
      </w:r>
    </w:p>
    <w:tbl>
      <w:tblPr>
        <w:tblW w:w="9026" w:type="dxa"/>
        <w:tblBorders>
          <w:top w:val="single" w:sz="4" w:space="0" w:color="E7E4DB"/>
          <w:left w:val="single" w:sz="4" w:space="0" w:color="E7E4DB"/>
          <w:bottom w:val="single" w:sz="4" w:space="0" w:color="E7E4DB"/>
          <w:right w:val="single" w:sz="4" w:space="0" w:color="E7E4DB"/>
          <w:insideH w:val="single" w:sz="4" w:space="0" w:color="E7E4DB"/>
          <w:insideV w:val="single" w:sz="4" w:space="0" w:color="E7E4D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2100"/>
        <w:gridCol w:w="4426"/>
      </w:tblGrid>
      <w:tr w:rsidR="00D24A7B" w14:paraId="1C3AFE50" w14:textId="77777777">
        <w:tc>
          <w:tcPr>
            <w:tcW w:w="2500" w:type="dxa"/>
            <w:shd w:val="clear" w:color="auto" w:fill="1B2233"/>
            <w:vAlign w:val="center"/>
          </w:tcPr>
          <w:p w14:paraId="2407BB39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Problem</w:t>
            </w:r>
          </w:p>
        </w:tc>
        <w:tc>
          <w:tcPr>
            <w:tcW w:w="2100" w:type="dxa"/>
            <w:shd w:val="clear" w:color="auto" w:fill="1B2233"/>
            <w:vAlign w:val="center"/>
          </w:tcPr>
          <w:p w14:paraId="57A651D2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Skuteczność (wszystkie modele)</w:t>
            </w:r>
          </w:p>
        </w:tc>
        <w:tc>
          <w:tcPr>
            <w:tcW w:w="4426" w:type="dxa"/>
            <w:shd w:val="clear" w:color="auto" w:fill="1B2233"/>
            <w:vAlign w:val="center"/>
          </w:tcPr>
          <w:p w14:paraId="229DD682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Charakter</w:t>
            </w:r>
          </w:p>
        </w:tc>
      </w:tr>
      <w:tr w:rsidR="00D24A7B" w14:paraId="47D1AD5D" w14:textId="77777777" w:rsidTr="006D5F0D">
        <w:trPr>
          <w:trHeight w:val="454"/>
        </w:trPr>
        <w:tc>
          <w:tcPr>
            <w:tcW w:w="2500" w:type="dxa"/>
            <w:shd w:val="clear" w:color="auto" w:fill="F6F7FA"/>
            <w:vAlign w:val="center"/>
          </w:tcPr>
          <w:p w14:paraId="1E3B08A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subset_sum</w:t>
            </w:r>
          </w:p>
        </w:tc>
        <w:tc>
          <w:tcPr>
            <w:tcW w:w="2100" w:type="dxa"/>
            <w:shd w:val="clear" w:color="auto" w:fill="F6F7FA"/>
            <w:vAlign w:val="center"/>
          </w:tcPr>
          <w:p w14:paraId="59C87E8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93.1%</w:t>
            </w:r>
          </w:p>
        </w:tc>
        <w:tc>
          <w:tcPr>
            <w:tcW w:w="4426" w:type="dxa"/>
            <w:shd w:val="clear" w:color="auto" w:fill="F6F7FA"/>
            <w:vAlign w:val="center"/>
          </w:tcPr>
          <w:p w14:paraId="7BAA1AC3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kandydat trywialny do sprawdzenia – problem-podłoga</w:t>
            </w:r>
          </w:p>
        </w:tc>
      </w:tr>
      <w:tr w:rsidR="00D24A7B" w14:paraId="61451485" w14:textId="77777777" w:rsidTr="006D5F0D">
        <w:trPr>
          <w:trHeight w:val="454"/>
        </w:trPr>
        <w:tc>
          <w:tcPr>
            <w:tcW w:w="2500" w:type="dxa"/>
            <w:shd w:val="clear" w:color="auto" w:fill="FFFFFF"/>
            <w:vAlign w:val="center"/>
          </w:tcPr>
          <w:p w14:paraId="51F4B2C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regex_golf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337C89DD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73.8%</w:t>
            </w:r>
          </w:p>
        </w:tc>
        <w:tc>
          <w:tcPr>
            <w:tcW w:w="4426" w:type="dxa"/>
            <w:shd w:val="clear" w:color="auto" w:fill="FFFFFF"/>
            <w:vAlign w:val="center"/>
          </w:tcPr>
          <w:p w14:paraId="4BC1B4E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krótka przestrzeń, brama liczbowa – łatwy</w:t>
            </w:r>
          </w:p>
        </w:tc>
      </w:tr>
      <w:tr w:rsidR="00D24A7B" w14:paraId="566ACBEC" w14:textId="77777777" w:rsidTr="006D5F0D">
        <w:trPr>
          <w:trHeight w:val="454"/>
        </w:trPr>
        <w:tc>
          <w:tcPr>
            <w:tcW w:w="2500" w:type="dxa"/>
            <w:shd w:val="clear" w:color="auto" w:fill="F6F7FA"/>
            <w:vAlign w:val="center"/>
          </w:tcPr>
          <w:p w14:paraId="32312B07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maze</w:t>
            </w:r>
          </w:p>
        </w:tc>
        <w:tc>
          <w:tcPr>
            <w:tcW w:w="2100" w:type="dxa"/>
            <w:shd w:val="clear" w:color="auto" w:fill="F6F7FA"/>
            <w:vAlign w:val="center"/>
          </w:tcPr>
          <w:p w14:paraId="234C76E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37.5%</w:t>
            </w:r>
          </w:p>
        </w:tc>
        <w:tc>
          <w:tcPr>
            <w:tcW w:w="4426" w:type="dxa"/>
            <w:shd w:val="clear" w:color="auto" w:fill="F6F7FA"/>
            <w:vAlign w:val="center"/>
          </w:tcPr>
          <w:p w14:paraId="477B0B3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planowanie ścieżki – średni, silnie zależny od modelu</w:t>
            </w:r>
          </w:p>
        </w:tc>
      </w:tr>
      <w:tr w:rsidR="00D24A7B" w14:paraId="63F0D101" w14:textId="77777777" w:rsidTr="006D5F0D">
        <w:trPr>
          <w:trHeight w:val="454"/>
        </w:trPr>
        <w:tc>
          <w:tcPr>
            <w:tcW w:w="2500" w:type="dxa"/>
            <w:shd w:val="clear" w:color="auto" w:fill="FFFFFF"/>
            <w:vAlign w:val="center"/>
          </w:tcPr>
          <w:p w14:paraId="5A1DEF6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reverse_engineering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4975437D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10.6%</w:t>
            </w:r>
          </w:p>
        </w:tc>
        <w:tc>
          <w:tcPr>
            <w:tcW w:w="4426" w:type="dxa"/>
            <w:shd w:val="clear" w:color="auto" w:fill="FFFFFF"/>
            <w:vAlign w:val="center"/>
          </w:tcPr>
          <w:p w14:paraId="32AAF7CA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ukryta funkcja – twardy, wąski feedback</w:t>
            </w:r>
          </w:p>
        </w:tc>
      </w:tr>
      <w:tr w:rsidR="00D24A7B" w14:paraId="2C1BEBD9" w14:textId="77777777" w:rsidTr="006D5F0D">
        <w:trPr>
          <w:trHeight w:val="454"/>
        </w:trPr>
        <w:tc>
          <w:tcPr>
            <w:tcW w:w="2500" w:type="dxa"/>
            <w:shd w:val="clear" w:color="auto" w:fill="F6F7FA"/>
            <w:vAlign w:val="center"/>
          </w:tcPr>
          <w:p w14:paraId="288EFE4A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optimization</w:t>
            </w:r>
          </w:p>
        </w:tc>
        <w:tc>
          <w:tcPr>
            <w:tcW w:w="2100" w:type="dxa"/>
            <w:shd w:val="clear" w:color="auto" w:fill="F6F7FA"/>
            <w:vAlign w:val="center"/>
          </w:tcPr>
          <w:p w14:paraId="10BE181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8.8%</w:t>
            </w:r>
          </w:p>
        </w:tc>
        <w:tc>
          <w:tcPr>
            <w:tcW w:w="4426" w:type="dxa"/>
            <w:shd w:val="clear" w:color="auto" w:fill="F6F7FA"/>
            <w:vAlign w:val="center"/>
          </w:tcPr>
          <w:p w14:paraId="67AE7DC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ciągła minimalizacja straty – najtwardszy</w:t>
            </w:r>
          </w:p>
        </w:tc>
      </w:tr>
    </w:tbl>
    <w:p w14:paraId="4633B248" w14:textId="77777777" w:rsidR="00D24A7B" w:rsidRDefault="00000000">
      <w:pPr>
        <w:spacing w:after="120" w:line="276" w:lineRule="auto"/>
      </w:pPr>
      <w:r>
        <w:lastRenderedPageBreak/>
        <w:t xml:space="preserve">To pierwszy wniosek, który łatwo przeoczyć: </w:t>
      </w:r>
      <w:r>
        <w:rPr>
          <w:b/>
        </w:rPr>
        <w:t>subset-sum ze studium przypadku jest najłatwiejszym z całego zestawu</w:t>
      </w:r>
      <w:r>
        <w:t xml:space="preserve"> – przy myśleniu „high” rozwiązuje go w 100% każdy z dziewięciu modeli. Dobry do nauki, ale prawdziwym testem pętli są optimization i reverse_engineering, gdzie prawie wszystko upada. I tu pojawia się rzecz najważniejsza dla całego materiału.</w:t>
      </w:r>
    </w:p>
    <w:tbl>
      <w:tblPr>
        <w:tblW w:w="9026" w:type="dxa"/>
        <w:tblBorders>
          <w:top w:val="single" w:sz="6" w:space="0" w:color="CCE6D4"/>
          <w:left w:val="single" w:sz="6" w:space="0" w:color="CCE6D4"/>
          <w:bottom w:val="single" w:sz="6" w:space="0" w:color="CCE6D4"/>
          <w:right w:val="single" w:sz="6" w:space="0" w:color="CCE6D4"/>
        </w:tblBorders>
        <w:tblLayout w:type="fixed"/>
        <w:tblCellMar>
          <w:top w:w="130" w:type="dxa"/>
          <w:left w:w="150" w:type="dxa"/>
          <w:bottom w:w="130" w:type="dxa"/>
          <w:right w:w="200" w:type="dxa"/>
        </w:tblCellMar>
        <w:tblLook w:val="04A0" w:firstRow="1" w:lastRow="0" w:firstColumn="1" w:lastColumn="0" w:noHBand="0" w:noVBand="1"/>
      </w:tblPr>
      <w:tblGrid>
        <w:gridCol w:w="640"/>
        <w:gridCol w:w="8386"/>
      </w:tblGrid>
      <w:tr w:rsidR="00D24A7B" w14:paraId="7DE27C07" w14:textId="77777777">
        <w:tc>
          <w:tcPr>
            <w:tcW w:w="640" w:type="dxa"/>
            <w:shd w:val="clear" w:color="auto" w:fill="2E9E5B"/>
            <w:vAlign w:val="center"/>
          </w:tcPr>
          <w:p w14:paraId="484B54D0" w14:textId="77777777" w:rsidR="00D24A7B" w:rsidRDefault="00000000">
            <w:pPr>
              <w:spacing w:after="0" w:line="240" w:lineRule="auto"/>
              <w:jc w:val="center"/>
            </w:pPr>
            <w:r>
              <w:rPr>
                <w:rFonts w:ascii="Outfit" w:hAnsi="Outfit" w:cs="Outfit"/>
                <w:b/>
                <w:color w:val="FFFFFF"/>
                <w:sz w:val="28"/>
              </w:rPr>
              <w:t>✓</w:t>
            </w:r>
          </w:p>
        </w:tc>
        <w:tc>
          <w:tcPr>
            <w:tcW w:w="8386" w:type="dxa"/>
            <w:shd w:val="clear" w:color="auto" w:fill="EEF8F1"/>
            <w:vAlign w:val="center"/>
          </w:tcPr>
          <w:p w14:paraId="0D01958B" w14:textId="77777777" w:rsidR="00D24A7B" w:rsidRDefault="00000000">
            <w:pPr>
              <w:spacing w:after="70" w:line="240" w:lineRule="auto"/>
            </w:pPr>
            <w:r>
              <w:rPr>
                <w:rFonts w:ascii="Consolas" w:hAnsi="Consolas" w:cs="Consolas"/>
                <w:b/>
                <w:caps/>
                <w:color w:val="1E7E45"/>
                <w:spacing w:val="24"/>
                <w:sz w:val="16"/>
              </w:rPr>
              <w:t>Dobra praktyka</w:t>
            </w:r>
          </w:p>
          <w:p w14:paraId="10D2B124" w14:textId="77777777" w:rsidR="00D24A7B" w:rsidRDefault="00000000">
            <w:pPr>
              <w:spacing w:after="0" w:line="276" w:lineRule="auto"/>
            </w:pPr>
            <w:r>
              <w:rPr>
                <w:b/>
              </w:rPr>
              <w:t xml:space="preserve">Brama trzyma nawet tam, gdzie model przegrywa. </w:t>
            </w:r>
            <w:r>
              <w:t xml:space="preserve">Na optimization i reverse_engineering modele wygenerowały łącznie kilkanaście tysięcy poprawnie sparsowanych kandydatów i dostawały konkretny feedback („loss 19.1”, „błędne wejście −7”) – a mimo to weryfikator nie przepuścił ani jednej złej odpowiedzi. Pętla nie „poddaje się” i nie oszukuje: gwarantuje </w:t>
            </w:r>
            <w:r>
              <w:rPr>
                <w:b/>
              </w:rPr>
              <w:t>poprawność, nie zdolność</w:t>
            </w:r>
            <w:r>
              <w:t>. Słaby model nie staje się mądrzejszy – staje się jedynie niezdolny do oddania błędnego wyniku jako dobrego. To dokładnie asymetria generator–weryfikator z sekcji 7, potwierdzona na 1600 przebiegach.</w:t>
            </w:r>
          </w:p>
        </w:tc>
      </w:tr>
    </w:tbl>
    <w:p w14:paraId="74BD2375" w14:textId="77777777" w:rsidR="00D24A7B" w:rsidRDefault="00000000">
      <w:pPr>
        <w:pStyle w:val="Nagwek2"/>
      </w:pPr>
      <w:r>
        <w:t>Czy iteracja naprawdę pomaga: feedback w liczbach</w:t>
      </w:r>
    </w:p>
    <w:p w14:paraId="170636B8" w14:textId="77777777" w:rsidR="00D24A7B" w:rsidRDefault="00000000">
      <w:pPr>
        <w:spacing w:after="120" w:line="276" w:lineRule="auto"/>
      </w:pPr>
      <w:r>
        <w:t xml:space="preserve">Gdyby pętla była tylko „ponawianiem”, sukcesy padałyby zawsze za pierwszym strzałem. Tymczasem z 358 udanych przebiegów </w:t>
      </w:r>
      <w:r>
        <w:rPr>
          <w:b/>
        </w:rPr>
        <w:t>62% udaje się od razu, ale 38% dopiero po co najmniej dwóch iteracjach</w:t>
      </w:r>
      <w:r>
        <w:t xml:space="preserve"> – z ogonem sięgającym pełnych 12 prób. Ponad jedna trzecia zwycięstw to bezpośrednia zasługa wskazówek z bramy wracających do promptu: Reflexion z sekcji 4 w działaniu, a nie na slajdzie.</w:t>
      </w:r>
    </w:p>
    <w:p w14:paraId="646DE405" w14:textId="77777777" w:rsidR="00D24A7B" w:rsidRDefault="00000000">
      <w:pPr>
        <w:pStyle w:val="Nagwek2"/>
      </w:pPr>
      <w:r>
        <w:t>Mocniejszy model czy więcej myślenia?</w:t>
      </w:r>
    </w:p>
    <w:p w14:paraId="66D16FFA" w14:textId="77777777" w:rsidR="00D24A7B" w:rsidRDefault="00000000">
      <w:pPr>
        <w:spacing w:after="120" w:line="276" w:lineRule="auto"/>
      </w:pPr>
      <w:r>
        <w:t xml:space="preserve">Włączenie trybu „high” podnosi średnią skuteczność z 37% do 52% (na modelach, które mają oba tryby). Myślenie pomaga – ale nie monotonicznie. gpt-oss na reverse_engineering </w:t>
      </w:r>
      <w:r>
        <w:rPr>
          <w:b/>
        </w:rPr>
        <w:t>traci na myśleniu</w:t>
      </w:r>
      <w:r>
        <w:t xml:space="preserve"> (80% → 40%): klasyczne „przemyślenie”. Skalowanie rozmiaru też daje zaskakująco mało – deepseek 14b→32b to tylko 42%→46%, a qwen3 4b→14b 40%→46%. Na tych zadaniach o wyniku decyduje raczej brama i iteracja niż same parametry.</w:t>
      </w:r>
    </w:p>
    <w:tbl>
      <w:tblPr>
        <w:tblW w:w="9026" w:type="dxa"/>
        <w:tblBorders>
          <w:top w:val="single" w:sz="6" w:space="0" w:color="ECDCAE"/>
          <w:left w:val="single" w:sz="6" w:space="0" w:color="ECDCAE"/>
          <w:bottom w:val="single" w:sz="6" w:space="0" w:color="ECDCAE"/>
          <w:right w:val="single" w:sz="6" w:space="0" w:color="ECDCAE"/>
        </w:tblBorders>
        <w:tblLayout w:type="fixed"/>
        <w:tblCellMar>
          <w:top w:w="130" w:type="dxa"/>
          <w:left w:w="150" w:type="dxa"/>
          <w:bottom w:w="130" w:type="dxa"/>
          <w:right w:w="200" w:type="dxa"/>
        </w:tblCellMar>
        <w:tblLook w:val="04A0" w:firstRow="1" w:lastRow="0" w:firstColumn="1" w:lastColumn="0" w:noHBand="0" w:noVBand="1"/>
      </w:tblPr>
      <w:tblGrid>
        <w:gridCol w:w="640"/>
        <w:gridCol w:w="8386"/>
      </w:tblGrid>
      <w:tr w:rsidR="00D24A7B" w14:paraId="6AE7814A" w14:textId="77777777">
        <w:tc>
          <w:tcPr>
            <w:tcW w:w="640" w:type="dxa"/>
            <w:shd w:val="clear" w:color="auto" w:fill="C98A13"/>
            <w:vAlign w:val="center"/>
          </w:tcPr>
          <w:p w14:paraId="0BC1B3B3" w14:textId="77777777" w:rsidR="00D24A7B" w:rsidRDefault="00000000">
            <w:pPr>
              <w:spacing w:after="0" w:line="240" w:lineRule="auto"/>
              <w:jc w:val="center"/>
            </w:pPr>
            <w:r>
              <w:rPr>
                <w:rFonts w:ascii="Outfit" w:hAnsi="Outfit" w:cs="Outfit"/>
                <w:b/>
                <w:color w:val="FFFFFF"/>
                <w:sz w:val="28"/>
              </w:rPr>
              <w:t>!</w:t>
            </w:r>
          </w:p>
        </w:tc>
        <w:tc>
          <w:tcPr>
            <w:tcW w:w="8386" w:type="dxa"/>
            <w:shd w:val="clear" w:color="auto" w:fill="FDF7E8"/>
            <w:vAlign w:val="center"/>
          </w:tcPr>
          <w:p w14:paraId="21178065" w14:textId="77777777" w:rsidR="00D24A7B" w:rsidRDefault="00000000">
            <w:pPr>
              <w:spacing w:after="70" w:line="240" w:lineRule="auto"/>
            </w:pPr>
            <w:r>
              <w:rPr>
                <w:rFonts w:ascii="Consolas" w:hAnsi="Consolas" w:cs="Consolas"/>
                <w:b/>
                <w:caps/>
                <w:color w:val="8A5D00"/>
                <w:spacing w:val="24"/>
                <w:sz w:val="16"/>
              </w:rPr>
              <w:t>Uwaga</w:t>
            </w:r>
          </w:p>
          <w:p w14:paraId="1DA5562B" w14:textId="77777777" w:rsidR="00D24A7B" w:rsidRDefault="00000000">
            <w:pPr>
              <w:spacing w:after="0" w:line="276" w:lineRule="auto"/>
            </w:pPr>
            <w:r>
              <w:rPr>
                <w:b/>
              </w:rPr>
              <w:t xml:space="preserve">Więcej mocy nie jest darmowe ani pewne. </w:t>
            </w:r>
            <w:r>
              <w:t xml:space="preserve">Dwa razy większy model bywa marginalnie lepszy, a więcej „myślenia” potrafi zaszkodzić (gpt-oss). Zarazem koszt tokenowy różni się między modelami około dwudziestokrotnie: mediana na jeden udany przebieg to od ~800 tokenów (lfm2.5) do ~9700 (gemma4:26b). Dlatego metryką jest </w:t>
            </w:r>
            <w:r>
              <w:rPr>
                <w:b/>
              </w:rPr>
              <w:t>koszt na zaakceptowany wynik</w:t>
            </w:r>
            <w:r>
              <w:t>, nie sam odsetek sukcesów – dokładnie jak w sekcji 6.</w:t>
            </w:r>
          </w:p>
        </w:tc>
      </w:tr>
    </w:tbl>
    <w:p w14:paraId="4E57F3A3" w14:textId="77777777" w:rsidR="00D24A7B" w:rsidRDefault="00000000">
      <w:pPr>
        <w:pStyle w:val="Legenda"/>
        <w:spacing w:before="60" w:after="40"/>
      </w:pPr>
      <w:r>
        <w:rPr>
          <w:b/>
        </w:rPr>
        <w:t>Tabela: ranking modeli – skuteczność na wszystkich problemach i mediana tokenów na sukces.</w:t>
      </w:r>
    </w:p>
    <w:tbl>
      <w:tblPr>
        <w:tblW w:w="9026" w:type="dxa"/>
        <w:tblBorders>
          <w:top w:val="single" w:sz="4" w:space="0" w:color="E7E4DB"/>
          <w:left w:val="single" w:sz="4" w:space="0" w:color="E7E4DB"/>
          <w:bottom w:val="single" w:sz="4" w:space="0" w:color="E7E4DB"/>
          <w:right w:val="single" w:sz="4" w:space="0" w:color="E7E4DB"/>
          <w:insideH w:val="single" w:sz="4" w:space="0" w:color="E7E4DB"/>
          <w:insideV w:val="single" w:sz="4" w:space="0" w:color="E7E4D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3400"/>
        <w:gridCol w:w="2813"/>
        <w:gridCol w:w="2813"/>
      </w:tblGrid>
      <w:tr w:rsidR="00D24A7B" w14:paraId="729EB2A5" w14:textId="77777777" w:rsidTr="006D5F0D">
        <w:trPr>
          <w:trHeight w:val="283"/>
        </w:trPr>
        <w:tc>
          <w:tcPr>
            <w:tcW w:w="3400" w:type="dxa"/>
            <w:shd w:val="clear" w:color="auto" w:fill="1B2233"/>
            <w:vAlign w:val="center"/>
          </w:tcPr>
          <w:p w14:paraId="1F2A8284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Model</w:t>
            </w:r>
          </w:p>
        </w:tc>
        <w:tc>
          <w:tcPr>
            <w:tcW w:w="2813" w:type="dxa"/>
            <w:shd w:val="clear" w:color="auto" w:fill="1B2233"/>
            <w:vAlign w:val="center"/>
          </w:tcPr>
          <w:p w14:paraId="3CDDD4AD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Skuteczność (wszystkie problemy)</w:t>
            </w:r>
          </w:p>
        </w:tc>
        <w:tc>
          <w:tcPr>
            <w:tcW w:w="2813" w:type="dxa"/>
            <w:shd w:val="clear" w:color="auto" w:fill="1B2233"/>
            <w:vAlign w:val="center"/>
          </w:tcPr>
          <w:p w14:paraId="2534B8B5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Mediana tok. / sukces</w:t>
            </w:r>
          </w:p>
        </w:tc>
      </w:tr>
      <w:tr w:rsidR="00D24A7B" w14:paraId="161C8A4A" w14:textId="77777777" w:rsidTr="006D5F0D">
        <w:trPr>
          <w:trHeight w:val="283"/>
        </w:trPr>
        <w:tc>
          <w:tcPr>
            <w:tcW w:w="3400" w:type="dxa"/>
            <w:shd w:val="clear" w:color="auto" w:fill="F6F7FA"/>
            <w:vAlign w:val="center"/>
          </w:tcPr>
          <w:p w14:paraId="4D385B4D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gpt-oss:latest</w:t>
            </w:r>
          </w:p>
        </w:tc>
        <w:tc>
          <w:tcPr>
            <w:tcW w:w="2813" w:type="dxa"/>
            <w:shd w:val="clear" w:color="auto" w:fill="F6F7FA"/>
            <w:vAlign w:val="center"/>
          </w:tcPr>
          <w:p w14:paraId="0613807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74%</w:t>
            </w:r>
          </w:p>
        </w:tc>
        <w:tc>
          <w:tcPr>
            <w:tcW w:w="2813" w:type="dxa"/>
            <w:shd w:val="clear" w:color="auto" w:fill="F6F7FA"/>
            <w:vAlign w:val="center"/>
          </w:tcPr>
          <w:p w14:paraId="35338FB3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3914</w:t>
            </w:r>
          </w:p>
        </w:tc>
      </w:tr>
      <w:tr w:rsidR="00D24A7B" w14:paraId="77D2DAAB" w14:textId="77777777" w:rsidTr="006D5F0D">
        <w:trPr>
          <w:trHeight w:val="283"/>
        </w:trPr>
        <w:tc>
          <w:tcPr>
            <w:tcW w:w="3400" w:type="dxa"/>
            <w:shd w:val="clear" w:color="auto" w:fill="FFFFFF"/>
            <w:vAlign w:val="center"/>
          </w:tcPr>
          <w:p w14:paraId="5FF1FE9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gemma4:31b</w:t>
            </w:r>
          </w:p>
        </w:tc>
        <w:tc>
          <w:tcPr>
            <w:tcW w:w="2813" w:type="dxa"/>
            <w:shd w:val="clear" w:color="auto" w:fill="FFFFFF"/>
            <w:vAlign w:val="center"/>
          </w:tcPr>
          <w:p w14:paraId="61BFD7AA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61%</w:t>
            </w:r>
          </w:p>
        </w:tc>
        <w:tc>
          <w:tcPr>
            <w:tcW w:w="2813" w:type="dxa"/>
            <w:shd w:val="clear" w:color="auto" w:fill="FFFFFF"/>
            <w:vAlign w:val="center"/>
          </w:tcPr>
          <w:p w14:paraId="17C1908B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1616</w:t>
            </w:r>
          </w:p>
        </w:tc>
      </w:tr>
      <w:tr w:rsidR="00D24A7B" w14:paraId="6729CCEB" w14:textId="77777777" w:rsidTr="006D5F0D">
        <w:trPr>
          <w:trHeight w:val="283"/>
        </w:trPr>
        <w:tc>
          <w:tcPr>
            <w:tcW w:w="3400" w:type="dxa"/>
            <w:shd w:val="clear" w:color="auto" w:fill="F6F7FA"/>
            <w:vAlign w:val="center"/>
          </w:tcPr>
          <w:p w14:paraId="6F1BB87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gemma4:26b</w:t>
            </w:r>
          </w:p>
        </w:tc>
        <w:tc>
          <w:tcPr>
            <w:tcW w:w="2813" w:type="dxa"/>
            <w:shd w:val="clear" w:color="auto" w:fill="F6F7FA"/>
            <w:vAlign w:val="center"/>
          </w:tcPr>
          <w:p w14:paraId="1580D89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60%</w:t>
            </w:r>
          </w:p>
        </w:tc>
        <w:tc>
          <w:tcPr>
            <w:tcW w:w="2813" w:type="dxa"/>
            <w:shd w:val="clear" w:color="auto" w:fill="F6F7FA"/>
            <w:vAlign w:val="center"/>
          </w:tcPr>
          <w:p w14:paraId="0B02029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3052</w:t>
            </w:r>
          </w:p>
        </w:tc>
      </w:tr>
      <w:tr w:rsidR="00D24A7B" w14:paraId="180FC3F6" w14:textId="77777777" w:rsidTr="006D5F0D">
        <w:trPr>
          <w:trHeight w:val="283"/>
        </w:trPr>
        <w:tc>
          <w:tcPr>
            <w:tcW w:w="3400" w:type="dxa"/>
            <w:shd w:val="clear" w:color="auto" w:fill="FFFFFF"/>
            <w:vAlign w:val="center"/>
          </w:tcPr>
          <w:p w14:paraId="49A7357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deepseek-r1:32b</w:t>
            </w:r>
          </w:p>
        </w:tc>
        <w:tc>
          <w:tcPr>
            <w:tcW w:w="2813" w:type="dxa"/>
            <w:shd w:val="clear" w:color="auto" w:fill="FFFFFF"/>
            <w:vAlign w:val="center"/>
          </w:tcPr>
          <w:p w14:paraId="2EBA741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46%</w:t>
            </w:r>
          </w:p>
        </w:tc>
        <w:tc>
          <w:tcPr>
            <w:tcW w:w="2813" w:type="dxa"/>
            <w:shd w:val="clear" w:color="auto" w:fill="FFFFFF"/>
            <w:vAlign w:val="center"/>
          </w:tcPr>
          <w:p w14:paraId="42036A3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2328</w:t>
            </w:r>
          </w:p>
        </w:tc>
      </w:tr>
      <w:tr w:rsidR="00D24A7B" w14:paraId="7D56DA60" w14:textId="77777777" w:rsidTr="006D5F0D">
        <w:trPr>
          <w:trHeight w:val="283"/>
        </w:trPr>
        <w:tc>
          <w:tcPr>
            <w:tcW w:w="3400" w:type="dxa"/>
            <w:shd w:val="clear" w:color="auto" w:fill="F6F7FA"/>
            <w:vAlign w:val="center"/>
          </w:tcPr>
          <w:p w14:paraId="2FDD7C60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lastRenderedPageBreak/>
              <w:t>deepseek-r1:14b</w:t>
            </w:r>
          </w:p>
        </w:tc>
        <w:tc>
          <w:tcPr>
            <w:tcW w:w="2813" w:type="dxa"/>
            <w:shd w:val="clear" w:color="auto" w:fill="F6F7FA"/>
            <w:vAlign w:val="center"/>
          </w:tcPr>
          <w:p w14:paraId="5EF937B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42%</w:t>
            </w:r>
          </w:p>
        </w:tc>
        <w:tc>
          <w:tcPr>
            <w:tcW w:w="2813" w:type="dxa"/>
            <w:shd w:val="clear" w:color="auto" w:fill="F6F7FA"/>
            <w:vAlign w:val="center"/>
          </w:tcPr>
          <w:p w14:paraId="19DAE383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2275</w:t>
            </w:r>
          </w:p>
        </w:tc>
      </w:tr>
      <w:tr w:rsidR="00D24A7B" w14:paraId="6332D8F2" w14:textId="77777777" w:rsidTr="006D5F0D">
        <w:trPr>
          <w:trHeight w:val="283"/>
        </w:trPr>
        <w:tc>
          <w:tcPr>
            <w:tcW w:w="3400" w:type="dxa"/>
            <w:shd w:val="clear" w:color="auto" w:fill="FFFFFF"/>
            <w:vAlign w:val="center"/>
          </w:tcPr>
          <w:p w14:paraId="0804812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qwen3:4b</w:t>
            </w:r>
          </w:p>
        </w:tc>
        <w:tc>
          <w:tcPr>
            <w:tcW w:w="2813" w:type="dxa"/>
            <w:shd w:val="clear" w:color="auto" w:fill="FFFFFF"/>
            <w:vAlign w:val="center"/>
          </w:tcPr>
          <w:p w14:paraId="2FDB546A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39%</w:t>
            </w:r>
          </w:p>
        </w:tc>
        <w:tc>
          <w:tcPr>
            <w:tcW w:w="2813" w:type="dxa"/>
            <w:shd w:val="clear" w:color="auto" w:fill="FFFFFF"/>
            <w:vAlign w:val="center"/>
          </w:tcPr>
          <w:p w14:paraId="0C423689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4474</w:t>
            </w:r>
          </w:p>
        </w:tc>
      </w:tr>
      <w:tr w:rsidR="00D24A7B" w14:paraId="271CA6A8" w14:textId="77777777" w:rsidTr="006D5F0D">
        <w:trPr>
          <w:trHeight w:val="283"/>
        </w:trPr>
        <w:tc>
          <w:tcPr>
            <w:tcW w:w="3400" w:type="dxa"/>
            <w:shd w:val="clear" w:color="auto" w:fill="F6F7FA"/>
            <w:vAlign w:val="center"/>
          </w:tcPr>
          <w:p w14:paraId="30B9981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qwen3:14b</w:t>
            </w:r>
          </w:p>
        </w:tc>
        <w:tc>
          <w:tcPr>
            <w:tcW w:w="2813" w:type="dxa"/>
            <w:shd w:val="clear" w:color="auto" w:fill="F6F7FA"/>
            <w:vAlign w:val="center"/>
          </w:tcPr>
          <w:p w14:paraId="5B0BFAC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31%</w:t>
            </w:r>
          </w:p>
        </w:tc>
        <w:tc>
          <w:tcPr>
            <w:tcW w:w="2813" w:type="dxa"/>
            <w:shd w:val="clear" w:color="auto" w:fill="F6F7FA"/>
            <w:vAlign w:val="center"/>
          </w:tcPr>
          <w:p w14:paraId="75A0710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2217</w:t>
            </w:r>
          </w:p>
        </w:tc>
      </w:tr>
      <w:tr w:rsidR="00D24A7B" w14:paraId="02124610" w14:textId="77777777" w:rsidTr="006D5F0D">
        <w:trPr>
          <w:trHeight w:val="283"/>
        </w:trPr>
        <w:tc>
          <w:tcPr>
            <w:tcW w:w="3400" w:type="dxa"/>
            <w:shd w:val="clear" w:color="auto" w:fill="FFFFFF"/>
            <w:vAlign w:val="center"/>
          </w:tcPr>
          <w:p w14:paraId="11324CC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gemma4:latest</w:t>
            </w:r>
          </w:p>
        </w:tc>
        <w:tc>
          <w:tcPr>
            <w:tcW w:w="2813" w:type="dxa"/>
            <w:shd w:val="clear" w:color="auto" w:fill="FFFFFF"/>
            <w:vAlign w:val="center"/>
          </w:tcPr>
          <w:p w14:paraId="51B84EA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29%</w:t>
            </w:r>
          </w:p>
        </w:tc>
        <w:tc>
          <w:tcPr>
            <w:tcW w:w="2813" w:type="dxa"/>
            <w:shd w:val="clear" w:color="auto" w:fill="FFFFFF"/>
            <w:vAlign w:val="center"/>
          </w:tcPr>
          <w:p w14:paraId="26AE26C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1387</w:t>
            </w:r>
          </w:p>
        </w:tc>
      </w:tr>
      <w:tr w:rsidR="00D24A7B" w14:paraId="4A97794D" w14:textId="77777777" w:rsidTr="006D5F0D">
        <w:trPr>
          <w:trHeight w:val="283"/>
        </w:trPr>
        <w:tc>
          <w:tcPr>
            <w:tcW w:w="3400" w:type="dxa"/>
            <w:shd w:val="clear" w:color="auto" w:fill="F6F7FA"/>
            <w:vAlign w:val="center"/>
          </w:tcPr>
          <w:p w14:paraId="121675E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lfm2.5:latest</w:t>
            </w:r>
          </w:p>
        </w:tc>
        <w:tc>
          <w:tcPr>
            <w:tcW w:w="2813" w:type="dxa"/>
            <w:shd w:val="clear" w:color="auto" w:fill="F6F7FA"/>
            <w:vAlign w:val="center"/>
          </w:tcPr>
          <w:p w14:paraId="02B6119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20%</w:t>
            </w:r>
          </w:p>
        </w:tc>
        <w:tc>
          <w:tcPr>
            <w:tcW w:w="2813" w:type="dxa"/>
            <w:shd w:val="clear" w:color="auto" w:fill="F6F7FA"/>
            <w:vAlign w:val="center"/>
          </w:tcPr>
          <w:p w14:paraId="1DCC8859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787</w:t>
            </w:r>
          </w:p>
        </w:tc>
      </w:tr>
    </w:tbl>
    <w:p w14:paraId="30156DF1" w14:textId="77777777" w:rsidR="00D24A7B" w:rsidRDefault="00000000">
      <w:pPr>
        <w:pStyle w:val="Nagwek2"/>
      </w:pPr>
      <w:r>
        <w:t>Pełne wyniki wg problemu</w:t>
      </w:r>
    </w:p>
    <w:p w14:paraId="412790C4" w14:textId="77777777" w:rsidR="00D24A7B" w:rsidRDefault="00000000">
      <w:pPr>
        <w:spacing w:after="120" w:line="276" w:lineRule="auto"/>
      </w:pPr>
      <w:r>
        <w:t xml:space="preserve">Poniżej komplet 80 komórek (problem × model × tryb), po 10 seedów każda. Kolumna </w:t>
      </w:r>
      <w:r>
        <w:rPr>
          <w:b/>
        </w:rPr>
        <w:t xml:space="preserve">succ%</w:t>
      </w:r>
      <w:r>
        <w:t xml:space="preserve"> to odsetek rozwiązań, </w:t>
      </w:r>
      <w:r>
        <w:rPr>
          <w:b/>
        </w:rPr>
        <w:t xml:space="preserve">mediana iter.</w:t>
      </w:r>
      <w:r>
        <w:t xml:space="preserve"> to mediana liczby iteracji, gdzie przebieg nierozwiązany liczy się jako 12, a </w:t>
      </w:r>
      <w:r>
        <w:rPr>
          <w:b/>
        </w:rPr>
        <w:t xml:space="preserve">mediana tok.</w:t>
      </w:r>
      <w:r>
        <w:t xml:space="preserve"> to mediana sumy tokenów na przebieg. deepseek uruchamiałem tylko w trybie „high”.</w:t>
      </w:r>
    </w:p>
    <w:p w14:paraId="25E97D5B" w14:textId="77777777" w:rsidR="00D24A7B" w:rsidRDefault="00000000">
      <w:pPr>
        <w:pStyle w:val="Legenda"/>
        <w:spacing w:before="60" w:after="40"/>
      </w:pPr>
      <w:r>
        <w:rPr>
          <w:b/>
        </w:rPr>
        <w:t>Problem: subset_sum</w:t>
      </w:r>
    </w:p>
    <w:tbl>
      <w:tblPr>
        <w:tblW w:w="9026" w:type="dxa"/>
        <w:tblBorders>
          <w:top w:val="single" w:sz="4" w:space="0" w:color="E7E4DB"/>
          <w:left w:val="single" w:sz="4" w:space="0" w:color="E7E4DB"/>
          <w:bottom w:val="single" w:sz="4" w:space="0" w:color="E7E4DB"/>
          <w:right w:val="single" w:sz="4" w:space="0" w:color="E7E4DB"/>
          <w:insideH w:val="single" w:sz="4" w:space="0" w:color="E7E4DB"/>
          <w:insideV w:val="single" w:sz="4" w:space="0" w:color="E7E4D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350"/>
        <w:gridCol w:w="1350"/>
        <w:gridCol w:w="1500"/>
        <w:gridCol w:w="1750"/>
        <w:gridCol w:w="2076"/>
      </w:tblGrid>
      <w:tr w:rsidR="00D24A7B" w14:paraId="150F2219" w14:textId="77777777" w:rsidTr="00FA758D">
        <w:trPr>
          <w:trHeight w:val="283"/>
        </w:trPr>
        <w:tc>
          <w:tcPr>
            <w:tcW w:w="2350" w:type="dxa"/>
            <w:shd w:val="clear" w:color="auto" w:fill="1B2233"/>
            <w:vAlign w:val="center"/>
          </w:tcPr>
          <w:p w14:paraId="097AD0D9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Model</w:t>
            </w:r>
          </w:p>
        </w:tc>
        <w:tc>
          <w:tcPr>
            <w:tcW w:w="1350" w:type="dxa"/>
            <w:shd w:val="clear" w:color="auto" w:fill="1B2233"/>
            <w:vAlign w:val="center"/>
          </w:tcPr>
          <w:p w14:paraId="47AABE91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Myślenie</w:t>
            </w:r>
          </w:p>
        </w:tc>
        <w:tc>
          <w:tcPr>
            <w:tcW w:w="1500" w:type="dxa"/>
            <w:shd w:val="clear" w:color="auto" w:fill="1B2233"/>
            <w:vAlign w:val="center"/>
          </w:tcPr>
          <w:p w14:paraId="7C5DA12E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succ%</w:t>
            </w:r>
          </w:p>
        </w:tc>
        <w:tc>
          <w:tcPr>
            <w:tcW w:w="1750" w:type="dxa"/>
            <w:shd w:val="clear" w:color="auto" w:fill="1B2233"/>
            <w:vAlign w:val="center"/>
          </w:tcPr>
          <w:p w14:paraId="2EFD601E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mediana iter.</w:t>
            </w:r>
          </w:p>
        </w:tc>
        <w:tc>
          <w:tcPr>
            <w:tcW w:w="2076" w:type="dxa"/>
            <w:shd w:val="clear" w:color="auto" w:fill="1B2233"/>
            <w:vAlign w:val="center"/>
          </w:tcPr>
          <w:p w14:paraId="495D22DC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mediana tok.</w:t>
            </w:r>
          </w:p>
        </w:tc>
      </w:tr>
      <w:tr w:rsidR="00D24A7B" w14:paraId="6D59076A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009BDA33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gpt-oss:latest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760E841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25EE0441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372602E9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484A818E" w14:textId="41B63BC6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521.0</w:t>
            </w:r>
          </w:p>
        </w:tc>
      </w:tr>
      <w:tr w:rsidR="00D24A7B" w14:paraId="71D93229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0B7E5DC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gpt-oss:latest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09DF6C7D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5B51B3CD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686BA8BF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05358919" w14:textId="70121A55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548.0</w:t>
            </w:r>
          </w:p>
        </w:tc>
      </w:tr>
      <w:tr w:rsidR="00D24A7B" w14:paraId="07E448D5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346643E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gemma4:31b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5248F72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543F3A89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18B574A9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0449378A" w14:textId="4B641B3A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1 050.0</w:t>
            </w:r>
          </w:p>
        </w:tc>
      </w:tr>
      <w:tr w:rsidR="00D24A7B" w14:paraId="7C04AAB3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5BCAC07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gemma4:31b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0C473C3A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3DE351E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1EA894A5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445B4220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294.5</w:t>
            </w:r>
          </w:p>
        </w:tc>
      </w:tr>
      <w:tr w:rsidR="00D24A7B" w14:paraId="54D2E209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5A15968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gemma4:26b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093BA7E9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50A54F57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70E19132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188C2E24" w14:textId="58DA8530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1 846.0</w:t>
            </w:r>
          </w:p>
        </w:tc>
      </w:tr>
      <w:tr w:rsidR="00D24A7B" w14:paraId="35189C25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39364DA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gemma4:26b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734D1BF0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035A917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55A4CE91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2E956A37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340.5</w:t>
            </w:r>
          </w:p>
        </w:tc>
      </w:tr>
      <w:tr w:rsidR="00D24A7B" w14:paraId="01D1F28C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0C2AFAF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deepseek-r1:32b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67EA2F5D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1E2802FD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00077596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3936AE85" w14:textId="326EE68E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1 640.5</w:t>
            </w:r>
          </w:p>
        </w:tc>
      </w:tr>
      <w:tr w:rsidR="00D24A7B" w14:paraId="3BD77B87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6E5297E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deepseek-r1:14b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7199ADB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FA94222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0B5ADC4F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37C280E4" w14:textId="75E97921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1 427.0</w:t>
            </w:r>
          </w:p>
        </w:tc>
      </w:tr>
      <w:tr w:rsidR="00D24A7B" w14:paraId="289D5A1A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54AAB59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qwen3:4b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34047F7A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2B9B3234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7BE1C848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1FCD78BB" w14:textId="18D8CE51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3 051.5</w:t>
            </w:r>
          </w:p>
        </w:tc>
      </w:tr>
      <w:tr w:rsidR="00D24A7B" w14:paraId="32495D6B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37966BD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0B2F8A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CF9322D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4F069B39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4B7DC05C" w14:textId="506FBF7C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2 549.5</w:t>
            </w:r>
          </w:p>
        </w:tc>
      </w:tr>
      <w:tr w:rsidR="00D24A7B" w14:paraId="2B209DBF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43919D19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qwen3:14b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4444B00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1A211418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020CAE9F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3B93AB55" w14:textId="26CB7BA9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1 889.0</w:t>
            </w:r>
          </w:p>
        </w:tc>
      </w:tr>
      <w:tr w:rsidR="00D24A7B" w14:paraId="76F45223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1D5065E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qwen3:14b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30622DA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417D43BE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7D9CAA15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7E35F491" w14:textId="6753C11C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5 909.5</w:t>
            </w:r>
          </w:p>
        </w:tc>
      </w:tr>
      <w:tr w:rsidR="00D24A7B" w14:paraId="00EB9C64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16000579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19DEB71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1021E54A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7F6600C0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0737C0C9" w14:textId="13242A4A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1 124.5</w:t>
            </w:r>
          </w:p>
        </w:tc>
      </w:tr>
      <w:tr w:rsidR="00D24A7B" w14:paraId="69258A0F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69DB52B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1E01EF29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4B40B64F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50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0C9EDA4E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4529A180" w14:textId="725565F8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4 064.0</w:t>
            </w:r>
          </w:p>
        </w:tc>
      </w:tr>
      <w:tr w:rsidR="00D24A7B" w14:paraId="5127C737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602E442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lfm2.5:latest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69F8884B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7E918B12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30912BF9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4C50C1CE" w14:textId="1A5BA216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787.0</w:t>
            </w:r>
          </w:p>
        </w:tc>
      </w:tr>
      <w:tr w:rsidR="00D24A7B" w14:paraId="0A8F9855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7E12587A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lfm2.5:latest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0D935C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47F218D8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2DAFFDB9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53A56139" w14:textId="77777777" w:rsidR="00D24A7B" w:rsidRDefault="00000000" w:rsidP="00FA758D">
            <w:pPr>
              <w:spacing w:after="0" w:line="240" w:lineRule="auto"/>
              <w:jc w:val="right"/>
            </w:pPr>
            <w:r>
              <w:rPr>
                <w:sz w:val="18"/>
              </w:rPr>
              <w:t>778.5</w:t>
            </w:r>
          </w:p>
        </w:tc>
      </w:tr>
    </w:tbl>
    <w:p w14:paraId="41D3B970" w14:textId="77777777" w:rsidR="00D24A7B" w:rsidRDefault="00000000">
      <w:pPr>
        <w:pStyle w:val="Legenda"/>
        <w:spacing w:before="60" w:after="40"/>
      </w:pPr>
      <w:r>
        <w:rPr>
          <w:b/>
        </w:rPr>
        <w:t>Problem: optimization</w:t>
      </w:r>
    </w:p>
    <w:tbl>
      <w:tblPr>
        <w:tblW w:w="9026" w:type="dxa"/>
        <w:tblBorders>
          <w:top w:val="single" w:sz="4" w:space="0" w:color="E7E4DB"/>
          <w:left w:val="single" w:sz="4" w:space="0" w:color="E7E4DB"/>
          <w:bottom w:val="single" w:sz="4" w:space="0" w:color="E7E4DB"/>
          <w:right w:val="single" w:sz="4" w:space="0" w:color="E7E4DB"/>
          <w:insideH w:val="single" w:sz="4" w:space="0" w:color="E7E4DB"/>
          <w:insideV w:val="single" w:sz="4" w:space="0" w:color="E7E4D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350"/>
        <w:gridCol w:w="1350"/>
        <w:gridCol w:w="1500"/>
        <w:gridCol w:w="1750"/>
        <w:gridCol w:w="2076"/>
      </w:tblGrid>
      <w:tr w:rsidR="00D24A7B" w14:paraId="2F56DC8D" w14:textId="77777777" w:rsidTr="00FA758D">
        <w:trPr>
          <w:trHeight w:val="283"/>
        </w:trPr>
        <w:tc>
          <w:tcPr>
            <w:tcW w:w="2350" w:type="dxa"/>
            <w:shd w:val="clear" w:color="auto" w:fill="1B2233"/>
            <w:vAlign w:val="center"/>
          </w:tcPr>
          <w:p w14:paraId="727DDF3E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Model</w:t>
            </w:r>
          </w:p>
        </w:tc>
        <w:tc>
          <w:tcPr>
            <w:tcW w:w="1350" w:type="dxa"/>
            <w:shd w:val="clear" w:color="auto" w:fill="1B2233"/>
            <w:vAlign w:val="center"/>
          </w:tcPr>
          <w:p w14:paraId="61EA3A64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Myślenie</w:t>
            </w:r>
          </w:p>
        </w:tc>
        <w:tc>
          <w:tcPr>
            <w:tcW w:w="1500" w:type="dxa"/>
            <w:shd w:val="clear" w:color="auto" w:fill="1B2233"/>
            <w:vAlign w:val="center"/>
          </w:tcPr>
          <w:p w14:paraId="71CF0BAE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succ%</w:t>
            </w:r>
          </w:p>
        </w:tc>
        <w:tc>
          <w:tcPr>
            <w:tcW w:w="1750" w:type="dxa"/>
            <w:shd w:val="clear" w:color="auto" w:fill="1B2233"/>
            <w:vAlign w:val="center"/>
          </w:tcPr>
          <w:p w14:paraId="2F000DFE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mediana iter.</w:t>
            </w:r>
          </w:p>
        </w:tc>
        <w:tc>
          <w:tcPr>
            <w:tcW w:w="2076" w:type="dxa"/>
            <w:shd w:val="clear" w:color="auto" w:fill="1B2233"/>
            <w:vAlign w:val="center"/>
          </w:tcPr>
          <w:p w14:paraId="3025A5D0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mediana tok.</w:t>
            </w:r>
          </w:p>
        </w:tc>
      </w:tr>
      <w:tr w:rsidR="00D24A7B" w14:paraId="1A573D0F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3257EBB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gpt-oss:latest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71FA5A77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2C6D6DA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7D14AB8E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1D066B83" w14:textId="7411F882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12 447.5</w:t>
            </w:r>
          </w:p>
        </w:tc>
      </w:tr>
      <w:tr w:rsidR="00D24A7B" w14:paraId="63340097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1FCE325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gpt-oss:latest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446D9E1A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C572044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757D9BDA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6ED10183" w14:textId="707786D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13 167.5</w:t>
            </w:r>
          </w:p>
        </w:tc>
      </w:tr>
      <w:tr w:rsidR="00D24A7B" w14:paraId="10BB20C3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5D078063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gemma4:31b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03D54683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27FEBC53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50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728B807C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11.5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6CCD080F" w14:textId="347CCA6F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15 831.5</w:t>
            </w:r>
          </w:p>
        </w:tc>
      </w:tr>
      <w:tr w:rsidR="00D24A7B" w14:paraId="1F9E6CA9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75E48F4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gemma4:31b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5C5ACBE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24E1140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27F8890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04ADEE5F" w14:textId="0389A813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3 715.0</w:t>
            </w:r>
          </w:p>
        </w:tc>
      </w:tr>
      <w:tr w:rsidR="00D24A7B" w14:paraId="4616C597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1BBB4113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lastRenderedPageBreak/>
              <w:t>gemma4:26b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79BC39C9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4501C396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6FB93D2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306C4EC6" w14:textId="5AC3DFE1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37 089.0</w:t>
            </w:r>
          </w:p>
        </w:tc>
      </w:tr>
      <w:tr w:rsidR="00D24A7B" w14:paraId="7345B0F7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72A70C8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gemma4:26b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0D981BEB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F73B282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3493D82E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26D923F8" w14:textId="2770AD28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3 686.0</w:t>
            </w:r>
          </w:p>
        </w:tc>
      </w:tr>
      <w:tr w:rsidR="00D24A7B" w14:paraId="3C887C6A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53A2E5B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deepseek-r1:32b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2B52C22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20EECF2C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048E9AA3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6DCF15E9" w14:textId="28AF9905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23 985.5</w:t>
            </w:r>
          </w:p>
        </w:tc>
      </w:tr>
      <w:tr w:rsidR="00D24A7B" w14:paraId="5839A386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5B19B03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deepseek-r1:14b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038A39A7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68D25EF5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6991CC0C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194DC98B" w14:textId="738E2536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17 215.0</w:t>
            </w:r>
          </w:p>
        </w:tc>
      </w:tr>
      <w:tr w:rsidR="00D24A7B" w14:paraId="6CBF0B0D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3643373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qwen3:4b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4BA9927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4364D17F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0DC5CF0E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78A4FE5C" w14:textId="2F368500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44 660.0</w:t>
            </w:r>
          </w:p>
        </w:tc>
      </w:tr>
      <w:tr w:rsidR="00D24A7B" w14:paraId="6C1572E8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7817E6D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47FF75F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E5E2116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6C2808FB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56ED63AB" w14:textId="5999188E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82 228.5</w:t>
            </w:r>
          </w:p>
        </w:tc>
      </w:tr>
      <w:tr w:rsidR="00D24A7B" w14:paraId="5D9C7449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0DE61BAE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qwen3:14b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4FC09D2E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2B5AC5AE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545E6120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43C0FC50" w14:textId="614FEB55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21 138.0</w:t>
            </w:r>
          </w:p>
        </w:tc>
      </w:tr>
      <w:tr w:rsidR="00D24A7B" w14:paraId="614584C9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5625EB9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qwen3:14b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07CBB5E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D0D5128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72EF2BE4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5C73CB27" w14:textId="5203FD5C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3 884.0</w:t>
            </w:r>
          </w:p>
        </w:tc>
      </w:tr>
      <w:tr w:rsidR="00D24A7B" w14:paraId="52DCDA37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4304094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0CE3F49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202AB62C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219B78BF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64740B28" w14:textId="7E1B9852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11 941.0</w:t>
            </w:r>
          </w:p>
        </w:tc>
      </w:tr>
      <w:tr w:rsidR="00D24A7B" w14:paraId="1322D657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7DAC644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598F814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160903C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208A3427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70FF7470" w14:textId="03AF8332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3 684.5</w:t>
            </w:r>
          </w:p>
        </w:tc>
      </w:tr>
      <w:tr w:rsidR="00D24A7B" w14:paraId="069001E9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3A857F9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lfm2.5:latest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2E7C1E8B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6AAC82CD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7722D72C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0EA5B7FC" w14:textId="7F48BCF3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12 557.5</w:t>
            </w:r>
          </w:p>
        </w:tc>
      </w:tr>
      <w:tr w:rsidR="00D24A7B" w14:paraId="36D3AB94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5DA6066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lfm2.5:latest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4551B26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6A3610B4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372BA9D3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211ED4BA" w14:textId="2485A16D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47 767.5</w:t>
            </w:r>
          </w:p>
        </w:tc>
      </w:tr>
    </w:tbl>
    <w:p w14:paraId="716A1598" w14:textId="77777777" w:rsidR="00D24A7B" w:rsidRDefault="00000000">
      <w:pPr>
        <w:pStyle w:val="Legenda"/>
        <w:spacing w:before="60" w:after="40"/>
      </w:pPr>
      <w:r>
        <w:rPr>
          <w:b/>
        </w:rPr>
        <w:t>Problem: regex_golf</w:t>
      </w:r>
    </w:p>
    <w:tbl>
      <w:tblPr>
        <w:tblW w:w="9026" w:type="dxa"/>
        <w:tblBorders>
          <w:top w:val="single" w:sz="4" w:space="0" w:color="E7E4DB"/>
          <w:left w:val="single" w:sz="4" w:space="0" w:color="E7E4DB"/>
          <w:bottom w:val="single" w:sz="4" w:space="0" w:color="E7E4DB"/>
          <w:right w:val="single" w:sz="4" w:space="0" w:color="E7E4DB"/>
          <w:insideH w:val="single" w:sz="4" w:space="0" w:color="E7E4DB"/>
          <w:insideV w:val="single" w:sz="4" w:space="0" w:color="E7E4D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350"/>
        <w:gridCol w:w="1350"/>
        <w:gridCol w:w="1500"/>
        <w:gridCol w:w="1750"/>
        <w:gridCol w:w="2076"/>
      </w:tblGrid>
      <w:tr w:rsidR="00D24A7B" w14:paraId="745031B0" w14:textId="77777777" w:rsidTr="00FA758D">
        <w:trPr>
          <w:trHeight w:val="283"/>
        </w:trPr>
        <w:tc>
          <w:tcPr>
            <w:tcW w:w="2350" w:type="dxa"/>
            <w:shd w:val="clear" w:color="auto" w:fill="1B2233"/>
            <w:vAlign w:val="center"/>
          </w:tcPr>
          <w:p w14:paraId="0DCB5757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Model</w:t>
            </w:r>
          </w:p>
        </w:tc>
        <w:tc>
          <w:tcPr>
            <w:tcW w:w="1350" w:type="dxa"/>
            <w:shd w:val="clear" w:color="auto" w:fill="1B2233"/>
            <w:vAlign w:val="center"/>
          </w:tcPr>
          <w:p w14:paraId="4CE26678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Myślenie</w:t>
            </w:r>
          </w:p>
        </w:tc>
        <w:tc>
          <w:tcPr>
            <w:tcW w:w="1500" w:type="dxa"/>
            <w:shd w:val="clear" w:color="auto" w:fill="1B2233"/>
            <w:vAlign w:val="center"/>
          </w:tcPr>
          <w:p w14:paraId="2481D679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succ%</w:t>
            </w:r>
          </w:p>
        </w:tc>
        <w:tc>
          <w:tcPr>
            <w:tcW w:w="1750" w:type="dxa"/>
            <w:shd w:val="clear" w:color="auto" w:fill="1B2233"/>
            <w:vAlign w:val="center"/>
          </w:tcPr>
          <w:p w14:paraId="240DA15F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mediana iter.</w:t>
            </w:r>
          </w:p>
        </w:tc>
        <w:tc>
          <w:tcPr>
            <w:tcW w:w="2076" w:type="dxa"/>
            <w:shd w:val="clear" w:color="auto" w:fill="1B2233"/>
            <w:vAlign w:val="center"/>
          </w:tcPr>
          <w:p w14:paraId="39F482F1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mediana tok.</w:t>
            </w:r>
          </w:p>
        </w:tc>
      </w:tr>
      <w:tr w:rsidR="00D24A7B" w14:paraId="0251CA5F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438F1A7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gpt-oss:latest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63F7D01A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34F7531B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0F3C0E9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0E08CA9E" w14:textId="29A0E71B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1 854.5</w:t>
            </w:r>
          </w:p>
        </w:tc>
      </w:tr>
      <w:tr w:rsidR="00D24A7B" w14:paraId="1B244DD1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16CD501E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gpt-oss:latest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5D874BD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A747542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50C320C5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68CCFD75" w14:textId="1CCEB959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2 284.5</w:t>
            </w:r>
          </w:p>
        </w:tc>
      </w:tr>
      <w:tr w:rsidR="00D24A7B" w14:paraId="71FAA8EF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5ACA1C5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gemma4:31b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16AF535D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5F1DCB02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1501FCB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0848F564" w14:textId="41A94A32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1 686.5</w:t>
            </w:r>
          </w:p>
        </w:tc>
      </w:tr>
      <w:tr w:rsidR="00D24A7B" w14:paraId="0B1C9363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382FCE1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gemma4:31b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1D02062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1B39A33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90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122F9D07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47A7CAD1" w14:textId="3C0A26EA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261.0</w:t>
            </w:r>
          </w:p>
        </w:tc>
      </w:tr>
      <w:tr w:rsidR="00D24A7B" w14:paraId="5AB46BF8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624F002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gemma4:26b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0BC6959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5C649FA2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1B4D0064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7414BD70" w14:textId="1690493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5 411.5</w:t>
            </w:r>
          </w:p>
        </w:tc>
      </w:tr>
      <w:tr w:rsidR="00D24A7B" w14:paraId="04081B50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569EF3B7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gemma4:26b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AF89F87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F0CD50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90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4A558FB0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4F762F79" w14:textId="12D5FFD6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989.0</w:t>
            </w:r>
          </w:p>
        </w:tc>
      </w:tr>
      <w:tr w:rsidR="00D24A7B" w14:paraId="272793F7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460C842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deepseek-r1:32b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6937DAC9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1ED13773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90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5B48F5DE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190D1D3E" w14:textId="38558FC8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2 981.0</w:t>
            </w:r>
          </w:p>
        </w:tc>
      </w:tr>
      <w:tr w:rsidR="00D24A7B" w14:paraId="6E1FBE0C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3464264D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deepseek-r1:14b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011E1AF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AFD11AD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599C108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5333325B" w14:textId="4579CC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3 042.5</w:t>
            </w:r>
          </w:p>
        </w:tc>
      </w:tr>
      <w:tr w:rsidR="00D24A7B" w14:paraId="38AFFBCE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52CACF4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qwen3:4b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497E35C0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09E0DC9F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90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127C7962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4C49723A" w14:textId="6CA5BEC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8 082.0</w:t>
            </w:r>
          </w:p>
        </w:tc>
      </w:tr>
      <w:tr w:rsidR="00D24A7B" w14:paraId="5081515C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525BD46B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7F0EAC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606ADECE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90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7EF265DD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343AD81B" w14:textId="2D94D86C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6 793.0</w:t>
            </w:r>
          </w:p>
        </w:tc>
      </w:tr>
      <w:tr w:rsidR="00D24A7B" w14:paraId="3A7EF420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0C1B103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qwen3:14b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0548CC2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54CC5E96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80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3F5594B5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1.5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5136B307" w14:textId="423F721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6 459.0</w:t>
            </w:r>
          </w:p>
        </w:tc>
      </w:tr>
      <w:tr w:rsidR="00D24A7B" w14:paraId="344D64B8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33684EA3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qwen3:14b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439D82FB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CB6A0C4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554240EA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69C1364F" w14:textId="1708A171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6 105.0</w:t>
            </w:r>
          </w:p>
        </w:tc>
      </w:tr>
      <w:tr w:rsidR="00D24A7B" w14:paraId="2CE00171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181DAF87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45E388DD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45065050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90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1E43F896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30A45F12" w14:textId="412631A9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2 192.0</w:t>
            </w:r>
          </w:p>
        </w:tc>
      </w:tr>
      <w:tr w:rsidR="00D24A7B" w14:paraId="7684BBFC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28A425F7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3C514D5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6120AC8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4D346941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6EB6D134" w14:textId="714BF06A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6 829.0</w:t>
            </w:r>
          </w:p>
        </w:tc>
      </w:tr>
      <w:tr w:rsidR="00D24A7B" w14:paraId="2812A4E6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5D2CBBBD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lfm2.5:latest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182B31FB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4C292860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61FEBB92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046EC1EF" w14:textId="0953126A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23 200.0</w:t>
            </w:r>
          </w:p>
        </w:tc>
      </w:tr>
      <w:tr w:rsidR="00D24A7B" w14:paraId="78E4B061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6E4CD26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lfm2.5:latest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1431E61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595493E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1CBB3B25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55D8CAB0" w14:textId="52F62261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37 440.0</w:t>
            </w:r>
          </w:p>
        </w:tc>
      </w:tr>
    </w:tbl>
    <w:p w14:paraId="784F6F66" w14:textId="77777777" w:rsidR="00D24A7B" w:rsidRDefault="00000000">
      <w:pPr>
        <w:pStyle w:val="Legenda"/>
        <w:spacing w:before="60" w:after="40"/>
      </w:pPr>
      <w:r>
        <w:rPr>
          <w:b/>
        </w:rPr>
        <w:t>Problem: reverse_engineering</w:t>
      </w:r>
    </w:p>
    <w:tbl>
      <w:tblPr>
        <w:tblW w:w="9026" w:type="dxa"/>
        <w:tblBorders>
          <w:top w:val="single" w:sz="4" w:space="0" w:color="E7E4DB"/>
          <w:left w:val="single" w:sz="4" w:space="0" w:color="E7E4DB"/>
          <w:bottom w:val="single" w:sz="4" w:space="0" w:color="E7E4DB"/>
          <w:right w:val="single" w:sz="4" w:space="0" w:color="E7E4DB"/>
          <w:insideH w:val="single" w:sz="4" w:space="0" w:color="E7E4DB"/>
          <w:insideV w:val="single" w:sz="4" w:space="0" w:color="E7E4D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350"/>
        <w:gridCol w:w="1350"/>
        <w:gridCol w:w="1500"/>
        <w:gridCol w:w="1750"/>
        <w:gridCol w:w="2076"/>
      </w:tblGrid>
      <w:tr w:rsidR="00D24A7B" w14:paraId="042139DD" w14:textId="77777777" w:rsidTr="00FA758D">
        <w:trPr>
          <w:trHeight w:val="283"/>
        </w:trPr>
        <w:tc>
          <w:tcPr>
            <w:tcW w:w="2350" w:type="dxa"/>
            <w:shd w:val="clear" w:color="auto" w:fill="1B2233"/>
            <w:vAlign w:val="center"/>
          </w:tcPr>
          <w:p w14:paraId="1A718721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Model</w:t>
            </w:r>
          </w:p>
        </w:tc>
        <w:tc>
          <w:tcPr>
            <w:tcW w:w="1350" w:type="dxa"/>
            <w:shd w:val="clear" w:color="auto" w:fill="1B2233"/>
            <w:vAlign w:val="center"/>
          </w:tcPr>
          <w:p w14:paraId="1059C632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Myślenie</w:t>
            </w:r>
          </w:p>
        </w:tc>
        <w:tc>
          <w:tcPr>
            <w:tcW w:w="1500" w:type="dxa"/>
            <w:shd w:val="clear" w:color="auto" w:fill="1B2233"/>
            <w:vAlign w:val="center"/>
          </w:tcPr>
          <w:p w14:paraId="5F153165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succ%</w:t>
            </w:r>
          </w:p>
        </w:tc>
        <w:tc>
          <w:tcPr>
            <w:tcW w:w="1750" w:type="dxa"/>
            <w:shd w:val="clear" w:color="auto" w:fill="1B2233"/>
            <w:vAlign w:val="center"/>
          </w:tcPr>
          <w:p w14:paraId="4B14E999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mediana iter.</w:t>
            </w:r>
          </w:p>
        </w:tc>
        <w:tc>
          <w:tcPr>
            <w:tcW w:w="2076" w:type="dxa"/>
            <w:shd w:val="clear" w:color="auto" w:fill="1B2233"/>
            <w:vAlign w:val="center"/>
          </w:tcPr>
          <w:p w14:paraId="7C5280B9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mediana tok.</w:t>
            </w:r>
          </w:p>
        </w:tc>
      </w:tr>
      <w:tr w:rsidR="00D24A7B" w14:paraId="3C26B755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09B5821E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gpt-oss:latest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134D808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1F48ADC3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423EC8D6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10.5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7DABA004" w14:textId="45ADACE3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116 368.0</w:t>
            </w:r>
          </w:p>
        </w:tc>
      </w:tr>
      <w:tr w:rsidR="00D24A7B" w14:paraId="6F3864DC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345417B7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gpt-oss:latest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191E872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4334659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80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4C2A646A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5.5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115B1B70" w14:textId="32CE4C4B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82 334.5</w:t>
            </w:r>
          </w:p>
        </w:tc>
      </w:tr>
      <w:tr w:rsidR="00D24A7B" w14:paraId="39A4CBB2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61824F9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lastRenderedPageBreak/>
              <w:t>gemma4:31b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5F33736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53DFD8D7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4D8E8B71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708857FF" w14:textId="2F51AC31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104 214.0</w:t>
            </w:r>
          </w:p>
        </w:tc>
      </w:tr>
      <w:tr w:rsidR="00D24A7B" w14:paraId="2A4EE8EB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0227417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gemma4:31b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3706FE8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25F0611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32788B2D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557FFE62" w14:textId="6B47B08F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13 578.5</w:t>
            </w:r>
          </w:p>
        </w:tc>
      </w:tr>
      <w:tr w:rsidR="00D24A7B" w14:paraId="1F554EF3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304A47C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gemma4:26b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2CAF7C6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634515BF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6C602A68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4047D8CF" w14:textId="384D5935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250 312.0</w:t>
            </w:r>
          </w:p>
        </w:tc>
      </w:tr>
      <w:tr w:rsidR="00D24A7B" w14:paraId="55547769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26C27A4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gemma4:26b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0DD9998A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6FE3E8E5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156A8803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32F0A771" w14:textId="0A641874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63 436.0</w:t>
            </w:r>
          </w:p>
        </w:tc>
      </w:tr>
      <w:tr w:rsidR="00D24A7B" w14:paraId="1D7EE0C6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2475DD6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deepseek-r1:32b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58BC4FC0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4B4C5895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4AEF322E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5564F7AF" w14:textId="3D0AD795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125 662.0</w:t>
            </w:r>
          </w:p>
        </w:tc>
      </w:tr>
      <w:tr w:rsidR="00D24A7B" w14:paraId="14D93671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2781CA7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deepseek-r1:14b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39423750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C50D55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041596A5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4B40ED37" w14:textId="63FD46DE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137 346.0</w:t>
            </w:r>
          </w:p>
        </w:tc>
      </w:tr>
      <w:tr w:rsidR="00D24A7B" w14:paraId="70E77814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6C0A504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qwen3:4b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62B5F18E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7900BEE8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2CA8C0D2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60F9F98D" w14:textId="0694A764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188 898.0</w:t>
            </w:r>
          </w:p>
        </w:tc>
      </w:tr>
      <w:tr w:rsidR="00D24A7B" w14:paraId="316371E8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7AF679A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5CA59BD0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5857518E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28E08A02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491B24E6" w14:textId="0FE65AA8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192 484.0</w:t>
            </w:r>
          </w:p>
        </w:tc>
      </w:tr>
      <w:tr w:rsidR="00D24A7B" w14:paraId="34EC58E7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4F15AFC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qwen3:14b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0E04CDEB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695C706F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1A5237C8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5F32A4E2" w14:textId="1330A2C5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141 372.0</w:t>
            </w:r>
          </w:p>
        </w:tc>
      </w:tr>
      <w:tr w:rsidR="00D24A7B" w14:paraId="01D51D95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6A1B77D9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qwen3:14b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3AD1A92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8543263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711DD04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1FCC75EF" w14:textId="4BE11AD6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13 065.0</w:t>
            </w:r>
          </w:p>
        </w:tc>
      </w:tr>
      <w:tr w:rsidR="00D24A7B" w14:paraId="45BD3CCD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67DC82BE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119093E9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728716CD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4382A96A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06AA1390" w14:textId="15CF5139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64 591.5</w:t>
            </w:r>
          </w:p>
        </w:tc>
      </w:tr>
      <w:tr w:rsidR="00D24A7B" w14:paraId="6070D698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07D254E0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B0EC50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0A98B76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3358199D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55DB7DAA" w14:textId="4D6BA424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12 444.5</w:t>
            </w:r>
          </w:p>
        </w:tc>
      </w:tr>
      <w:tr w:rsidR="00D24A7B" w14:paraId="5AF5A2D3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63E57E60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lfm2.5:latest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762E1E0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624428F2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6BE3C3B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1BD87B0F" w14:textId="3584C7E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800 701.0</w:t>
            </w:r>
          </w:p>
        </w:tc>
      </w:tr>
      <w:tr w:rsidR="00D24A7B" w14:paraId="627A6A64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1C74513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lfm2.5:latest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355C9FA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D654FAA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72ADF49C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168E0C4C" w14:textId="41F5C60E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762 882.0</w:t>
            </w:r>
          </w:p>
        </w:tc>
      </w:tr>
    </w:tbl>
    <w:p w14:paraId="0D5073AB" w14:textId="77777777" w:rsidR="00D24A7B" w:rsidRDefault="00000000">
      <w:pPr>
        <w:pStyle w:val="Legenda"/>
        <w:spacing w:before="60" w:after="40"/>
      </w:pPr>
      <w:r>
        <w:rPr>
          <w:b/>
        </w:rPr>
        <w:t>Problem: maze</w:t>
      </w:r>
    </w:p>
    <w:tbl>
      <w:tblPr>
        <w:tblW w:w="9026" w:type="dxa"/>
        <w:tblBorders>
          <w:top w:val="single" w:sz="4" w:space="0" w:color="E7E4DB"/>
          <w:left w:val="single" w:sz="4" w:space="0" w:color="E7E4DB"/>
          <w:bottom w:val="single" w:sz="4" w:space="0" w:color="E7E4DB"/>
          <w:right w:val="single" w:sz="4" w:space="0" w:color="E7E4DB"/>
          <w:insideH w:val="single" w:sz="4" w:space="0" w:color="E7E4DB"/>
          <w:insideV w:val="single" w:sz="4" w:space="0" w:color="E7E4D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350"/>
        <w:gridCol w:w="1350"/>
        <w:gridCol w:w="1500"/>
        <w:gridCol w:w="1750"/>
        <w:gridCol w:w="2076"/>
      </w:tblGrid>
      <w:tr w:rsidR="00D24A7B" w14:paraId="45650D35" w14:textId="77777777" w:rsidTr="00FA758D">
        <w:trPr>
          <w:trHeight w:val="283"/>
        </w:trPr>
        <w:tc>
          <w:tcPr>
            <w:tcW w:w="2350" w:type="dxa"/>
            <w:shd w:val="clear" w:color="auto" w:fill="1B2233"/>
            <w:vAlign w:val="center"/>
          </w:tcPr>
          <w:p w14:paraId="62722BD4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Model</w:t>
            </w:r>
          </w:p>
        </w:tc>
        <w:tc>
          <w:tcPr>
            <w:tcW w:w="1350" w:type="dxa"/>
            <w:shd w:val="clear" w:color="auto" w:fill="1B2233"/>
            <w:vAlign w:val="center"/>
          </w:tcPr>
          <w:p w14:paraId="51085382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Myślenie</w:t>
            </w:r>
          </w:p>
        </w:tc>
        <w:tc>
          <w:tcPr>
            <w:tcW w:w="1500" w:type="dxa"/>
            <w:shd w:val="clear" w:color="auto" w:fill="1B2233"/>
            <w:vAlign w:val="center"/>
          </w:tcPr>
          <w:p w14:paraId="477886DB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succ%</w:t>
            </w:r>
          </w:p>
        </w:tc>
        <w:tc>
          <w:tcPr>
            <w:tcW w:w="1750" w:type="dxa"/>
            <w:shd w:val="clear" w:color="auto" w:fill="1B2233"/>
            <w:vAlign w:val="center"/>
          </w:tcPr>
          <w:p w14:paraId="75DA5739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mediana iter.</w:t>
            </w:r>
          </w:p>
        </w:tc>
        <w:tc>
          <w:tcPr>
            <w:tcW w:w="2076" w:type="dxa"/>
            <w:shd w:val="clear" w:color="auto" w:fill="1B2233"/>
            <w:vAlign w:val="center"/>
          </w:tcPr>
          <w:p w14:paraId="5451137A" w14:textId="77777777" w:rsidR="00D24A7B" w:rsidRDefault="00000000">
            <w:pPr>
              <w:spacing w:after="0" w:line="240" w:lineRule="auto"/>
              <w:jc w:val="left"/>
            </w:pPr>
            <w:r>
              <w:rPr>
                <w:rFonts w:ascii="Outfit" w:hAnsi="Outfit" w:cs="Outfit"/>
                <w:b/>
                <w:color w:val="FFFFFF"/>
                <w:sz w:val="18"/>
              </w:rPr>
              <w:t>mediana tok.</w:t>
            </w:r>
          </w:p>
        </w:tc>
      </w:tr>
      <w:tr w:rsidR="00D24A7B" w14:paraId="6ECFC596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50B8749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gpt-oss:latest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4F5D5929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4B325C5A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660DB618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370FA8E9" w14:textId="404D7C56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20 070.5</w:t>
            </w:r>
          </w:p>
        </w:tc>
      </w:tr>
      <w:tr w:rsidR="00D24A7B" w14:paraId="327B77E3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33DC0E9E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gpt-oss:latest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1C29987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2CA071D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1B7F91C5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0807E8D2" w14:textId="77A7C81B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19 203.0</w:t>
            </w:r>
          </w:p>
        </w:tc>
      </w:tr>
      <w:tr w:rsidR="00D24A7B" w14:paraId="2FF31B08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45B310C3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gemma4:31b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0196E5C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14F8D995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29BFF303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43DA7CD0" w14:textId="7AB49DFB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14 154.0</w:t>
            </w:r>
          </w:p>
        </w:tc>
      </w:tr>
      <w:tr w:rsidR="00D24A7B" w14:paraId="1AEDBDB4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1C60CD70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gemma4:31b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48B5F8C2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81517BA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60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2C3BE79B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1130DF28" w14:textId="7E1D8EDB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5 252.0</w:t>
            </w:r>
          </w:p>
        </w:tc>
      </w:tr>
      <w:tr w:rsidR="00D24A7B" w14:paraId="578C675B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2D93506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gemma4:26b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078020C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5975AC2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125A7A23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340C5101" w14:textId="4EFE5E52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37 048.0</w:t>
            </w:r>
          </w:p>
        </w:tc>
      </w:tr>
      <w:tr w:rsidR="00D24A7B" w14:paraId="7CF56646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4065FFA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gemma4:26b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40D6B3B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1D78DCD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3567C35F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68BEDB71" w14:textId="0F7545E3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6 233.5</w:t>
            </w:r>
          </w:p>
        </w:tc>
      </w:tr>
      <w:tr w:rsidR="00D24A7B" w14:paraId="70C3FA2E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6D617EAB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deepseek-r1:32b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50454E0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0DCFF9CE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7EAF0656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1B92FB6B" w14:textId="2106BDA1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55 624.5</w:t>
            </w:r>
          </w:p>
        </w:tc>
      </w:tr>
      <w:tr w:rsidR="00D24A7B" w14:paraId="4176F285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2961AD6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deepseek-r1:14b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345F11B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4D3F647C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13FED46C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3227F1E0" w14:textId="1AA58AC1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48 622.0</w:t>
            </w:r>
          </w:p>
        </w:tc>
      </w:tr>
      <w:tr w:rsidR="00D24A7B" w14:paraId="7887E9E0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0B42B17C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qwen3:4b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189F9B5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3E183D44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42F3248E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04CE4709" w14:textId="5BC8C99B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118 324.0</w:t>
            </w:r>
          </w:p>
        </w:tc>
      </w:tr>
      <w:tr w:rsidR="00D24A7B" w14:paraId="743AEF46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11242CC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33D60E6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5F27B67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3274E1EE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490C3430" w14:textId="40EB21B1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140 962.0</w:t>
            </w:r>
          </w:p>
        </w:tc>
      </w:tr>
      <w:tr w:rsidR="00D24A7B" w14:paraId="5922C4EA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13FA487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qwen3:14b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03BAD6C6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31CE1FBB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50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4BA40C72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10.5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6F7E3E23" w14:textId="177849BC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51 003.5</w:t>
            </w:r>
          </w:p>
        </w:tc>
      </w:tr>
      <w:tr w:rsidR="00D24A7B" w14:paraId="68FDBFDD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25E93D1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qwen3:14b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7FDA884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DAA1614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011DEFD6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74868DE0" w14:textId="7CB1813E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5 601.0</w:t>
            </w:r>
          </w:p>
        </w:tc>
      </w:tr>
      <w:tr w:rsidR="00D24A7B" w14:paraId="1D04FA35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69B65F78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147964CD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101CB6A9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20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38982EFD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414F5F3A" w14:textId="40B82075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35 730.5</w:t>
            </w:r>
          </w:p>
        </w:tc>
      </w:tr>
      <w:tr w:rsidR="00D24A7B" w14:paraId="7EA0B544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62FF7754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gemma4:latest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7D91B49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59C923D2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147026F4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2D931531" w14:textId="72C208EF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5 545.0</w:t>
            </w:r>
          </w:p>
        </w:tc>
      </w:tr>
      <w:tr w:rsidR="00D24A7B" w14:paraId="5AEF06B2" w14:textId="77777777" w:rsidTr="00FA758D">
        <w:trPr>
          <w:trHeight w:val="283"/>
        </w:trPr>
        <w:tc>
          <w:tcPr>
            <w:tcW w:w="2350" w:type="dxa"/>
            <w:shd w:val="clear" w:color="auto" w:fill="F6F7FA"/>
            <w:vAlign w:val="center"/>
          </w:tcPr>
          <w:p w14:paraId="7656E1F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lfm2.5:latest</w:t>
            </w:r>
          </w:p>
        </w:tc>
        <w:tc>
          <w:tcPr>
            <w:tcW w:w="1350" w:type="dxa"/>
            <w:shd w:val="clear" w:color="auto" w:fill="F6F7FA"/>
            <w:vAlign w:val="center"/>
          </w:tcPr>
          <w:p w14:paraId="7E26DEA5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500" w:type="dxa"/>
            <w:shd w:val="clear" w:color="auto" w:fill="F6F7FA"/>
            <w:vAlign w:val="center"/>
          </w:tcPr>
          <w:p w14:paraId="34386923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6F7FA"/>
            <w:vAlign w:val="center"/>
          </w:tcPr>
          <w:p w14:paraId="73262DAB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6F7FA"/>
            <w:vAlign w:val="center"/>
          </w:tcPr>
          <w:p w14:paraId="1AB2DDAD" w14:textId="18DDB043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47 469.5</w:t>
            </w:r>
          </w:p>
        </w:tc>
      </w:tr>
      <w:tr w:rsidR="00D24A7B" w14:paraId="7EA07DE5" w14:textId="77777777" w:rsidTr="00FA758D">
        <w:trPr>
          <w:trHeight w:val="283"/>
        </w:trPr>
        <w:tc>
          <w:tcPr>
            <w:tcW w:w="2350" w:type="dxa"/>
            <w:shd w:val="clear" w:color="auto" w:fill="FFFFFF"/>
            <w:vAlign w:val="center"/>
          </w:tcPr>
          <w:p w14:paraId="1EE0B421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lfm2.5:latest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D6B2B2F" w14:textId="77777777" w:rsidR="00D24A7B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minimal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36471B6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750" w:type="dxa"/>
            <w:shd w:val="clear" w:color="auto" w:fill="FFFFFF"/>
            <w:vAlign w:val="center"/>
          </w:tcPr>
          <w:p w14:paraId="3F6AF91B" w14:textId="77777777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076" w:type="dxa"/>
            <w:shd w:val="clear" w:color="auto" w:fill="FFFFFF"/>
            <w:vAlign w:val="center"/>
          </w:tcPr>
          <w:p w14:paraId="05E35E2C" w14:textId="0BBFC280" w:rsidR="00D24A7B" w:rsidRDefault="00000000" w:rsidP="00F4458C">
            <w:pPr>
              <w:spacing w:after="0" w:line="240" w:lineRule="auto"/>
              <w:jc w:val="right"/>
            </w:pPr>
            <w:r>
              <w:rPr>
                <w:sz w:val="18"/>
              </w:rPr>
              <w:t>70 080.0</w:t>
            </w:r>
          </w:p>
        </w:tc>
      </w:tr>
    </w:tbl>
    <w:p w14:paraId="6E0AB812" w14:textId="3BDA4547" w:rsidR="00D24A7B" w:rsidRDefault="00000000">
      <w:pPr>
        <w:spacing w:after="120" w:line="276" w:lineRule="auto"/>
      </w:pPr>
      <w:r>
        <w:t xml:space="preserve">Wniosek spina cały materiał: wyniki potwierdzają tezę z sekcji 5 twardymi liczbami. Pętla nie zrobiła ze słabego modelu mocnego – zrobiła z niego model, który </w:t>
      </w:r>
      <w:r>
        <w:rPr>
          <w:b/>
        </w:rPr>
        <w:t xml:space="preserve">nie oddaje błędnej </w:t>
        <w:lastRenderedPageBreak/>
        <w:t>odpowiedzi jako poprawnej</w:t>
      </w:r>
      <w:r>
        <w:t>, a tam gdzie potrafił, iteracyjny feedback realnie skracał drogę do rozwiązania. Zewnętrzna, obiektywna brama i twardy warunek stopu okazują się ważniejsze niż rozmiar modelu czy ilość „myślenia” – i to jest lekcja, którą warto zostawić sobie i innym przed sekcją o pętlach ulepszających same instrukcje.</w:t>
      </w:r>
    </w:p>
    <w:p w14:paraId="2C446A60" w14:textId="77777777" w:rsidR="00D24A7B" w:rsidRDefault="00000000">
      <w:pPr>
        <w:pStyle w:val="Nagwek1"/>
      </w:pPr>
      <w:r>
        <w:rPr>
          <w:rFonts w:cs="Outfit"/>
          <w:color w:val="2563EB"/>
        </w:rPr>
        <w:t>9</w:t>
      </w:r>
      <w:r>
        <w:rPr>
          <w:rFonts w:cs="Outfit"/>
        </w:rPr>
        <w:t xml:space="preserve">  Nowość: pętla, która ulepsza własny skill</w:t>
      </w:r>
    </w:p>
    <w:p w14:paraId="57B1A4A3" w14:textId="2D39AF25" w:rsidR="00D24A7B" w:rsidRDefault="00000000">
      <w:pPr>
        <w:spacing w:after="120" w:line="276" w:lineRule="auto"/>
      </w:pPr>
      <w:r>
        <w:t>Do tej pory pętla rozwiązywała zadanie. A co, gdyby skierować ją na same instrukcje, którymi karmimy agenta? To najświeższy nurt w tej dziedzinie (2025–2026) i warto o tym napisać, bo właśnie tam przesuwa się rola inżyniera.</w:t>
      </w:r>
    </w:p>
    <w:p w14:paraId="5505F128" w14:textId="77777777" w:rsidR="00D24A7B" w:rsidRDefault="00000000">
      <w:pPr>
        <w:spacing w:after="120" w:line="276" w:lineRule="auto"/>
      </w:pPr>
      <w:r>
        <w:t xml:space="preserve">Każdy, kto kiedyś pisał agentowi instrukcję (tzw. </w:t>
      </w:r>
      <w:r>
        <w:rPr>
          <w:b/>
        </w:rPr>
        <w:t>skill</w:t>
      </w:r>
      <w:r>
        <w:t xml:space="preserve"> – plik z procedurą postępowania), zna ten ból: poprawiasz jedno, psujesz drugie, i nie wiesz, która linijka za co odpowiada. Ręczne dłubanie w tym tekście nie skaluje się. Nowe frameworki proponują coś, co brzmi odważnie, a działa: potraktujmy plik skilla jak </w:t>
      </w:r>
      <w:r>
        <w:rPr>
          <w:b/>
        </w:rPr>
        <w:t>trenowalny stan</w:t>
      </w:r>
      <w:r>
        <w:t xml:space="preserve"> i ulepszajmy go pętlą – bez ruszania wag modelu.</w:t>
      </w:r>
    </w:p>
    <w:p w14:paraId="6001739B" w14:textId="77777777" w:rsidR="00D24A7B" w:rsidRDefault="00000000">
      <w:pPr>
        <w:pStyle w:val="Nagwek2"/>
      </w:pPr>
      <w:r>
        <w:t>SkillOpt: trening pliku instrukcji</w:t>
      </w:r>
    </w:p>
    <w:p w14:paraId="32BCE69D" w14:textId="434E1BA6" w:rsidR="00D24A7B" w:rsidRDefault="00000000">
      <w:pPr>
        <w:spacing w:after="120" w:line="276" w:lineRule="auto"/>
      </w:pPr>
      <w:r>
        <w:t>SkillOpt (Microsoft, open-source) robi to z dyscypliną treningu sieci. W kółko: uruchamia agenta na zestawie zadań i zbiera przebiegi. Drugi model-optymalizator czyta, co zawiodło, proponuje drobne edycje skilla (dodaj/usuń/zamień), ograniczone „tekstowym learning rate", żeby nie rozwalić całości. A potem brama: zmianę przyjmuje tylko, jeśli realnie poprawia wynik na osobnym zbiorze testowym. Odrzucone edycje trafiają do bufora, żeby błędy się nie powtarzały. Efekt: skill robi się tylko lepszy, nigdy gorszy, a na wyjściu masz mały plik, który nic nie kosztuje przy uruchomieniu. W 52 testowanych konfiguracjach był najlepszy lub równy najlepszemu, a na GPT-5.5 podniósł skuteczność o ponad 23 punkty.</w:t>
      </w:r>
    </w:p>
    <w:tbl>
      <w:tblPr>
        <w:tblW w:w="9026" w:type="dxa"/>
        <w:tblBorders>
          <w:top w:val="single" w:sz="6" w:space="0" w:color="D3E0F8"/>
          <w:left w:val="single" w:sz="6" w:space="0" w:color="D3E0F8"/>
          <w:bottom w:val="single" w:sz="6" w:space="0" w:color="D3E0F8"/>
          <w:right w:val="single" w:sz="6" w:space="0" w:color="D3E0F8"/>
        </w:tblBorders>
        <w:tblLayout w:type="fixed"/>
        <w:tblCellMar>
          <w:top w:w="130" w:type="dxa"/>
          <w:left w:w="150" w:type="dxa"/>
          <w:bottom w:w="130" w:type="dxa"/>
          <w:right w:w="200" w:type="dxa"/>
        </w:tblCellMar>
        <w:tblLook w:val="04A0" w:firstRow="1" w:lastRow="0" w:firstColumn="1" w:lastColumn="0" w:noHBand="0" w:noVBand="1"/>
      </w:tblPr>
      <w:tblGrid>
        <w:gridCol w:w="640"/>
        <w:gridCol w:w="8386"/>
      </w:tblGrid>
      <w:tr w:rsidR="00A35AF2" w14:paraId="06903A2E" w14:textId="77777777">
        <w:tc>
          <w:tcPr>
            <w:tcW w:w="640" w:type="dxa"/>
            <w:shd w:val="clear" w:color="auto" w:fill="2563EB"/>
            <w:vAlign w:val="center"/>
          </w:tcPr>
          <w:p w14:paraId="13E7DEB1" w14:textId="77777777" w:rsidR="00A35AF2" w:rsidRDefault="00000000">
            <w:pPr>
              <w:spacing w:after="0" w:line="240" w:lineRule="auto"/>
              <w:jc w:val="center"/>
            </w:pPr>
            <w:r>
              <w:rPr>
                <w:rFonts w:ascii="Outfit" w:hAnsi="Outfit" w:cs="Outfit"/>
                <w:b/>
                <w:color w:val="FFFFFF"/>
                <w:sz w:val="28"/>
              </w:rPr>
              <w:t>i</w:t>
            </w:r>
          </w:p>
        </w:tc>
        <w:tc>
          <w:tcPr>
            <w:tcW w:w="8386" w:type="dxa"/>
            <w:shd w:val="clear" w:color="auto" w:fill="EEF3FD"/>
            <w:vAlign w:val="center"/>
          </w:tcPr>
          <w:p w14:paraId="4156F4FB" w14:textId="77777777" w:rsidR="00A35AF2" w:rsidRDefault="00000000">
            <w:pPr>
              <w:spacing w:after="70" w:line="240" w:lineRule="auto"/>
            </w:pPr>
            <w:r>
              <w:rPr>
                <w:rFonts w:ascii="Consolas" w:hAnsi="Consolas" w:cs="Consolas"/>
                <w:b/>
                <w:caps/>
                <w:color w:val="1D4ED8"/>
                <w:spacing w:val="24"/>
                <w:sz w:val="16"/>
              </w:rPr>
              <w:t>Informacja</w:t>
            </w:r>
          </w:p>
          <w:p w14:paraId="4001225E" w14:textId="77777777" w:rsidR="00A35AF2" w:rsidRDefault="00000000">
            <w:pPr>
              <w:spacing w:after="0" w:line="276" w:lineRule="auto"/>
            </w:pPr>
            <w:r>
              <w:t>Pętla SkillOpt: rollout (uruchom zadania) → refleksja (co zawiodło) → ograniczone edycje tekstu → brama held-out (przyjmij tylko, jeśli poprawia) → bufor odrzuconych. To znajome fazy weryfikacji i iteracji, tylko zastosowane do samej instrukcji, nie do zadania.</w:t>
            </w:r>
          </w:p>
        </w:tc>
      </w:tr>
    </w:tbl>
    <w:p w14:paraId="6614BBDE" w14:textId="77777777" w:rsidR="00D24A7B" w:rsidRDefault="00000000">
      <w:pPr>
        <w:pStyle w:val="Nagwek2"/>
      </w:pPr>
      <w:r>
        <w:t>GEPA: ewolucja przez refleksję</w:t>
      </w:r>
    </w:p>
    <w:p w14:paraId="44782697" w14:textId="77777777" w:rsidR="00D24A7B" w:rsidRDefault="00000000">
      <w:pPr>
        <w:spacing w:after="120" w:line="276" w:lineRule="auto"/>
      </w:pPr>
      <w:r>
        <w:t>GEPA (Genetic-Pareto) podchodzi do tego od strony ewolucyjnej. Trzyma kilka wersji promptu naraz, czyta ślady wykonania, po ludzku diagnozuje, co poszło nie tak, i wybiera najlepsze warianty z tzw. frontu Pareto. Co ważne, robi to oszczędnie – w pracy z ICLR 2026 bije metody uczenia ze wzmocnieniem przy około 35 razy mniejszej liczbie przebiegów – i działa z popularnym frameworkiem DSPy. EvoSkill i TextGrad to pokrewne pomysły, m.in. dla skilli agentów kodujących.</w:t>
      </w:r>
    </w:p>
    <w:tbl>
      <w:tblPr>
        <w:tblW w:w="9026" w:type="dxa"/>
        <w:tblBorders>
          <w:top w:val="single" w:sz="6" w:space="0" w:color="ECDCAE"/>
          <w:left w:val="single" w:sz="6" w:space="0" w:color="ECDCAE"/>
          <w:bottom w:val="single" w:sz="6" w:space="0" w:color="ECDCAE"/>
          <w:right w:val="single" w:sz="6" w:space="0" w:color="ECDCAE"/>
        </w:tblBorders>
        <w:tblLayout w:type="fixed"/>
        <w:tblCellMar>
          <w:top w:w="130" w:type="dxa"/>
          <w:left w:w="150" w:type="dxa"/>
          <w:bottom w:w="130" w:type="dxa"/>
          <w:right w:w="200" w:type="dxa"/>
        </w:tblCellMar>
        <w:tblLook w:val="04A0" w:firstRow="1" w:lastRow="0" w:firstColumn="1" w:lastColumn="0" w:noHBand="0" w:noVBand="1"/>
      </w:tblPr>
      <w:tblGrid>
        <w:gridCol w:w="640"/>
        <w:gridCol w:w="8386"/>
      </w:tblGrid>
      <w:tr w:rsidR="00A35AF2" w14:paraId="265E715D" w14:textId="77777777">
        <w:tc>
          <w:tcPr>
            <w:tcW w:w="640" w:type="dxa"/>
            <w:shd w:val="clear" w:color="auto" w:fill="C98A13"/>
            <w:vAlign w:val="center"/>
          </w:tcPr>
          <w:p w14:paraId="506D3AC2" w14:textId="77777777" w:rsidR="00A35AF2" w:rsidRDefault="00000000">
            <w:pPr>
              <w:spacing w:after="0" w:line="240" w:lineRule="auto"/>
              <w:jc w:val="center"/>
            </w:pPr>
            <w:r>
              <w:rPr>
                <w:rFonts w:ascii="Outfit" w:hAnsi="Outfit" w:cs="Outfit"/>
                <w:b/>
                <w:color w:val="FFFFFF"/>
                <w:sz w:val="28"/>
              </w:rPr>
              <w:t>!</w:t>
            </w:r>
          </w:p>
        </w:tc>
        <w:tc>
          <w:tcPr>
            <w:tcW w:w="8386" w:type="dxa"/>
            <w:shd w:val="clear" w:color="auto" w:fill="FDF7E8"/>
            <w:vAlign w:val="center"/>
          </w:tcPr>
          <w:p w14:paraId="0973FE65" w14:textId="77777777" w:rsidR="00A35AF2" w:rsidRDefault="00000000">
            <w:pPr>
              <w:spacing w:after="70" w:line="240" w:lineRule="auto"/>
            </w:pPr>
            <w:r>
              <w:rPr>
                <w:rFonts w:ascii="Consolas" w:hAnsi="Consolas" w:cs="Consolas"/>
                <w:b/>
                <w:caps/>
                <w:color w:val="8A5D00"/>
                <w:spacing w:val="24"/>
                <w:sz w:val="16"/>
              </w:rPr>
              <w:t>Uwaga</w:t>
            </w:r>
          </w:p>
          <w:p w14:paraId="41F31AF8" w14:textId="77777777" w:rsidR="00A35AF2" w:rsidRDefault="00000000">
            <w:pPr>
              <w:spacing w:after="0" w:line="276" w:lineRule="auto"/>
            </w:pPr>
            <w:r>
              <w:t>To nie magia. Te systemy działają tylko tam, gdzie istnieje weryfikowalny sygnał i czysty zbiór held-out – te same warunki, których wymaga każda dobra pętla. Na zadaniach subiektywnych i otwartych nie zadziałają. Koszt płacisz z góry (optymalizator czyta mnóstwo śladów), ale gotowy skill nie obciąża już inferencji.</w:t>
            </w:r>
          </w:p>
        </w:tc>
      </w:tr>
    </w:tbl>
    <w:p w14:paraId="102FCB63" w14:textId="77777777" w:rsidR="00D24A7B" w:rsidRDefault="00000000">
      <w:pPr>
        <w:spacing w:after="120" w:line="276" w:lineRule="auto"/>
      </w:pPr>
      <w:r>
        <w:lastRenderedPageBreak/>
        <w:t xml:space="preserve">Zwróć uwagę na puentę: to ta sama myśl, która przewija się przez cały materiał, tylko piętro wyżej. </w:t>
      </w:r>
      <w:r>
        <w:rPr>
          <w:b/>
          <w:bCs/>
        </w:rPr>
        <w:t>Nawet samodoskonalenie jest bezpieczne wyłącznie za obiektywną, zewnętrzną bramą</w:t>
      </w:r>
      <w:r>
        <w:t>. Dla dydaktyka to ważny sygnał: rola inżyniera przesuwa się od majstrowania przy pojedynczych zdaniach w prompcie do projektowania systemów – z metrykami, pamięcią i warunkami stopu. I to właśnie warto dziś pokazywać studentom.</w:t>
      </w:r>
    </w:p>
    <w:tbl>
      <w:tblPr>
        <w:tblW w:w="9026" w:type="dxa"/>
        <w:tblBorders>
          <w:top w:val="single" w:sz="4" w:space="0" w:color="E7E4DB"/>
          <w:left w:val="single" w:sz="4" w:space="0" w:color="E7E4DB"/>
          <w:bottom w:val="single" w:sz="4" w:space="0" w:color="E7E4DB"/>
          <w:right w:val="single" w:sz="4" w:space="0" w:color="E7E4DB"/>
        </w:tblBorders>
        <w:tblLayout w:type="fixed"/>
        <w:tblCellMar>
          <w:top w:w="140" w:type="dxa"/>
          <w:left w:w="300" w:type="dxa"/>
          <w:bottom w:w="160" w:type="dxa"/>
          <w:right w:w="300" w:type="dxa"/>
        </w:tblCellMar>
        <w:tblLook w:val="04A0" w:firstRow="1" w:lastRow="0" w:firstColumn="1" w:lastColumn="0" w:noHBand="0" w:noVBand="1"/>
      </w:tblPr>
      <w:tblGrid>
        <w:gridCol w:w="9026"/>
      </w:tblGrid>
      <w:tr w:rsidR="00A35AF2" w14:paraId="7DF26E4F" w14:textId="77777777">
        <w:tc>
          <w:tcPr>
            <w:tcW w:w="9026" w:type="dxa"/>
            <w:shd w:val="clear" w:color="auto" w:fill="F6F7FA"/>
          </w:tcPr>
          <w:p w14:paraId="149A5D33" w14:textId="77777777" w:rsidR="00A35AF2" w:rsidRDefault="00000000">
            <w:pPr>
              <w:spacing w:after="60" w:line="240" w:lineRule="auto"/>
            </w:pPr>
            <w:r>
              <w:rPr>
                <w:rFonts w:ascii="Outfit" w:hAnsi="Outfit" w:cs="Outfit"/>
                <w:b/>
                <w:color w:val="2563EB"/>
                <w:sz w:val="18"/>
              </w:rPr>
              <w:t xml:space="preserve">▸ </w:t>
            </w:r>
            <w:r>
              <w:rPr>
                <w:rFonts w:ascii="Consolas" w:hAnsi="Consolas" w:cs="Consolas"/>
                <w:b/>
                <w:caps/>
                <w:color w:val="1B2233"/>
                <w:spacing w:val="28"/>
                <w:sz w:val="16"/>
              </w:rPr>
              <w:t>Co zapamiętać</w:t>
            </w:r>
          </w:p>
          <w:p w14:paraId="00F624E7" w14:textId="77777777" w:rsidR="00A35AF2" w:rsidRDefault="00000000">
            <w:pPr>
              <w:spacing w:after="0" w:line="276" w:lineRule="auto"/>
            </w:pPr>
            <w:r>
              <w:t xml:space="preserve">Pętla agentowa to LLM używający narzędzi w cyklu plan – działanie – weryfikacja – iteracja. Jej rdzeń ma recenzowany rodowód (ReAct, Reflexion, Self-Refine), a jeden warunek decyduje o wszystkim. Weryfikacja musi być zewnętrzna, bo pewność modelu to nie poprawność. Studium subset-sum pokazuje to dotykalnie, bo znaleźć rozwiązanie jest trudno, a sprawdzić kandydata łatwo. Pętli nie buduje się do wszystkiego. Liczą się powtarzalność, obiektywna brama i twardy warunek stopu, a koszt rośnie szybko. Najnowszy nurt (SkillOpt, GEPA) pokazuje, że tę samą pętlę można skierować na same instrukcje agenta i ulepszać je automatycznie, też tylko za zewnętrzną bramą. Jeśli uczysz tego innych albo budujesz z tym produkt, to jest chyba najważniejsza rzecz do zapamiętania: dobra pętla to nie sprytniejszy model, tylko lepsza brama.</w:t>
            </w:r>
          </w:p>
        </w:tc>
      </w:tr>
    </w:tbl>
    <w:p w14:paraId="587EB5F9" w14:textId="77777777" w:rsidR="00D24A7B" w:rsidRDefault="00000000">
      <w:pPr>
        <w:pStyle w:val="Nagwek1"/>
      </w:pPr>
      <w:r>
        <w:rPr>
          <w:rFonts w:cs="Outfit"/>
        </w:rPr>
        <w:t>Źródła</w:t>
      </w:r>
    </w:p>
    <w:p w14:paraId="1017FEC8" w14:textId="77777777" w:rsidR="00D24A7B" w:rsidRDefault="00000000">
      <w:pPr>
        <w:spacing w:after="60" w:line="240" w:lineRule="auto"/>
      </w:pPr>
      <w:r>
        <w:rPr>
          <w:b/>
          <w:sz w:val="19"/>
        </w:rPr>
        <w:t>Recenzowane / arXiv</w:t>
      </w:r>
    </w:p>
    <w:p w14:paraId="0395F2A9" w14:textId="77777777" w:rsidR="00D24A7B" w:rsidRDefault="00000000">
      <w:pPr>
        <w:spacing w:after="60" w:line="252" w:lineRule="auto"/>
      </w:pPr>
      <w:r>
        <w:rPr>
          <w:b/>
          <w:sz w:val="18"/>
        </w:rPr>
        <w:t>Wei J. i in. (2022).</w:t>
      </w:r>
      <w:r>
        <w:rPr>
          <w:sz w:val="18"/>
        </w:rPr>
        <w:t xml:space="preserve"> Chain-of-Thought Prompting Elicits Reasoning in Large Language Models. arXiv:2201.11903 (NeurIPS 2022).</w:t>
      </w:r>
    </w:p>
    <w:p w14:paraId="2A8AF31F" w14:textId="77777777" w:rsidR="00D24A7B" w:rsidRDefault="00000000">
      <w:pPr>
        <w:spacing w:after="60" w:line="252" w:lineRule="auto"/>
      </w:pPr>
      <w:r>
        <w:rPr>
          <w:b/>
          <w:sz w:val="18"/>
        </w:rPr>
        <w:t>Yao S. i in. (2022).</w:t>
      </w:r>
      <w:r>
        <w:rPr>
          <w:sz w:val="18"/>
        </w:rPr>
        <w:t xml:space="preserve"> ReAct: Synergizing Reasoning and Acting in Language Models. arXiv:2210.03629 (ICLR 2023).</w:t>
      </w:r>
    </w:p>
    <w:p w14:paraId="2F9DA8CE" w14:textId="77777777" w:rsidR="00D24A7B" w:rsidRDefault="00000000">
      <w:pPr>
        <w:spacing w:after="60" w:line="252" w:lineRule="auto"/>
      </w:pPr>
      <w:r>
        <w:rPr>
          <w:b/>
          <w:sz w:val="18"/>
        </w:rPr>
        <w:t>Yao S. i in. (2023).</w:t>
      </w:r>
      <w:r>
        <w:rPr>
          <w:sz w:val="18"/>
        </w:rPr>
        <w:t xml:space="preserve"> Tree of Thoughts: Deliberate Problem Solving with Large Language Models. arXiv:2305.10601 (NeurIPS 2023).</w:t>
      </w:r>
    </w:p>
    <w:p w14:paraId="4E61B7AF" w14:textId="77777777" w:rsidR="00D24A7B" w:rsidRDefault="00000000">
      <w:pPr>
        <w:spacing w:after="60" w:line="252" w:lineRule="auto"/>
      </w:pPr>
      <w:r>
        <w:rPr>
          <w:b/>
          <w:sz w:val="18"/>
        </w:rPr>
        <w:t>Shinn N. i in. (2023).</w:t>
      </w:r>
      <w:r>
        <w:rPr>
          <w:sz w:val="18"/>
        </w:rPr>
        <w:t xml:space="preserve"> Reflexion: Language Agents with Verbal Reinforcement Learning. arXiv:2303.11366 (NeurIPS 2023).</w:t>
      </w:r>
    </w:p>
    <w:p w14:paraId="15D08E0B" w14:textId="77777777" w:rsidR="00D24A7B" w:rsidRDefault="00000000">
      <w:pPr>
        <w:spacing w:after="60" w:line="252" w:lineRule="auto"/>
      </w:pPr>
      <w:r>
        <w:rPr>
          <w:b/>
          <w:sz w:val="18"/>
        </w:rPr>
        <w:t>Madaan A. i in. (2023).</w:t>
      </w:r>
      <w:r>
        <w:rPr>
          <w:sz w:val="18"/>
        </w:rPr>
        <w:t xml:space="preserve"> Self-Refine: Iterative Refinement with Self-Feedback. arXiv:2303.17651 (NeurIPS 2023).</w:t>
      </w:r>
    </w:p>
    <w:p w14:paraId="7CE5EAD3" w14:textId="77777777" w:rsidR="00D24A7B" w:rsidRDefault="00000000">
      <w:pPr>
        <w:spacing w:after="60" w:line="252" w:lineRule="auto"/>
      </w:pPr>
      <w:r>
        <w:rPr>
          <w:b/>
          <w:sz w:val="18"/>
        </w:rPr>
        <w:t>Gou Z. i in. (2024).</w:t>
      </w:r>
      <w:r>
        <w:rPr>
          <w:sz w:val="18"/>
        </w:rPr>
        <w:t xml:space="preserve"> CRITIC: Large Language Models Can Self-Correct with Tool-Interactive Critiquing. arXiv:2305.11738 (ICLR 2024).</w:t>
      </w:r>
    </w:p>
    <w:p w14:paraId="1B6E8EA6" w14:textId="77777777" w:rsidR="00D24A7B" w:rsidRDefault="00000000">
      <w:pPr>
        <w:spacing w:after="60" w:line="252" w:lineRule="auto"/>
      </w:pPr>
      <w:r>
        <w:rPr>
          <w:b/>
          <w:sz w:val="18"/>
        </w:rPr>
        <w:t>Dhuliawala S. i in. (2023).</w:t>
      </w:r>
      <w:r>
        <w:rPr>
          <w:sz w:val="18"/>
        </w:rPr>
        <w:t xml:space="preserve"> Chain-of-Verification Reduces Hallucination in Large Language Models. arXiv:2309.11495 (ACL Findings 2024).</w:t>
      </w:r>
    </w:p>
    <w:p w14:paraId="7B6342A7" w14:textId="77777777" w:rsidR="00D24A7B" w:rsidRDefault="00000000">
      <w:pPr>
        <w:spacing w:after="60" w:line="252" w:lineRule="auto"/>
      </w:pPr>
      <w:r>
        <w:rPr>
          <w:b/>
          <w:sz w:val="18"/>
        </w:rPr>
        <w:t>Huang J. i in. (2023).</w:t>
      </w:r>
      <w:r>
        <w:rPr>
          <w:sz w:val="18"/>
        </w:rPr>
        <w:t xml:space="preserve"> Large Language Models Cannot Self-Correct Reasoning Yet. arXiv:2310.01798 (ICLR 2024).</w:t>
      </w:r>
    </w:p>
    <w:p w14:paraId="2A010465" w14:textId="77777777" w:rsidR="00D24A7B" w:rsidRDefault="00000000">
      <w:pPr>
        <w:spacing w:after="60" w:line="252" w:lineRule="auto"/>
      </w:pPr>
      <w:r>
        <w:rPr>
          <w:b/>
          <w:sz w:val="18"/>
        </w:rPr>
        <w:t>Stechly K., Valmeekam K., Kambhampati S. (2024).</w:t>
      </w:r>
      <w:r>
        <w:rPr>
          <w:sz w:val="18"/>
        </w:rPr>
        <w:t xml:space="preserve"> On the Self-Verification Limitations of LLMs on Reasoning and Planning Tasks. arXiv:2402.08115.</w:t>
      </w:r>
    </w:p>
    <w:p w14:paraId="041256C2" w14:textId="77777777" w:rsidR="00D24A7B" w:rsidRDefault="00000000">
      <w:pPr>
        <w:spacing w:after="60" w:line="252" w:lineRule="auto"/>
      </w:pPr>
      <w:r>
        <w:rPr>
          <w:b/>
          <w:sz w:val="18"/>
        </w:rPr>
        <w:t>Agrawal L. i in. (2025).</w:t>
      </w:r>
      <w:r>
        <w:rPr>
          <w:sz w:val="18"/>
        </w:rPr>
        <w:t xml:space="preserve"> GEPA: Reflective Prompt Evolution Can Outperform Reinforcement Learning. arXiv:2507.19457 (ICLR 2026, oral).</w:t>
      </w:r>
    </w:p>
    <w:p w14:paraId="4E970F91" w14:textId="77777777" w:rsidR="00D24A7B" w:rsidRDefault="00000000">
      <w:pPr>
        <w:spacing w:after="60" w:line="252" w:lineRule="auto"/>
      </w:pPr>
      <w:r>
        <w:rPr>
          <w:b/>
          <w:sz w:val="18"/>
        </w:rPr>
        <w:t>Microsoft Research (2026).</w:t>
      </w:r>
      <w:r>
        <w:rPr>
          <w:sz w:val="18"/>
        </w:rPr>
        <w:t xml:space="preserve"> SkillOpt: Executive Strategy for Self-Evolving Agent Skills. arXiv:2605.23904 (open-source: github.com/microsoft/SkillOpt).</w:t>
      </w:r>
    </w:p>
    <w:p w14:paraId="143D0545" w14:textId="77777777" w:rsidR="00D24A7B" w:rsidRDefault="00000000">
      <w:pPr>
        <w:spacing w:after="60" w:line="240" w:lineRule="auto"/>
      </w:pPr>
      <w:r>
        <w:rPr>
          <w:b/>
          <w:sz w:val="19"/>
        </w:rPr>
        <w:t>Wytyczne laboratoriów</w:t>
      </w:r>
    </w:p>
    <w:p w14:paraId="03FFE882" w14:textId="77777777" w:rsidR="00D24A7B" w:rsidRDefault="00000000">
      <w:pPr>
        <w:spacing w:after="60" w:line="252" w:lineRule="auto"/>
      </w:pPr>
      <w:r>
        <w:rPr>
          <w:b/>
          <w:sz w:val="18"/>
        </w:rPr>
        <w:t>Anthropic (2024).</w:t>
      </w:r>
      <w:r>
        <w:rPr>
          <w:sz w:val="18"/>
        </w:rPr>
        <w:t xml:space="preserve"> Building Effective Agents.</w:t>
      </w:r>
    </w:p>
    <w:p w14:paraId="0B877ECC" w14:textId="77777777" w:rsidR="00D24A7B" w:rsidRDefault="00000000">
      <w:pPr>
        <w:spacing w:after="60" w:line="252" w:lineRule="auto"/>
      </w:pPr>
      <w:r>
        <w:rPr>
          <w:b/>
          <w:sz w:val="18"/>
        </w:rPr>
        <w:t>Anthropic (2025).</w:t>
      </w:r>
      <w:r>
        <w:rPr>
          <w:sz w:val="18"/>
        </w:rPr>
        <w:t xml:space="preserve"> Effective Context Engineering for AI Agents. Effective Harnesses for Long-Running Agents. How We Built Our Multi-Agent Research System.</w:t>
      </w:r>
    </w:p>
    <w:p w14:paraId="68181B18" w14:textId="77777777" w:rsidR="00D24A7B" w:rsidRDefault="00000000">
      <w:pPr>
        <w:spacing w:after="60" w:line="252" w:lineRule="auto"/>
      </w:pPr>
      <w:r>
        <w:rPr>
          <w:b/>
          <w:sz w:val="18"/>
        </w:rPr>
        <w:t>OpenAI (2025).</w:t>
      </w:r>
      <w:r>
        <w:rPr>
          <w:sz w:val="18"/>
        </w:rPr>
        <w:t xml:space="preserve"> A Practical Guide to Building Agents.</w:t>
      </w:r>
    </w:p>
    <w:p w14:paraId="7FD45064" w14:textId="77777777" w:rsidR="00D24A7B" w:rsidRDefault="00000000">
      <w:pPr>
        <w:spacing w:after="60" w:line="240" w:lineRule="auto"/>
      </w:pPr>
      <w:r>
        <w:rPr>
          <w:b/>
          <w:sz w:val="19"/>
        </w:rPr>
        <w:t>Praktyka / guru</w:t>
      </w:r>
    </w:p>
    <w:p w14:paraId="0F1D0305" w14:textId="77777777" w:rsidR="00D24A7B" w:rsidRDefault="00000000">
      <w:pPr>
        <w:spacing w:after="60" w:line="252" w:lineRule="auto"/>
      </w:pPr>
      <w:r>
        <w:rPr>
          <w:b/>
          <w:sz w:val="18"/>
        </w:rPr>
        <w:t>Ng A. (2024).</w:t>
      </w:r>
      <w:r>
        <w:rPr>
          <w:sz w:val="18"/>
        </w:rPr>
        <w:t xml:space="preserve"> Four Agentic Design Patterns (The Batch, DeepLearning.AI).</w:t>
      </w:r>
    </w:p>
    <w:p w14:paraId="67097F80" w14:textId="77777777" w:rsidR="00D24A7B" w:rsidRDefault="00000000">
      <w:pPr>
        <w:spacing w:after="60" w:line="252" w:lineRule="auto"/>
      </w:pPr>
      <w:r>
        <w:rPr>
          <w:b/>
          <w:sz w:val="18"/>
        </w:rPr>
        <w:t>Huntley G. (2025).</w:t>
      </w:r>
      <w:r>
        <w:rPr>
          <w:sz w:val="18"/>
        </w:rPr>
        <w:t xml:space="preserve"> The Ralph Wiggum Loop – walidacja zewnętrzna i świeży kontekst.</w:t>
      </w:r>
    </w:p>
    <w:p w14:paraId="726D438A" w14:textId="77777777" w:rsidR="00D24A7B" w:rsidRDefault="00000000">
      <w:pPr>
        <w:spacing w:after="60" w:line="252" w:lineRule="auto"/>
      </w:pPr>
      <w:r>
        <w:rPr>
          <w:b/>
          <w:sz w:val="18"/>
        </w:rPr>
        <w:t>Cherny B. / Anthropic (2025).</w:t>
      </w:r>
      <w:r>
        <w:rPr>
          <w:sz w:val="18"/>
        </w:rPr>
        <w:t xml:space="preserve"> Claude Code: Best Practices for Agentic Coding (research → plan → execute → review → ship).</w:t>
      </w:r>
    </w:p>
    <w:p>
      <w:pPr>
        <w:spacing w:after="60" w:line="252" w:lineRule="auto"/>
      </w:pPr>
      <w:r>
        <w:rPr>
          <w:b/>
          <w:sz w:val="18"/>
        </w:rPr>
        <w:t xml:space="preserve">Strus B. (2026).</w:t>
      </w:r>
      <w:r>
        <w:rPr>
          <w:sz w:val="18"/>
        </w:rPr>
        <w:t xml:space="preserve"> Agentic loop – działająca pętla, weryfikatory, pięć problemów i benchmark z sekcji 8. Kod otwarty: github.com/blablast/agentic-loop.</w:t>
      </w:r>
    </w:p>
    <w:sectPr w:rsidR="00D24A7B" w:rsidSect="00D07B64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06730" w14:textId="77777777" w:rsidR="00F42165" w:rsidRDefault="00F42165">
      <w:pPr>
        <w:spacing w:after="0" w:line="240" w:lineRule="auto"/>
      </w:pPr>
      <w:r>
        <w:separator/>
      </w:r>
    </w:p>
  </w:endnote>
  <w:endnote w:type="continuationSeparator" w:id="0">
    <w:p w14:paraId="0D5534A3" w14:textId="77777777" w:rsidR="00F42165" w:rsidRDefault="00F42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erif 4">
    <w:altName w:val="Cambria"/>
    <w:charset w:val="00"/>
    <w:family w:val="roman"/>
    <w:pitch w:val="variable"/>
  </w:font>
  <w:font w:name="Outfit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62245" w14:textId="77777777" w:rsidR="00884957" w:rsidRDefault="002549B3">
    <w:pPr>
      <w:pBdr>
        <w:top w:val="single" w:sz="4" w:space="6" w:color="E7E4DB"/>
      </w:pBdr>
      <w:tabs>
        <w:tab w:val="right" w:pos="9026"/>
      </w:tabs>
      <w:spacing w:after="0" w:line="240" w:lineRule="auto"/>
    </w:pPr>
    <w:r>
      <w:rPr>
        <w:rFonts w:ascii="Consolas" w:hAnsi="Consolas" w:cs="Consolas"/>
        <w:b/>
        <w:color w:val="1B2233"/>
        <w:sz w:val="16"/>
        <w:szCs w:val="16"/>
      </w:rPr>
      <w:t>© Błażej Strus 2026</w:t>
    </w:r>
    <w:r>
      <w:rPr>
        <w:rFonts w:ascii="Consolas" w:hAnsi="Consolas" w:cs="Consolas"/>
        <w:color w:val="9AA0AD"/>
        <w:sz w:val="16"/>
        <w:szCs w:val="16"/>
      </w:rPr>
      <w:t xml:space="preserve"> · Agentic AI</w:t>
    </w:r>
    <w:r>
      <w:tab/>
    </w:r>
    <w:r>
      <w:rPr>
        <w:rFonts w:ascii="Consolas" w:hAnsi="Consolas"/>
        <w:color w:val="9AA0AD"/>
        <w:sz w:val="16"/>
      </w:rPr>
      <w:fldChar w:fldCharType="begin"/>
    </w:r>
    <w:r>
      <w:rPr>
        <w:rFonts w:ascii="Consolas" w:hAnsi="Consolas"/>
        <w:color w:val="9AA0AD"/>
        <w:sz w:val="16"/>
      </w:rPr>
      <w:instrText xml:space="preserve"> PAGE </w:instrText>
    </w:r>
    <w:r>
      <w:rPr>
        <w:rFonts w:ascii="Consolas" w:hAnsi="Consolas"/>
        <w:color w:val="9AA0AD"/>
        <w:sz w:val="16"/>
      </w:rPr>
      <w:fldChar w:fldCharType="separate"/>
    </w:r>
    <w:r w:rsidR="00D07B64">
      <w:rPr>
        <w:rFonts w:ascii="Consolas" w:hAnsi="Consolas"/>
        <w:noProof/>
        <w:color w:val="9AA0AD"/>
        <w:sz w:val="16"/>
      </w:rPr>
      <w:t>2</w:t>
    </w:r>
    <w:r>
      <w:rPr>
        <w:rFonts w:ascii="Consolas" w:hAnsi="Consolas"/>
        <w:color w:val="9AA0AD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6BBE" w14:textId="77777777" w:rsidR="00884957" w:rsidRDefault="00000000">
    <w:pPr>
      <w:pBdr>
        <w:top w:val="single" w:sz="4" w:space="6" w:color="E7E4DB"/>
      </w:pBdr>
      <w:tabs>
        <w:tab w:val="right" w:pos="9026"/>
      </w:tabs>
      <w:spacing w:after="0" w:line="240" w:lineRule="auto"/>
    </w:pPr>
    <w:proofErr w:type="gramStart"/>
    <w:r>
      <w:rPr>
        <w:rFonts w:ascii="Consolas" w:hAnsi="Consolas" w:cs="Consolas"/>
        <w:b/>
        <w:color w:val="1B2233"/>
        <w:sz w:val="16"/>
        <w:szCs w:val="16"/>
      </w:rPr>
      <w:t>.</w:t>
    </w:r>
    <w:proofErr w:type="spellStart"/>
    <w:r>
      <w:rPr>
        <w:rFonts w:ascii="Consolas" w:hAnsi="Consolas" w:cs="Consolas"/>
        <w:b/>
        <w:color w:val="1B2233"/>
        <w:sz w:val="16"/>
        <w:szCs w:val="16"/>
      </w:rPr>
      <w:t>blast</w:t>
    </w:r>
    <w:proofErr w:type="spellEnd"/>
    <w:proofErr w:type="gramEnd"/>
    <w:r>
      <w:rPr>
        <w:rFonts w:ascii="Consolas" w:hAnsi="Consolas" w:cs="Consolas"/>
        <w:color w:val="9AA0AD"/>
        <w:sz w:val="16"/>
        <w:szCs w:val="16"/>
      </w:rPr>
      <w:t xml:space="preserve"> · </w:t>
    </w:r>
    <w:proofErr w:type="spellStart"/>
    <w:r>
      <w:rPr>
        <w:rFonts w:ascii="Consolas" w:hAnsi="Consolas" w:cs="Consolas"/>
        <w:color w:val="9AA0AD"/>
        <w:sz w:val="16"/>
        <w:szCs w:val="16"/>
      </w:rPr>
      <w:t>Agentic</w:t>
    </w:r>
    <w:proofErr w:type="spellEnd"/>
    <w:r>
      <w:rPr>
        <w:rFonts w:ascii="Consolas" w:hAnsi="Consolas" w:cs="Consolas"/>
        <w:color w:val="9AA0AD"/>
        <w:sz w:val="16"/>
        <w:szCs w:val="16"/>
      </w:rPr>
      <w:t xml:space="preserve"> AI</w:t>
    </w:r>
    <w:r>
      <w:tab/>
    </w:r>
    <w:r>
      <w:rPr>
        <w:rFonts w:ascii="Consolas" w:hAnsi="Consolas"/>
        <w:color w:val="9AA0AD"/>
        <w:sz w:val="16"/>
      </w:rPr>
      <w:fldChar w:fldCharType="begin"/>
    </w:r>
    <w:r>
      <w:rPr>
        <w:rFonts w:ascii="Consolas" w:hAnsi="Consolas"/>
        <w:color w:val="9AA0AD"/>
        <w:sz w:val="16"/>
      </w:rPr>
      <w:instrText xml:space="preserve"> PAGE </w:instrText>
    </w:r>
    <w:r>
      <w:rPr>
        <w:rFonts w:ascii="Consolas" w:hAnsi="Consolas"/>
        <w:color w:val="9AA0AD"/>
        <w:sz w:val="16"/>
      </w:rPr>
      <w:fldChar w:fldCharType="separate"/>
    </w:r>
    <w:r w:rsidR="00D07B64">
      <w:rPr>
        <w:rFonts w:ascii="Consolas" w:hAnsi="Consolas"/>
        <w:noProof/>
        <w:color w:val="9AA0AD"/>
        <w:sz w:val="16"/>
      </w:rPr>
      <w:t>1</w:t>
    </w:r>
    <w:r>
      <w:rPr>
        <w:rFonts w:ascii="Consolas" w:hAnsi="Consolas"/>
        <w:color w:val="9AA0A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8CD8" w14:textId="77777777" w:rsidR="00F42165" w:rsidRDefault="00F42165">
      <w:pPr>
        <w:spacing w:after="0" w:line="240" w:lineRule="auto"/>
      </w:pPr>
      <w:r>
        <w:separator/>
      </w:r>
    </w:p>
  </w:footnote>
  <w:footnote w:type="continuationSeparator" w:id="0">
    <w:p w14:paraId="01E20D8A" w14:textId="77777777" w:rsidR="00F42165" w:rsidRDefault="00F42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C853" w14:textId="77777777" w:rsidR="00884957" w:rsidRDefault="00D07B64">
    <w:pPr>
      <w:pBdr>
        <w:bottom w:val="single" w:sz="4" w:space="6" w:color="E7E4DB"/>
      </w:pBdr>
      <w:tabs>
        <w:tab w:val="right" w:pos="9026"/>
      </w:tabs>
      <w:spacing w:after="0" w:line="240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23D41DD3" wp14:editId="13DDA1AD">
          <wp:simplePos x="0" y="0"/>
          <wp:positionH relativeFrom="page">
            <wp:posOffset>2428206</wp:posOffset>
          </wp:positionH>
          <wp:positionV relativeFrom="page">
            <wp:posOffset>5124450</wp:posOffset>
          </wp:positionV>
          <wp:extent cx="5085750" cy="4889500"/>
          <wp:effectExtent l="0" t="0" r="0" b="0"/>
          <wp:wrapNone/>
          <wp:docPr id="672779194" nam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watermark"/>
                  <pic:cNvPicPr/>
                </pic:nvPicPr>
                <pic:blipFill rotWithShape="1">
                  <a:blip r:embed="rId1">
                    <a:alphaModFix amt="35000"/>
                  </a:blip>
                  <a:srcRect b="4287"/>
                  <a:stretch>
                    <a:fillRect/>
                  </a:stretch>
                </pic:blipFill>
                <pic:spPr bwMode="auto">
                  <a:xfrm>
                    <a:off x="0" y="0"/>
                    <a:ext cx="5094874" cy="48982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onsolas" w:hAnsi="Consolas" w:cs="Consolas"/>
        <w:color w:val="9AA0AD"/>
        <w:sz w:val="16"/>
        <w:szCs w:val="16"/>
      </w:rPr>
      <w:t>Pętle agentowe w nauczaniu</w:t>
    </w:r>
    <w:proofErr w:type="gramStart"/>
    <w:r>
      <w:tab/>
    </w:r>
    <w:r>
      <w:rPr>
        <w:rFonts w:ascii="Consolas" w:hAnsi="Consolas" w:cs="Consolas"/>
        <w:b/>
        <w:color w:val="1B2233"/>
        <w:sz w:val="16"/>
        <w:szCs w:val="16"/>
      </w:rPr>
      <w:t>.</w:t>
    </w:r>
    <w:proofErr w:type="spellStart"/>
    <w:r>
      <w:rPr>
        <w:rFonts w:ascii="Consolas" w:hAnsi="Consolas" w:cs="Consolas"/>
        <w:b/>
        <w:color w:val="1B2233"/>
        <w:sz w:val="16"/>
        <w:szCs w:val="16"/>
      </w:rPr>
      <w:t>blast</w:t>
    </w:r>
    <w:proofErr w:type="spellEnd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D1983" w14:textId="77777777" w:rsidR="00884957" w:rsidRDefault="00D07B64">
    <w:pPr>
      <w:spacing w:after="0" w:line="240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7144B95E" wp14:editId="50D36A18">
          <wp:simplePos x="0" y="0"/>
          <wp:positionH relativeFrom="page">
            <wp:posOffset>3035300</wp:posOffset>
          </wp:positionH>
          <wp:positionV relativeFrom="page">
            <wp:posOffset>5261170</wp:posOffset>
          </wp:positionV>
          <wp:extent cx="4473502" cy="4493066"/>
          <wp:effectExtent l="0" t="0" r="0" b="3175"/>
          <wp:wrapNone/>
          <wp:docPr id="900" nam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74064" cy="44936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41FEC"/>
    <w:multiLevelType w:val="hybridMultilevel"/>
    <w:tmpl w:val="A8EE1E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A7A8A"/>
    <w:multiLevelType w:val="hybridMultilevel"/>
    <w:tmpl w:val="89B0986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674050">
    <w:abstractNumId w:val="0"/>
  </w:num>
  <w:num w:numId="2" w16cid:durableId="620693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957"/>
    <w:rsid w:val="001E3B56"/>
    <w:rsid w:val="002549B3"/>
    <w:rsid w:val="002B0C80"/>
    <w:rsid w:val="002C6050"/>
    <w:rsid w:val="00304204"/>
    <w:rsid w:val="003A79CE"/>
    <w:rsid w:val="006D5F0D"/>
    <w:rsid w:val="00837F8E"/>
    <w:rsid w:val="00884957"/>
    <w:rsid w:val="008D09D9"/>
    <w:rsid w:val="009556E6"/>
    <w:rsid w:val="009B77B1"/>
    <w:rsid w:val="00A35AF2"/>
    <w:rsid w:val="00A73BA9"/>
    <w:rsid w:val="00D07B64"/>
    <w:rsid w:val="00D24A7B"/>
    <w:rsid w:val="00F42165"/>
    <w:rsid w:val="00F4458C"/>
    <w:rsid w:val="00FA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115A27"/>
  <w15:docId w15:val="{2F36A146-B77A-4990-BED3-DBDA6DD9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Times New Roman" w:hAnsi="Source Serif 4" w:cs="Source Serif 4"/>
        <w:sz w:val="22"/>
        <w:szCs w:val="22"/>
        <w:lang w:val="pl-PL" w:eastAsia="pl-PL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jc w:val="both"/>
    </w:pPr>
    <w:rPr>
      <w:color w:val="2F3542"/>
    </w:rPr>
  </w:style>
  <w:style w:type="paragraph" w:styleId="Nagwek1">
    <w:name w:val="heading 1"/>
    <w:basedOn w:val="Normalny"/>
    <w:next w:val="Normalny"/>
    <w:qFormat/>
    <w:pPr>
      <w:keepNext/>
      <w:spacing w:before="380" w:after="140" w:line="240" w:lineRule="auto"/>
      <w:jc w:val="left"/>
      <w:outlineLvl w:val="0"/>
    </w:pPr>
    <w:rPr>
      <w:rFonts w:ascii="Outfit" w:hAnsi="Outfit"/>
      <w:b/>
      <w:color w:val="1B2233"/>
      <w:sz w:val="40"/>
      <w:szCs w:val="40"/>
    </w:rPr>
  </w:style>
  <w:style w:type="paragraph" w:styleId="Nagwek2">
    <w:name w:val="heading 2"/>
    <w:basedOn w:val="Normalny"/>
    <w:next w:val="Normalny"/>
    <w:qFormat/>
    <w:pPr>
      <w:keepNext/>
      <w:spacing w:before="240" w:after="80" w:line="240" w:lineRule="auto"/>
      <w:jc w:val="left"/>
      <w:outlineLvl w:val="1"/>
    </w:pPr>
    <w:rPr>
      <w:rFonts w:ascii="Outfit" w:hAnsi="Outfit"/>
      <w:b/>
      <w:color w:val="12151D"/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qFormat/>
    <w:pPr>
      <w:spacing w:before="60" w:after="120" w:line="240" w:lineRule="auto"/>
      <w:jc w:val="left"/>
    </w:pPr>
    <w:rPr>
      <w:rFonts w:ascii="Outfit" w:hAnsi="Outfit"/>
      <w:b/>
      <w:color w:val="12151D"/>
      <w:spacing w:val="-10"/>
      <w:sz w:val="72"/>
      <w:szCs w:val="72"/>
    </w:rPr>
  </w:style>
  <w:style w:type="paragraph" w:styleId="Podtytu">
    <w:name w:val="Subtitle"/>
    <w:basedOn w:val="Normalny"/>
    <w:next w:val="Normalny"/>
    <w:qFormat/>
    <w:pPr>
      <w:spacing w:after="240" w:line="276" w:lineRule="auto"/>
      <w:jc w:val="left"/>
    </w:pPr>
    <w:rPr>
      <w:color w:val="6B7282"/>
      <w:sz w:val="32"/>
      <w:szCs w:val="32"/>
    </w:rPr>
  </w:style>
  <w:style w:type="paragraph" w:customStyle="1" w:styleId="Etykieta">
    <w:name w:val="Etykieta"/>
    <w:basedOn w:val="Normalny"/>
    <w:next w:val="Normalny"/>
    <w:qFormat/>
    <w:pPr>
      <w:spacing w:line="240" w:lineRule="auto"/>
      <w:jc w:val="left"/>
    </w:pPr>
    <w:rPr>
      <w:rFonts w:ascii="Consolas" w:hAnsi="Consolas"/>
      <w:caps/>
      <w:color w:val="2563EB"/>
      <w:spacing w:val="30"/>
      <w:sz w:val="18"/>
      <w:szCs w:val="18"/>
    </w:rPr>
  </w:style>
  <w:style w:type="paragraph" w:customStyle="1" w:styleId="Kod">
    <w:name w:val="Kod"/>
    <w:basedOn w:val="Normalny"/>
    <w:qFormat/>
    <w:pPr>
      <w:spacing w:after="0" w:line="252" w:lineRule="auto"/>
      <w:jc w:val="left"/>
    </w:pPr>
    <w:rPr>
      <w:rFonts w:ascii="Consolas" w:hAnsi="Consolas"/>
      <w:color w:val="E6E9F2"/>
      <w:sz w:val="19"/>
      <w:szCs w:val="19"/>
    </w:rPr>
  </w:style>
  <w:style w:type="paragraph" w:styleId="Legenda">
    <w:name w:val="caption"/>
    <w:basedOn w:val="Normalny"/>
    <w:next w:val="Normalny"/>
    <w:qFormat/>
    <w:pPr>
      <w:spacing w:before="80" w:after="240" w:line="240" w:lineRule="auto"/>
      <w:jc w:val="left"/>
    </w:pPr>
    <w:rPr>
      <w:rFonts w:ascii="Consolas" w:hAnsi="Consolas"/>
      <w:color w:val="9AA0AD"/>
      <w:sz w:val="16"/>
      <w:szCs w:val="16"/>
    </w:rPr>
  </w:style>
  <w:style w:type="character" w:customStyle="1" w:styleId="Kodinline">
    <w:name w:val="Kod inline"/>
    <w:qFormat/>
    <w:rPr>
      <w:rFonts w:ascii="Consolas" w:hAnsi="Consolas"/>
      <w:color w:val="1B2233"/>
      <w:sz w:val="19"/>
      <w:szCs w:val="19"/>
      <w:shd w:val="clear" w:color="auto" w:fill="F0F2F7"/>
    </w:rPr>
  </w:style>
  <w:style w:type="paragraph" w:styleId="Nagwek">
    <w:name w:val="header"/>
    <w:basedOn w:val="Normalny"/>
    <w:link w:val="NagwekZnak"/>
    <w:uiPriority w:val="99"/>
    <w:unhideWhenUsed/>
    <w:rsid w:val="00D07B64"/>
    <w:pPr>
      <w:tabs>
        <w:tab w:val="center" w:pos="4536"/>
        <w:tab w:val="right" w:pos="9072"/>
      </w:tabs>
      <w:spacing w:after="0" w:line="240" w:lineRule="auto"/>
      <w:jc w:val="left"/>
    </w:pPr>
  </w:style>
  <w:style w:type="character" w:customStyle="1" w:styleId="NagwekZnak">
    <w:name w:val="Nagłówek Znak"/>
    <w:basedOn w:val="Domylnaczcionkaakapitu"/>
    <w:link w:val="Nagwek"/>
    <w:uiPriority w:val="99"/>
    <w:rsid w:val="00D07B64"/>
    <w:rPr>
      <w:color w:val="2F3542"/>
    </w:rPr>
  </w:style>
  <w:style w:type="paragraph" w:styleId="Stopka">
    <w:name w:val="footer"/>
    <w:basedOn w:val="Normalny"/>
    <w:link w:val="StopkaZnak"/>
    <w:uiPriority w:val="99"/>
    <w:unhideWhenUsed/>
    <w:rsid w:val="00D07B64"/>
    <w:pPr>
      <w:tabs>
        <w:tab w:val="center" w:pos="4536"/>
        <w:tab w:val="right" w:pos="9072"/>
      </w:tabs>
      <w:spacing w:after="0" w:line="240" w:lineRule="auto"/>
      <w:jc w:val="left"/>
    </w:pPr>
  </w:style>
  <w:style w:type="character" w:customStyle="1" w:styleId="StopkaZnak">
    <w:name w:val="Stopka Znak"/>
    <w:basedOn w:val="Domylnaczcionkaakapitu"/>
    <w:link w:val="Stopka"/>
    <w:uiPriority w:val="99"/>
    <w:rsid w:val="00D07B64"/>
    <w:rPr>
      <w:color w:val="2F3542"/>
    </w:rPr>
  </w:style>
  <w:style w:type="paragraph" w:styleId="Akapitzlist">
    <w:name w:val="List Paragraph"/>
    <w:basedOn w:val="Normalny"/>
    <w:uiPriority w:val="99"/>
    <w:unhideWhenUsed/>
    <w:rsid w:val="008D0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blast">
  <a:themeElements>
    <a:clrScheme name="blast">
      <a:dk1>
        <a:sysClr val="windowText" lastClr="000000"/>
      </a:dk1>
      <a:lt1>
        <a:sysClr val="window" lastClr="FFFFFF"/>
      </a:lt1>
      <a:dk2>
        <a:srgbClr val="1B2233"/>
      </a:dk2>
      <a:lt2>
        <a:srgbClr val="ECEBE4"/>
      </a:lt2>
      <a:accent1>
        <a:srgbClr val="2563EB"/>
      </a:accent1>
      <a:accent2>
        <a:srgbClr val="2E9D4F"/>
      </a:accent2>
      <a:accent3>
        <a:srgbClr val="C98A13"/>
      </a:accent3>
      <a:accent4>
        <a:srgbClr val="C1492B"/>
      </a:accent4>
      <a:accent5>
        <a:srgbClr val="6B7282"/>
      </a:accent5>
      <a:accent6>
        <a:srgbClr val="9AA0AD"/>
      </a:accent6>
      <a:hlink>
        <a:srgbClr val="2563EB"/>
      </a:hlink>
      <a:folHlink>
        <a:srgbClr val="1F7A3D"/>
      </a:folHlink>
    </a:clrScheme>
    <a:fontScheme name="blast">
      <a:majorFont>
        <a:latin typeface="Outfit"/>
        <a:ea typeface=""/>
        <a:cs typeface=""/>
      </a:majorFont>
      <a:minorFont>
        <a:latin typeface="Source Serif 4"/>
        <a:ea typeface=""/>
        <a:cs typeface=""/>
      </a:minorFont>
    </a:fontScheme>
    <a:fmtScheme name="blast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81332B-CE9D-4144-ADC1-BA230C7F1F12}">
  <we:reference id="11d7cf85-ae5a-43b8-bc58-1e1a151cce24" version="1.0.0.1" store="EXCatalog" storeType="EXCatalog"/>
  <we:alternateReferences>
    <we:reference id="WA200010725" version="1.0.0.1" store="pl-PL" storeType="OMEX"/>
  </we:alternateReferences>
  <we:properties>
    <we:property name="claude.fileId" value="&quot;6260d1d3-04df-4bcd-a78a-8705d486ae3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13</Pages>
  <Words>4061</Words>
  <Characters>24368</Characters>
  <Application>Microsoft Office Word</Application>
  <DocSecurity>0</DocSecurity>
  <Lines>203</Lines>
  <Paragraphs>56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blast — szablon materiałów dla studentów</vt:lpstr>
    </vt:vector>
  </TitlesOfParts>
  <Company>.blast</Company>
  <LinksUpToDate>false</LinksUpToDate>
  <CharactersWithSpaces>28373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blast — szablon materiałów dla studentów</dc:title>
  <dc:creator>Błażej Strus</dc:creator>
  <cp:lastModifiedBy>Błażej Strus</cp:lastModifiedBy>
  <cp:revision>7</cp:revision>
  <dcterms:created xsi:type="dcterms:W3CDTF">2026-06-17T07:10:00Z</dcterms:created>
  <dcterms:modified xsi:type="dcterms:W3CDTF">2026-07-01T22:47:00Z</dcterms:modified>
</cp:coreProperties>
</file>