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3701" w14:textId="77777777" w:rsidR="00EB1F23" w:rsidRDefault="00DD108E">
      <w:pPr>
        <w:rPr>
          <w:lang w:val="en-US"/>
        </w:rPr>
      </w:pPr>
      <w:r>
        <w:rPr>
          <w:lang w:val="en-US"/>
        </w:rPr>
        <w:t>Discussion</w:t>
      </w:r>
    </w:p>
    <w:p w14:paraId="50051A06" w14:textId="77777777" w:rsidR="00EB1F23" w:rsidRDefault="00EB1F23">
      <w:pPr>
        <w:rPr>
          <w:lang w:val="en-US"/>
        </w:rPr>
      </w:pPr>
    </w:p>
    <w:p w14:paraId="6EC43517" w14:textId="77777777" w:rsidR="00EB1F23" w:rsidRDefault="00DD108E">
      <w:pPr>
        <w:rPr>
          <w:lang w:val="en-US"/>
        </w:rPr>
      </w:pPr>
      <w:r>
        <w:rPr>
          <w:lang w:val="en-US"/>
        </w:rPr>
        <w:t>In this paper, we developed a modeling approach that applies two walkability indices, the Local Significance (LS) and the Detour Index (DI).</w:t>
      </w:r>
    </w:p>
    <w:p w14:paraId="7835962F" w14:textId="77777777" w:rsidR="00EB1F23" w:rsidRDefault="00DD108E">
      <w:pPr>
        <w:rPr>
          <w:lang w:val="en-US"/>
        </w:rPr>
      </w:pPr>
      <w:r>
        <w:rPr>
          <w:lang w:val="en-US"/>
        </w:rPr>
        <w:t xml:space="preserve">We demonstrated the application of both indices in a test case, the Lene Voigt Park in Leipzig.  </w:t>
      </w:r>
    </w:p>
    <w:p w14:paraId="4470D5F5" w14:textId="3B63A9A8" w:rsidR="00EB1F23" w:rsidRDefault="00DD108E">
      <w:pPr>
        <w:rPr>
          <w:lang w:val="en-US"/>
        </w:rPr>
      </w:pPr>
      <w:r>
        <w:rPr>
          <w:lang w:val="en-US"/>
        </w:rPr>
        <w:t xml:space="preserve">Furthermore, we compared the two indices on a European scale and, in a final step, implemented them in different cases to demonstrate possible uses of LS and </w:t>
      </w:r>
      <w:r>
        <w:rPr>
          <w:lang w:val="en-US"/>
        </w:rPr>
        <w:t>DI for city planners.</w:t>
      </w:r>
    </w:p>
    <w:p w14:paraId="1E78E8A4" w14:textId="3391134F" w:rsidR="00EB1F23" w:rsidRDefault="000A2694">
      <w:pPr>
        <w:rPr>
          <w:lang w:val="en-US"/>
        </w:rPr>
      </w:pPr>
      <w:r>
        <w:rPr>
          <w:lang w:val="en-US"/>
        </w:rPr>
        <w:t>Our</w:t>
      </w:r>
      <w:r w:rsidR="00DD108E">
        <w:rPr>
          <w:lang w:val="en-US"/>
        </w:rPr>
        <w:t xml:space="preserve"> workflow is applicable, and – with limitations – comparable on a European scale.</w:t>
      </w:r>
    </w:p>
    <w:p w14:paraId="4ABB4257" w14:textId="77777777" w:rsidR="00EB1F23" w:rsidRDefault="00EB1F23">
      <w:pPr>
        <w:rPr>
          <w:lang w:val="en-US"/>
        </w:rPr>
      </w:pPr>
    </w:p>
    <w:p w14:paraId="0CECE5B1" w14:textId="77777777" w:rsidR="00EB1F23" w:rsidRDefault="00DD10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Applying indices</w:t>
      </w:r>
    </w:p>
    <w:p w14:paraId="773461DB" w14:textId="77777777" w:rsidR="00EB1F23" w:rsidRDefault="00DD108E">
      <w:pPr>
        <w:rPr>
          <w:lang w:val="en-US"/>
        </w:rPr>
      </w:pPr>
      <w:r>
        <w:rPr>
          <w:lang w:val="en-US"/>
        </w:rPr>
        <w:t>In his paper, Wolff mapped the LS with colored straight lines</w:t>
      </w:r>
      <w:r>
        <w:rPr>
          <w:lang w:val="en-US"/>
        </w:rPr>
        <w:t xml:space="preserve"> that directly connect residential areas with the respective UGS (Wolff 2021). </w:t>
      </w:r>
    </w:p>
    <w:p w14:paraId="2F9B155B" w14:textId="77777777" w:rsidR="00EB1F23" w:rsidRDefault="00DD108E">
      <w:pPr>
        <w:rPr>
          <w:lang w:val="en-US"/>
        </w:rPr>
      </w:pPr>
      <w:r>
        <w:rPr>
          <w:lang w:val="en-US"/>
        </w:rPr>
        <w:t>His representation of the index enables an overview of potential overcrowding in individual UGS and the direction from which people flow into the green spaces.</w:t>
      </w:r>
    </w:p>
    <w:p w14:paraId="6B8F1534" w14:textId="77777777" w:rsidR="00EB1F23" w:rsidRDefault="00DD108E">
      <w:pPr>
        <w:rPr>
          <w:lang w:val="en-US"/>
        </w:rPr>
      </w:pPr>
      <w:r>
        <w:rPr>
          <w:lang w:val="en-US"/>
        </w:rPr>
        <w:t xml:space="preserve">By plotting the </w:t>
      </w:r>
      <w:r>
        <w:rPr>
          <w:lang w:val="en-US"/>
        </w:rPr>
        <w:t>LS in a cumulative way on individual street segments, we enable an even more targeted representation of the flows.</w:t>
      </w:r>
    </w:p>
    <w:p w14:paraId="0BE70F20" w14:textId="4C7C680E" w:rsidR="00FE16FD" w:rsidRDefault="00A27276">
      <w:pPr>
        <w:rPr>
          <w:lang w:val="en-US"/>
        </w:rPr>
      </w:pPr>
      <w:r>
        <w:rPr>
          <w:lang w:val="en-US"/>
        </w:rPr>
        <w:t>In an individual city, a</w:t>
      </w:r>
      <w:r w:rsidR="00FE16FD">
        <w:rPr>
          <w:lang w:val="en-US"/>
        </w:rPr>
        <w:t xml:space="preserve">reas of high use intensity with potential for overcrowding can be identified at first glance as </w:t>
      </w:r>
      <w:r w:rsidR="00DE7947">
        <w:rPr>
          <w:lang w:val="en-US"/>
        </w:rPr>
        <w:t xml:space="preserve">red </w:t>
      </w:r>
      <w:r w:rsidR="00FE16FD">
        <w:rPr>
          <w:lang w:val="en-US"/>
        </w:rPr>
        <w:t>clusters around the UGS</w:t>
      </w:r>
      <w:r w:rsidR="000B783C">
        <w:rPr>
          <w:lang w:val="en-US"/>
        </w:rPr>
        <w:t>’</w:t>
      </w:r>
      <w:r w:rsidR="00FE16FD">
        <w:rPr>
          <w:lang w:val="en-US"/>
        </w:rPr>
        <w:t xml:space="preserve"> in question.</w:t>
      </w:r>
    </w:p>
    <w:p w14:paraId="566B5250" w14:textId="77777777" w:rsidR="0055143A" w:rsidRDefault="00F544D3">
      <w:pPr>
        <w:rPr>
          <w:lang w:val="en-US"/>
        </w:rPr>
      </w:pPr>
      <w:r>
        <w:rPr>
          <w:lang w:val="en-US"/>
        </w:rPr>
        <w:t>Consequently, r</w:t>
      </w:r>
      <w:r w:rsidR="00DD108E">
        <w:rPr>
          <w:lang w:val="en-US"/>
        </w:rPr>
        <w:t>esearchers and city planners can utilize our results to distinguish potential overcrowding effects that might limit accessibility of a speci</w:t>
      </w:r>
      <w:r w:rsidR="00DD108E">
        <w:rPr>
          <w:lang w:val="en-US"/>
        </w:rPr>
        <w:t>fic UGS at individual street segments or green space entry points.</w:t>
      </w:r>
    </w:p>
    <w:p w14:paraId="6A82548D" w14:textId="77777777" w:rsidR="0055143A" w:rsidRDefault="0055143A">
      <w:pPr>
        <w:rPr>
          <w:lang w:val="en-US"/>
        </w:rPr>
      </w:pPr>
    </w:p>
    <w:p w14:paraId="6B2D613A" w14:textId="26E84C5F" w:rsidR="00EB1F23" w:rsidRDefault="0055143A">
      <w:pPr>
        <w:rPr>
          <w:lang w:val="en-US"/>
        </w:rPr>
      </w:pPr>
      <w:r>
        <w:rPr>
          <w:lang w:val="en-US"/>
        </w:rPr>
        <w:t xml:space="preserve">Our DI representation </w:t>
      </w:r>
      <w:r w:rsidR="00167BAF">
        <w:rPr>
          <w:lang w:val="en-US"/>
        </w:rPr>
        <w:t>…</w:t>
      </w:r>
      <w:r w:rsidR="00DD108E">
        <w:rPr>
          <w:lang w:val="en-US"/>
        </w:rPr>
        <w:t xml:space="preserve"> </w:t>
      </w:r>
    </w:p>
    <w:p w14:paraId="46F7D94B" w14:textId="6CA1C5B7" w:rsidR="00EB1F23" w:rsidRDefault="00EB1F23">
      <w:pPr>
        <w:rPr>
          <w:lang w:val="en-US"/>
        </w:rPr>
      </w:pPr>
    </w:p>
    <w:p w14:paraId="0D8B7DBD" w14:textId="77777777" w:rsidR="00D557B1" w:rsidRDefault="00D557B1" w:rsidP="00D557B1">
      <w:pPr>
        <w:rPr>
          <w:lang w:val="en-US"/>
        </w:rPr>
      </w:pPr>
      <w:r>
        <w:rPr>
          <w:lang w:val="en-US"/>
        </w:rPr>
        <w:t>Limitations:</w:t>
      </w:r>
    </w:p>
    <w:p w14:paraId="560C09BC" w14:textId="77777777" w:rsidR="00645E8A" w:rsidRDefault="00645E8A" w:rsidP="00645E8A">
      <w:pPr>
        <w:pStyle w:val="ListParagraph"/>
        <w:rPr>
          <w:lang w:val="en-US"/>
        </w:rPr>
      </w:pPr>
    </w:p>
    <w:p w14:paraId="3F3A48A9" w14:textId="77777777" w:rsidR="0026482A" w:rsidRDefault="00DD10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LS: </w:t>
      </w:r>
    </w:p>
    <w:p w14:paraId="10BCC0BC" w14:textId="6DF0D004" w:rsidR="00EB1F23" w:rsidRPr="000C7D89" w:rsidRDefault="000C7D89" w:rsidP="0026482A">
      <w:pPr>
        <w:pStyle w:val="ListParagraph"/>
        <w:numPr>
          <w:ilvl w:val="1"/>
          <w:numId w:val="4"/>
        </w:numPr>
        <w:rPr>
          <w:lang w:val="en-US"/>
        </w:rPr>
      </w:pPr>
      <w:r w:rsidRPr="000C7D89">
        <w:rPr>
          <w:lang w:val="en-US"/>
        </w:rPr>
        <w:t>I</w:t>
      </w:r>
      <w:r w:rsidRPr="000C7D89">
        <w:rPr>
          <w:lang w:val="en-US"/>
        </w:rPr>
        <w:t>n areas with sub-optimal OSM data coverage</w:t>
      </w:r>
      <w:r w:rsidRPr="000C7D89">
        <w:rPr>
          <w:lang w:val="en-US"/>
        </w:rPr>
        <w:t>, LS</w:t>
      </w:r>
      <w:r>
        <w:rPr>
          <w:lang w:val="en-US"/>
        </w:rPr>
        <w:t xml:space="preserve"> v</w:t>
      </w:r>
      <w:r w:rsidR="00DD108E" w:rsidRPr="000C7D89">
        <w:rPr>
          <w:lang w:val="en-US"/>
        </w:rPr>
        <w:t xml:space="preserve">alues might be lower than </w:t>
      </w:r>
      <w:r>
        <w:rPr>
          <w:lang w:val="en-US"/>
        </w:rPr>
        <w:t>expected</w:t>
      </w:r>
      <w:r w:rsidR="00DD108E" w:rsidRPr="000C7D89">
        <w:rPr>
          <w:lang w:val="en-US"/>
        </w:rPr>
        <w:t xml:space="preserve"> due to incomplete residential building </w:t>
      </w:r>
      <w:r>
        <w:rPr>
          <w:lang w:val="en-US"/>
        </w:rPr>
        <w:t>digitization.</w:t>
      </w:r>
    </w:p>
    <w:p w14:paraId="0621FB04" w14:textId="45FB0231" w:rsidR="00C1312C" w:rsidRPr="00C1312C" w:rsidRDefault="009A39DF" w:rsidP="00C1312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Furthermore, the </w:t>
      </w:r>
      <w:r w:rsidR="00DD108E">
        <w:rPr>
          <w:lang w:val="en-US"/>
        </w:rPr>
        <w:t xml:space="preserve">LS does not account for </w:t>
      </w:r>
      <w:r w:rsidR="00DD108E">
        <w:rPr>
          <w:lang w:val="en-US"/>
        </w:rPr>
        <w:t>obstacles people have to overcome on their ways to the nearest UGS like traffic lights</w:t>
      </w:r>
      <w:r>
        <w:rPr>
          <w:lang w:val="en-US"/>
        </w:rPr>
        <w:t xml:space="preserve"> or</w:t>
      </w:r>
      <w:r w:rsidR="00DD108E">
        <w:rPr>
          <w:lang w:val="en-US"/>
        </w:rPr>
        <w:t xml:space="preserve"> large streets.</w:t>
      </w:r>
    </w:p>
    <w:p w14:paraId="1D7AABEA" w14:textId="77777777" w:rsidR="00C1312C" w:rsidRDefault="00C1312C" w:rsidP="00C1312C">
      <w:pPr>
        <w:pStyle w:val="ListParagraph"/>
        <w:ind w:left="1440"/>
        <w:rPr>
          <w:lang w:val="en-US"/>
        </w:rPr>
      </w:pPr>
    </w:p>
    <w:p w14:paraId="7D6493C9" w14:textId="77777777" w:rsidR="0026482A" w:rsidRDefault="00DD10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DI: </w:t>
      </w:r>
    </w:p>
    <w:p w14:paraId="47B444BD" w14:textId="4669A710" w:rsidR="00EB1F23" w:rsidRDefault="003930F1" w:rsidP="002648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data-scarce regions, the DI </w:t>
      </w:r>
      <w:r w:rsidR="00DD108E">
        <w:rPr>
          <w:lang w:val="en-US"/>
        </w:rPr>
        <w:t>should be ac</w:t>
      </w:r>
      <w:r w:rsidR="00DD108E">
        <w:rPr>
          <w:lang w:val="en-US"/>
        </w:rPr>
        <w:t>curate for all buildings that are digitized in OSM</w:t>
      </w:r>
      <w:r>
        <w:rPr>
          <w:lang w:val="en-US"/>
        </w:rPr>
        <w:t xml:space="preserve"> and that are covered by the UA dataset.</w:t>
      </w:r>
    </w:p>
    <w:p w14:paraId="69BDF0D5" w14:textId="77777777" w:rsidR="00EB1F23" w:rsidRDefault="00DD108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One of the largest limitations of the DI is that the DI values do not account for further obstacles people have to overcome on their ways to the nearest UGS.</w:t>
      </w:r>
    </w:p>
    <w:p w14:paraId="36CD03FB" w14:textId="7C53B39B" w:rsidR="00EB1F23" w:rsidRDefault="00DD108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 xml:space="preserve">or example, there can occur high DI values in </w:t>
      </w:r>
      <w:r>
        <w:rPr>
          <w:lang w:val="en-US"/>
        </w:rPr>
        <w:t xml:space="preserve">close proximity to UGS, even though the residents have to cross larger streets or pass traffic lights on their trajectory to the UGS. </w:t>
      </w:r>
    </w:p>
    <w:p w14:paraId="321E3274" w14:textId="5D0D0FB6" w:rsidR="00374DAF" w:rsidRDefault="00374D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Low DI values also occur in close proximity to the LVP</w:t>
      </w:r>
      <w:r>
        <w:rPr>
          <w:lang w:val="en-US"/>
        </w:rPr>
        <w:t xml:space="preserve"> as an artifact</w:t>
      </w:r>
      <w:r>
        <w:rPr>
          <w:lang w:val="en-US"/>
        </w:rPr>
        <w:t xml:space="preserve"> of small Euclidean and network distances</w:t>
      </w:r>
      <w:r>
        <w:rPr>
          <w:lang w:val="en-US"/>
        </w:rPr>
        <w:t xml:space="preserve"> </w:t>
      </w:r>
      <w:r>
        <w:rPr>
          <w:lang w:val="en-US"/>
        </w:rPr>
        <w:t>values.</w:t>
      </w:r>
    </w:p>
    <w:p w14:paraId="34350CFC" w14:textId="77777777" w:rsidR="00AB221D" w:rsidRPr="00AB221D" w:rsidRDefault="00374DAF" w:rsidP="00AB22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these cases, a minor difference can lead to a low DI values even though the overall traveling distance to the next green space entry is relatively small.</w:t>
      </w:r>
    </w:p>
    <w:p w14:paraId="711D84D9" w14:textId="032EC480" w:rsidR="00EB1F23" w:rsidRDefault="00AB221D" w:rsidP="00AB221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1B40D44A" w14:textId="44333193" w:rsidR="00AB221D" w:rsidRDefault="00AB221D" w:rsidP="00AB221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Both indices:</w:t>
      </w:r>
    </w:p>
    <w:p w14:paraId="211CD973" w14:textId="77777777" w:rsidR="00AB221D" w:rsidRDefault="00AB221D" w:rsidP="00AB221D">
      <w:pPr>
        <w:pStyle w:val="ListParagraph"/>
        <w:rPr>
          <w:lang w:val="en-US"/>
        </w:rPr>
      </w:pPr>
    </w:p>
    <w:p w14:paraId="147E6A34" w14:textId="723FF903" w:rsidR="00EB1F23" w:rsidRDefault="00DD108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oth indices only account for the fasted route from A to B given the underlying network.</w:t>
      </w:r>
    </w:p>
    <w:p w14:paraId="50BCF99F" w14:textId="277F0CE7" w:rsidR="00EB1F23" w:rsidRDefault="00DD108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Peo</w:t>
      </w:r>
      <w:r>
        <w:rPr>
          <w:lang w:val="en-US"/>
        </w:rPr>
        <w:t>ple might choose their trajectories towards UGS based on different factors than pure distance, though</w:t>
      </w:r>
      <w:r w:rsidR="00AA72E8">
        <w:rPr>
          <w:lang w:val="en-US"/>
        </w:rPr>
        <w:t xml:space="preserve"> (Quelle)</w:t>
      </w:r>
      <w:r>
        <w:rPr>
          <w:lang w:val="en-US"/>
        </w:rPr>
        <w:t>.</w:t>
      </w:r>
    </w:p>
    <w:p w14:paraId="2AC50ED3" w14:textId="77777777" w:rsidR="000C3D51" w:rsidRDefault="000C3D51" w:rsidP="000C3D51">
      <w:pPr>
        <w:ind w:left="1440"/>
        <w:rPr>
          <w:lang w:val="en-US"/>
        </w:rPr>
      </w:pPr>
    </w:p>
    <w:p w14:paraId="0ED13450" w14:textId="77777777" w:rsidR="0063018B" w:rsidRDefault="0063018B" w:rsidP="0063018B">
      <w:pPr>
        <w:pStyle w:val="ListParagraph"/>
        <w:numPr>
          <w:ilvl w:val="1"/>
          <w:numId w:val="4"/>
        </w:numPr>
        <w:rPr>
          <w:lang w:val="en-US"/>
        </w:rPr>
      </w:pPr>
      <w:r w:rsidRPr="00C1312C">
        <w:rPr>
          <w:lang w:val="en-US"/>
        </w:rPr>
        <w:lastRenderedPageBreak/>
        <w:t>Another important point is, that, by using the urban atlas classes 14100 and 31000, we have only accounted for publicly accessible green spaces.</w:t>
      </w:r>
    </w:p>
    <w:p w14:paraId="0AD0A121" w14:textId="77777777" w:rsidR="0063018B" w:rsidRPr="00C1312C" w:rsidRDefault="0063018B" w:rsidP="0063018B">
      <w:pPr>
        <w:pStyle w:val="ListParagraph"/>
        <w:numPr>
          <w:ilvl w:val="1"/>
          <w:numId w:val="4"/>
        </w:numPr>
        <w:rPr>
          <w:lang w:val="en-US"/>
        </w:rPr>
      </w:pPr>
      <w:r w:rsidRPr="00C1312C">
        <w:rPr>
          <w:lang w:val="en-US"/>
        </w:rPr>
        <w:t xml:space="preserve">The role of private or residential green cannot be underestimated, </w:t>
      </w:r>
      <w:r>
        <w:rPr>
          <w:lang w:val="en-US"/>
        </w:rPr>
        <w:t>since</w:t>
      </w:r>
      <w:r w:rsidRPr="00C1312C">
        <w:rPr>
          <w:lang w:val="en-US"/>
        </w:rPr>
        <w:t xml:space="preserve"> a high share of residents might prefer the use of their private green space over publicly accessible </w:t>
      </w:r>
      <w:r>
        <w:rPr>
          <w:lang w:val="en-US"/>
        </w:rPr>
        <w:t>ones</w:t>
      </w:r>
      <w:r w:rsidRPr="00C1312C">
        <w:rPr>
          <w:lang w:val="en-US"/>
        </w:rPr>
        <w:t xml:space="preserve"> (</w:t>
      </w:r>
      <w:proofErr w:type="spellStart"/>
      <w:r w:rsidRPr="00C1312C">
        <w:rPr>
          <w:lang w:val="en-US"/>
        </w:rPr>
        <w:t>Chiesura</w:t>
      </w:r>
      <w:proofErr w:type="spellEnd"/>
      <w:r w:rsidRPr="00C1312C">
        <w:rPr>
          <w:lang w:val="en-US"/>
        </w:rPr>
        <w:t xml:space="preserve"> 2004, </w:t>
      </w:r>
      <w:proofErr w:type="spellStart"/>
      <w:r w:rsidRPr="00C1312C">
        <w:rPr>
          <w:lang w:val="en-US"/>
        </w:rPr>
        <w:t>Säumel</w:t>
      </w:r>
      <w:proofErr w:type="spellEnd"/>
      <w:r w:rsidRPr="00C1312C">
        <w:rPr>
          <w:lang w:val="en-US"/>
        </w:rPr>
        <w:t xml:space="preserve"> et al. 2021).</w:t>
      </w:r>
    </w:p>
    <w:p w14:paraId="00C22E15" w14:textId="2457D9D8" w:rsidR="0063018B" w:rsidRDefault="0063018B" w:rsidP="0063018B">
      <w:pPr>
        <w:pStyle w:val="ListParagraph"/>
        <w:numPr>
          <w:ilvl w:val="1"/>
          <w:numId w:val="4"/>
        </w:numPr>
        <w:rPr>
          <w:lang w:val="en-US"/>
        </w:rPr>
      </w:pPr>
      <w:r w:rsidRPr="00C1312C">
        <w:rPr>
          <w:lang w:val="en-US"/>
        </w:rPr>
        <w:t>This effect might cause the LS values to overestimate the flow of people from their homes to UGS.</w:t>
      </w:r>
    </w:p>
    <w:p w14:paraId="594CFD59" w14:textId="67BA343C" w:rsidR="001462C4" w:rsidRDefault="001462C4" w:rsidP="006301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Furthermore, by leaving private green out of the equation, we cannot account for institutional barriers </w:t>
      </w:r>
      <w:r w:rsidR="00AA6020">
        <w:rPr>
          <w:lang w:val="en-US"/>
        </w:rPr>
        <w:t xml:space="preserve">of accessibility (Wolff 2021, </w:t>
      </w:r>
      <w:proofErr w:type="spellStart"/>
      <w:r w:rsidR="00AA6020">
        <w:rPr>
          <w:lang w:val="en-US"/>
        </w:rPr>
        <w:t>Biernacka</w:t>
      </w:r>
      <w:proofErr w:type="spellEnd"/>
      <w:r w:rsidR="00AA6020">
        <w:rPr>
          <w:lang w:val="en-US"/>
        </w:rPr>
        <w:t xml:space="preserve"> &amp; </w:t>
      </w:r>
      <w:proofErr w:type="spellStart"/>
      <w:r w:rsidR="00AA6020">
        <w:rPr>
          <w:lang w:val="en-US"/>
        </w:rPr>
        <w:t>Kronenberg</w:t>
      </w:r>
      <w:proofErr w:type="spellEnd"/>
      <w:r w:rsidR="00AA6020">
        <w:rPr>
          <w:lang w:val="en-US"/>
        </w:rPr>
        <w:t xml:space="preserve"> 2018).</w:t>
      </w:r>
    </w:p>
    <w:p w14:paraId="3E2810FC" w14:textId="77777777" w:rsidR="002F3EE1" w:rsidRPr="0063018B" w:rsidRDefault="002F3EE1" w:rsidP="002F3EE1">
      <w:pPr>
        <w:pStyle w:val="ListParagraph"/>
        <w:ind w:left="1440"/>
        <w:rPr>
          <w:lang w:val="en-US"/>
        </w:rPr>
      </w:pPr>
    </w:p>
    <w:p w14:paraId="7E89FD8E" w14:textId="3CF8FF42" w:rsidR="0063018B" w:rsidRDefault="0063018B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We did neither account for any measures for the attractiveness of the parks, or further barriers that affect accessibility like in </w:t>
      </w:r>
      <w:proofErr w:type="spellStart"/>
      <w:r>
        <w:rPr>
          <w:lang w:val="en-US"/>
        </w:rPr>
        <w:t>Biernacka</w:t>
      </w:r>
      <w:proofErr w:type="spellEnd"/>
      <w:r>
        <w:rPr>
          <w:lang w:val="en-US"/>
        </w:rPr>
        <w:t xml:space="preserve"> et al. 2020.</w:t>
      </w:r>
    </w:p>
    <w:p w14:paraId="37655414" w14:textId="54127E9C" w:rsidR="00C81DDD" w:rsidRDefault="00C81DDD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But combining the DI or LS with such measures might yield inference on a per building level instead of an UGS level, enabling quantitative and qualitative assessments with a higher accuracy than before (</w:t>
      </w:r>
      <w:proofErr w:type="spellStart"/>
      <w:r>
        <w:rPr>
          <w:lang w:val="en-US"/>
        </w:rPr>
        <w:t>Biernacka</w:t>
      </w:r>
      <w:proofErr w:type="spellEnd"/>
      <w:r>
        <w:rPr>
          <w:lang w:val="en-US"/>
        </w:rPr>
        <w:t xml:space="preserve"> et al. 2020). </w:t>
      </w:r>
    </w:p>
    <w:p w14:paraId="64900800" w14:textId="0130E2F9" w:rsidR="00615706" w:rsidRDefault="00615706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Furthermore, our walkability indices </w:t>
      </w:r>
      <w:r w:rsidR="004C6055">
        <w:rPr>
          <w:lang w:val="en-US"/>
        </w:rPr>
        <w:t>may</w:t>
      </w:r>
      <w:r>
        <w:rPr>
          <w:lang w:val="en-US"/>
        </w:rPr>
        <w:t xml:space="preserve"> be combined with local demographic, socio-economic or environmental data, which can open up further opportunities for analysis (Poelmann 2018).</w:t>
      </w:r>
    </w:p>
    <w:p w14:paraId="4EF1F914" w14:textId="77777777" w:rsidR="002F3EE1" w:rsidRDefault="002F3EE1" w:rsidP="002F3EE1">
      <w:pPr>
        <w:ind w:left="1440"/>
        <w:rPr>
          <w:lang w:val="en-US"/>
        </w:rPr>
      </w:pPr>
    </w:p>
    <w:p w14:paraId="40F21440" w14:textId="6809A181" w:rsidR="00607DA3" w:rsidRDefault="00D2457B" w:rsidP="00D2457B">
      <w:pPr>
        <w:numPr>
          <w:ilvl w:val="1"/>
          <w:numId w:val="4"/>
        </w:numPr>
        <w:rPr>
          <w:lang w:val="en-US"/>
        </w:rPr>
      </w:pPr>
      <w:r w:rsidRPr="00D2457B">
        <w:rPr>
          <w:lang w:val="en-US"/>
        </w:rPr>
        <w:t xml:space="preserve">Reaching UGS by means of public transportation, private motorized transportation or cycling </w:t>
      </w:r>
      <w:r>
        <w:rPr>
          <w:lang w:val="en-US"/>
        </w:rPr>
        <w:t>was not addressed by our study.</w:t>
      </w:r>
    </w:p>
    <w:p w14:paraId="14BBB4FB" w14:textId="77777777" w:rsidR="00D2457B" w:rsidRPr="00D2457B" w:rsidRDefault="00D2457B" w:rsidP="00D2457B">
      <w:pPr>
        <w:numPr>
          <w:ilvl w:val="1"/>
          <w:numId w:val="4"/>
        </w:numPr>
        <w:rPr>
          <w:lang w:val="en-US"/>
        </w:rPr>
      </w:pPr>
    </w:p>
    <w:p w14:paraId="1AE00285" w14:textId="77777777" w:rsidR="00EB1F23" w:rsidRPr="00056FCD" w:rsidRDefault="00DD108E">
      <w:proofErr w:type="spellStart"/>
      <w:r w:rsidRPr="00056FCD">
        <w:rPr>
          <w:b/>
          <w:bCs/>
          <w:sz w:val="28"/>
          <w:szCs w:val="28"/>
        </w:rPr>
        <w:t>Comparing</w:t>
      </w:r>
      <w:proofErr w:type="spellEnd"/>
      <w:r w:rsidRPr="00056FCD">
        <w:rPr>
          <w:b/>
          <w:bCs/>
          <w:sz w:val="28"/>
          <w:szCs w:val="28"/>
        </w:rPr>
        <w:t xml:space="preserve"> </w:t>
      </w:r>
      <w:proofErr w:type="spellStart"/>
      <w:r w:rsidRPr="00056FCD">
        <w:rPr>
          <w:b/>
          <w:bCs/>
          <w:sz w:val="28"/>
          <w:szCs w:val="28"/>
        </w:rPr>
        <w:t>indices</w:t>
      </w:r>
      <w:proofErr w:type="spellEnd"/>
      <w:r w:rsidRPr="00056FCD">
        <w:t xml:space="preserve"> </w:t>
      </w:r>
    </w:p>
    <w:p w14:paraId="1ECD7B44" w14:textId="77777777" w:rsidR="00EB1F23" w:rsidRPr="00056FCD" w:rsidRDefault="00EB1F23"/>
    <w:p w14:paraId="4BFE961A" w14:textId="77777777" w:rsidR="00056FCD" w:rsidRPr="00056FCD" w:rsidRDefault="00056FCD" w:rsidP="00056FCD">
      <w:pPr>
        <w:numPr>
          <w:ilvl w:val="2"/>
          <w:numId w:val="7"/>
        </w:numPr>
        <w:rPr>
          <w:lang w:val="en-US"/>
        </w:rPr>
      </w:pPr>
      <w:commentRangeStart w:id="0"/>
      <w:commentRangeStart w:id="1"/>
      <w:r w:rsidRPr="00056FCD">
        <w:rPr>
          <w:lang w:val="en-US"/>
        </w:rPr>
        <w:t xml:space="preserve">Yet, there are countries with large city samples and a high percentage of population reaching green spaces in 500 meters network distance, like Germany (126 cities, 73%) or Poland (68 cities, 69%). </w:t>
      </w:r>
      <w:commentRangeEnd w:id="0"/>
      <w:r>
        <w:commentReference w:id="0"/>
      </w:r>
      <w:commentRangeEnd w:id="1"/>
      <w:r>
        <w:commentReference w:id="1"/>
      </w:r>
    </w:p>
    <w:p w14:paraId="6BD30310" w14:textId="77777777" w:rsidR="001F307B" w:rsidRDefault="001F307B">
      <w:pPr>
        <w:rPr>
          <w:lang w:val="en-US"/>
        </w:rPr>
      </w:pPr>
    </w:p>
    <w:p w14:paraId="00D13858" w14:textId="2894B43B" w:rsidR="00056FCD" w:rsidRDefault="007F33FA">
      <w:pPr>
        <w:rPr>
          <w:lang w:val="en-US"/>
        </w:rPr>
      </w:pPr>
      <w:r>
        <w:rPr>
          <w:lang w:val="en-US"/>
        </w:rPr>
        <w:t>Kabisch et al. 2016:</w:t>
      </w:r>
    </w:p>
    <w:p w14:paraId="00CE3C55" w14:textId="60820137" w:rsidR="007F33FA" w:rsidRDefault="007F33FA" w:rsidP="007F33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Per capita UGS availability</w:t>
      </w:r>
      <w:r w:rsidR="00771DEC">
        <w:rPr>
          <w:lang w:val="en-US"/>
        </w:rPr>
        <w:t xml:space="preserve"> in 300 meters or 500 meters</w:t>
      </w:r>
      <w:r w:rsidR="00494ECD">
        <w:rPr>
          <w:lang w:val="en-US"/>
        </w:rPr>
        <w:t>,</w:t>
      </w:r>
    </w:p>
    <w:p w14:paraId="16EA5BBE" w14:textId="2176E984" w:rsidR="007F33FA" w:rsidRDefault="007F33FA" w:rsidP="007F33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Enabling spatial assessment of </w:t>
      </w:r>
      <w:r w:rsidR="008368D4">
        <w:rPr>
          <w:lang w:val="en-US"/>
        </w:rPr>
        <w:t>unequal distribution of UGS</w:t>
      </w:r>
      <w:r w:rsidR="00DB766F">
        <w:rPr>
          <w:lang w:val="en-US"/>
        </w:rPr>
        <w:t xml:space="preserve"> in a city, or between cities on a European scale.</w:t>
      </w:r>
    </w:p>
    <w:p w14:paraId="69E93149" w14:textId="34A311B7" w:rsidR="00771DEC" w:rsidRDefault="00494ECD" w:rsidP="007F33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Similar to our results: UGS availability gradient: higher values towards north and central Europe, lower values towards southern and eastern Europe</w:t>
      </w:r>
    </w:p>
    <w:p w14:paraId="6EEB6887" w14:textId="5EBFDD41" w:rsidR="00494ECD" w:rsidRDefault="00494ECD" w:rsidP="007F33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Independent of OSM coverage: Southern European countries are better covered than in our analysis.</w:t>
      </w:r>
    </w:p>
    <w:p w14:paraId="0197DFDB" w14:textId="276B4D78" w:rsidR="00343C04" w:rsidRDefault="00343C04" w:rsidP="00343C04">
      <w:pPr>
        <w:rPr>
          <w:lang w:val="en-US"/>
        </w:rPr>
      </w:pPr>
      <w:r>
        <w:rPr>
          <w:lang w:val="en-US"/>
        </w:rPr>
        <w:t>Poelman 2018:</w:t>
      </w:r>
    </w:p>
    <w:p w14:paraId="5A87C72A" w14:textId="71E8A6D2" w:rsidR="00343C04" w:rsidRDefault="00343C04" w:rsidP="00343C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Population weighted median of UGS area that can be reached in 10 minutes walking time</w:t>
      </w:r>
    </w:p>
    <w:p w14:paraId="0554AC45" w14:textId="79019540" w:rsidR="00343C04" w:rsidRPr="00343C04" w:rsidRDefault="002C158D" w:rsidP="00343C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Proximity measure show d</w:t>
      </w:r>
      <w:r w:rsidR="00343C04">
        <w:rPr>
          <w:lang w:val="en-US"/>
        </w:rPr>
        <w:t>istribution of access within cities: highlight disparities within and between cities</w:t>
      </w:r>
    </w:p>
    <w:p w14:paraId="2E9EFCE0" w14:textId="77777777" w:rsidR="001462C4" w:rsidRPr="00494ECD" w:rsidRDefault="001462C4" w:rsidP="00494ECD">
      <w:pPr>
        <w:rPr>
          <w:lang w:val="en-US"/>
        </w:rPr>
      </w:pPr>
    </w:p>
    <w:p w14:paraId="756B33B9" w14:textId="0271D2A3" w:rsidR="00EB1F23" w:rsidRDefault="00DD108E">
      <w:r>
        <w:t>Wolff und Haase D. 2019</w:t>
      </w:r>
      <w:r w:rsidR="00FE6AFA">
        <w:t>:</w:t>
      </w:r>
    </w:p>
    <w:p w14:paraId="63AA6299" w14:textId="46FF3B75" w:rsidR="00FE6AFA" w:rsidRDefault="00FE6AFA" w:rsidP="00FE6AFA">
      <w:pPr>
        <w:pStyle w:val="ListParagraph"/>
        <w:numPr>
          <w:ilvl w:val="0"/>
          <w:numId w:val="8"/>
        </w:numPr>
      </w:pPr>
    </w:p>
    <w:p w14:paraId="2CAC4369" w14:textId="3680E422" w:rsidR="00EB1F23" w:rsidRPr="00FE6AFA" w:rsidRDefault="00EB1F23">
      <w:pPr>
        <w:rPr>
          <w:color w:val="000000"/>
          <w:sz w:val="24"/>
        </w:rPr>
      </w:pPr>
    </w:p>
    <w:p w14:paraId="67A2D441" w14:textId="66B126C5" w:rsidR="00EB1F23" w:rsidRDefault="00FE6AFA">
      <w:pPr>
        <w:rPr>
          <w:lang w:val="en-US"/>
        </w:rPr>
      </w:pPr>
      <w:proofErr w:type="spellStart"/>
      <w:r w:rsidRPr="00FE6AFA">
        <w:rPr>
          <w:color w:val="000000"/>
          <w:szCs w:val="22"/>
          <w:lang w:val="en-US"/>
        </w:rPr>
        <w:t>Cortinovis</w:t>
      </w:r>
      <w:proofErr w:type="spellEnd"/>
      <w:r w:rsidRPr="00FE6AFA">
        <w:rPr>
          <w:color w:val="000000"/>
          <w:szCs w:val="22"/>
          <w:lang w:val="en-US"/>
        </w:rPr>
        <w:t xml:space="preserve"> et al. 2022: (</w:t>
      </w:r>
      <w:proofErr w:type="spellStart"/>
      <w:r w:rsidR="00DD108E">
        <w:rPr>
          <w:color w:val="000000"/>
          <w:sz w:val="19"/>
          <w:lang w:val="en-US"/>
        </w:rPr>
        <w:t>Cortinovis</w:t>
      </w:r>
      <w:proofErr w:type="spellEnd"/>
      <w:r w:rsidR="00DD108E">
        <w:rPr>
          <w:color w:val="000000"/>
          <w:sz w:val="19"/>
          <w:lang w:val="en-US"/>
        </w:rPr>
        <w:t xml:space="preserve">, C., Haase, D. </w:t>
      </w:r>
      <w:proofErr w:type="spellStart"/>
      <w:r w:rsidR="00DD108E">
        <w:rPr>
          <w:color w:val="000000"/>
          <w:lang w:val="en-US"/>
        </w:rPr>
        <w:t>G</w:t>
      </w:r>
      <w:r w:rsidR="00DD108E">
        <w:rPr>
          <w:color w:val="000000"/>
          <w:lang w:val="en-US"/>
        </w:rPr>
        <w:t>eneletti</w:t>
      </w:r>
      <w:proofErr w:type="spellEnd"/>
      <w:r w:rsidR="00DD108E">
        <w:rPr>
          <w:color w:val="000000"/>
          <w:lang w:val="en-US"/>
        </w:rPr>
        <w:t>, D. 2022. Higher immigration and lower land-take rates are driving a new densification wave in European cities. Nature Sustainability. In press.</w:t>
      </w:r>
      <w:r>
        <w:rPr>
          <w:color w:val="000000"/>
          <w:lang w:val="en-US"/>
        </w:rPr>
        <w:t>)</w:t>
      </w:r>
    </w:p>
    <w:p w14:paraId="6CB5BBE5" w14:textId="77777777" w:rsidR="00EB1F23" w:rsidRDefault="00EB1F23">
      <w:pPr>
        <w:rPr>
          <w:color w:val="000000"/>
          <w:lang w:val="en-US"/>
        </w:rPr>
      </w:pPr>
    </w:p>
    <w:p w14:paraId="52412732" w14:textId="77777777" w:rsidR="00EB1F23" w:rsidRDefault="00DD108E">
      <w:pPr>
        <w:rPr>
          <w:lang w:val="en-US"/>
        </w:rPr>
      </w:pPr>
      <w:commentRangeStart w:id="2"/>
      <w:commentRangeStart w:id="3"/>
      <w:r>
        <w:rPr>
          <w:rFonts w:ascii="Liberation Serif" w:hAnsi="Liberation Serif"/>
          <w:color w:val="000000"/>
          <w:kern w:val="0"/>
          <w:sz w:val="21"/>
          <w:lang w:val="en-US"/>
        </w:rPr>
        <w:t>we can for example observe relatively high average LS values at the green space entries in mid- to southwestern Germany</w:t>
      </w:r>
      <w:commentRangeEnd w:id="2"/>
      <w:r>
        <w:commentReference w:id="2"/>
      </w:r>
      <w:commentRangeEnd w:id="3"/>
      <w:r>
        <w:commentReference w:id="3"/>
      </w:r>
      <w:r>
        <w:rPr>
          <w:rFonts w:ascii="Liberation Serif" w:hAnsi="Liberation Serif"/>
          <w:color w:val="000000"/>
          <w:kern w:val="0"/>
          <w:sz w:val="21"/>
          <w:lang w:val="en-US"/>
        </w:rPr>
        <w:t>.</w:t>
      </w:r>
    </w:p>
    <w:p w14:paraId="28897A77" w14:textId="77777777" w:rsidR="00EB1F23" w:rsidRDefault="00EB1F23">
      <w:pPr>
        <w:rPr>
          <w:color w:val="000000"/>
          <w:lang w:val="en-US"/>
        </w:rPr>
      </w:pPr>
    </w:p>
    <w:p w14:paraId="3D2BDDC7" w14:textId="77777777" w:rsidR="00EB1F23" w:rsidRDefault="00EB1F23">
      <w:pPr>
        <w:rPr>
          <w:color w:val="000000"/>
          <w:lang w:val="en-US"/>
        </w:rPr>
      </w:pPr>
    </w:p>
    <w:p w14:paraId="56E7FE1F" w14:textId="77777777" w:rsidR="00EB1F23" w:rsidRDefault="00DD108E">
      <w:pPr>
        <w:rPr>
          <w:lang w:val="en-US"/>
        </w:rPr>
      </w:pPr>
      <w:r>
        <w:rPr>
          <w:lang w:val="en-US"/>
        </w:rPr>
        <w:t xml:space="preserve">OSM coverage: </w:t>
      </w:r>
    </w:p>
    <w:p w14:paraId="317422B9" w14:textId="77777777" w:rsidR="00FE6AFA" w:rsidRDefault="00DD108E" w:rsidP="00FE6AFA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E6AFA">
        <w:rPr>
          <w:lang w:val="en-US"/>
        </w:rPr>
        <w:t xml:space="preserve">Mostly central European cities (Poland, Czech Republic, Austria, Northern Italy, Switzerland, </w:t>
      </w:r>
      <w:r w:rsidRPr="00FE6AFA">
        <w:rPr>
          <w:lang w:val="en-US"/>
        </w:rPr>
        <w:lastRenderedPageBreak/>
        <w:t>France, Netherlands)</w:t>
      </w:r>
    </w:p>
    <w:p w14:paraId="073444B7" w14:textId="4636F617" w:rsidR="00FE6AFA" w:rsidRDefault="00DD108E" w:rsidP="00FE6AFA">
      <w:pPr>
        <w:pStyle w:val="ListParagraph"/>
        <w:numPr>
          <w:ilvl w:val="0"/>
          <w:numId w:val="1"/>
        </w:numPr>
        <w:ind w:left="360"/>
        <w:rPr>
          <w:lang w:val="en-US"/>
        </w:rPr>
      </w:pPr>
      <w:bookmarkStart w:id="4" w:name="_GoBack"/>
      <w:bookmarkEnd w:id="4"/>
      <w:r w:rsidRPr="00FE6AFA">
        <w:rPr>
          <w:lang w:val="en-US"/>
        </w:rPr>
        <w:t xml:space="preserve">Approach not really suited for a European comparison </w:t>
      </w:r>
      <w:r w:rsidR="00FE6AFA" w:rsidRPr="00FE6AFA">
        <w:rPr>
          <w:lang w:val="en-US"/>
        </w:rPr>
        <w:t xml:space="preserve"> </w:t>
      </w:r>
      <w:r w:rsidRPr="00FE6AFA">
        <w:rPr>
          <w:lang w:val="en-US"/>
        </w:rPr>
        <w:t xml:space="preserve"> Due to incomplete digitization of buildings in OSM</w:t>
      </w:r>
      <w:r w:rsidR="00FE6AFA" w:rsidRPr="00FE6AFA">
        <w:rPr>
          <w:lang w:val="en-US"/>
        </w:rPr>
        <w:t xml:space="preserve"> it is mostly a central European comparison.</w:t>
      </w:r>
    </w:p>
    <w:p w14:paraId="592A3A54" w14:textId="6745F38E" w:rsidR="00EB1F23" w:rsidRPr="00FE6AFA" w:rsidRDefault="00DD108E" w:rsidP="00FE6AFA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E6AFA">
        <w:rPr>
          <w:lang w:val="en-US"/>
        </w:rPr>
        <w:t xml:space="preserve">UA polygons </w:t>
      </w:r>
      <w:r w:rsidRPr="00FE6AFA">
        <w:rPr>
          <w:lang w:val="en-US"/>
        </w:rPr>
        <w:t>covered by at least one OSM polygon is only a proxy for the „</w:t>
      </w:r>
      <w:proofErr w:type="gramStart"/>
      <w:r w:rsidRPr="00FE6AFA">
        <w:rPr>
          <w:lang w:val="en-US"/>
        </w:rPr>
        <w:t>real“</w:t>
      </w:r>
      <w:r w:rsidR="00FE6AFA">
        <w:rPr>
          <w:lang w:val="en-US"/>
        </w:rPr>
        <w:t xml:space="preserve"> </w:t>
      </w:r>
      <w:r w:rsidRPr="00FE6AFA">
        <w:rPr>
          <w:lang w:val="en-US"/>
        </w:rPr>
        <w:t>coverage</w:t>
      </w:r>
      <w:proofErr w:type="gramEnd"/>
      <w:r w:rsidRPr="00FE6AFA">
        <w:rPr>
          <w:lang w:val="en-US"/>
        </w:rPr>
        <w:t>. No real inference about the nature / quality of the OSM data.</w:t>
      </w:r>
    </w:p>
    <w:p w14:paraId="440C8AF9" w14:textId="77777777" w:rsidR="00EB1F23" w:rsidRDefault="00EB1F23">
      <w:pPr>
        <w:rPr>
          <w:lang w:val="en-US"/>
        </w:rPr>
      </w:pPr>
    </w:p>
    <w:p w14:paraId="303C3FDC" w14:textId="77777777" w:rsidR="00EB1F23" w:rsidRDefault="00DD10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Implementing indices</w:t>
      </w:r>
    </w:p>
    <w:p w14:paraId="126AA6C1" w14:textId="77777777" w:rsidR="00EB1F23" w:rsidRDefault="00DD108E">
      <w:r>
        <w:t>(Es Hilft:</w:t>
      </w:r>
    </w:p>
    <w:p w14:paraId="208BE6B3" w14:textId="77777777" w:rsidR="00EB1F23" w:rsidRDefault="00DD108E">
      <w:pPr>
        <w:pStyle w:val="ListParagraph"/>
        <w:numPr>
          <w:ilvl w:val="0"/>
          <w:numId w:val="5"/>
        </w:numPr>
      </w:pPr>
      <w:r>
        <w:t xml:space="preserve">Bedarfe abzuchecken, </w:t>
      </w:r>
    </w:p>
    <w:p w14:paraId="321E176D" w14:textId="77777777" w:rsidR="00EB1F23" w:rsidRDefault="00DD108E">
      <w:pPr>
        <w:pStyle w:val="ListParagraph"/>
        <w:numPr>
          <w:ilvl w:val="0"/>
          <w:numId w:val="5"/>
        </w:numPr>
      </w:pPr>
      <w:r>
        <w:t>Verschiedene Planungen zusammenzudenken -&gt; Straßen + Grünfläch</w:t>
      </w:r>
      <w:r>
        <w:t>en</w:t>
      </w:r>
    </w:p>
    <w:p w14:paraId="4775857E" w14:textId="77777777" w:rsidR="00EB1F23" w:rsidRDefault="00DD108E">
      <w:pPr>
        <w:pStyle w:val="ListParagraph"/>
        <w:numPr>
          <w:ilvl w:val="0"/>
          <w:numId w:val="5"/>
        </w:numPr>
      </w:pPr>
      <w:r>
        <w:t>Auswirkungen von Veränderung hinsichtl. Bebauter und Grün/blauer Infrastruktur abzuleiten (</w:t>
      </w:r>
      <w:proofErr w:type="spellStart"/>
      <w:r>
        <w:t>green</w:t>
      </w:r>
      <w:proofErr w:type="spellEnd"/>
      <w:r>
        <w:t xml:space="preserve"> /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built-up</w:t>
      </w:r>
      <w:proofErr w:type="spellEnd"/>
      <w:r>
        <w:t xml:space="preserve"> + </w:t>
      </w:r>
      <w:proofErr w:type="spellStart"/>
      <w:r>
        <w:t>demand</w:t>
      </w:r>
      <w:proofErr w:type="spellEnd"/>
      <w:r>
        <w:t>)</w:t>
      </w:r>
    </w:p>
    <w:p w14:paraId="028F04E6" w14:textId="77777777" w:rsidR="00EB1F23" w:rsidRDefault="00EB1F23"/>
    <w:p w14:paraId="43BBA207" w14:textId="77777777" w:rsidR="00EB1F23" w:rsidRDefault="00DD108E">
      <w:pPr>
        <w:rPr>
          <w:lang w:val="en-US"/>
        </w:rPr>
      </w:pPr>
      <w:r>
        <w:rPr>
          <w:lang w:val="en-US"/>
        </w:rPr>
        <w:t>In general, we can say that an increase of the DI value of a building is a desirable effect because the residents</w:t>
      </w:r>
      <w:r>
        <w:rPr>
          <w:lang w:val="en-US"/>
        </w:rPr>
        <w:t xml:space="preserve"> have a more efficient – or more direct – way to UGS.</w:t>
      </w:r>
    </w:p>
    <w:p w14:paraId="1043C269" w14:textId="77777777" w:rsidR="00EB1F23" w:rsidRDefault="00DD108E">
      <w:pPr>
        <w:rPr>
          <w:lang w:val="en-US"/>
        </w:rPr>
      </w:pPr>
      <w:r>
        <w:rPr>
          <w:lang w:val="en-US"/>
        </w:rPr>
        <w:t>As a result, people might be incentivized to visit UGS more often and reap the positive effects of physical exercise and being in the nature (Quelle).</w:t>
      </w:r>
    </w:p>
    <w:p w14:paraId="1285F4CA" w14:textId="77777777" w:rsidR="00EB1F23" w:rsidRDefault="00EB1F23">
      <w:pPr>
        <w:rPr>
          <w:lang w:val="en-US"/>
        </w:rPr>
      </w:pPr>
    </w:p>
    <w:p w14:paraId="380C972A" w14:textId="77777777" w:rsidR="00EB1F23" w:rsidRDefault="00DD108E">
      <w:pPr>
        <w:rPr>
          <w:lang w:val="en-US"/>
        </w:rPr>
      </w:pPr>
      <w:r>
        <w:rPr>
          <w:lang w:val="en-US"/>
        </w:rPr>
        <w:t>In contrast, a decrease of the LS value of a stree</w:t>
      </w:r>
      <w:r>
        <w:rPr>
          <w:lang w:val="en-US"/>
        </w:rPr>
        <w:t xml:space="preserve">t segment can usually be deemed positive. </w:t>
      </w:r>
    </w:p>
    <w:p w14:paraId="560FFF6C" w14:textId="77777777" w:rsidR="00EB1F23" w:rsidRDefault="00DD108E">
      <w:pPr>
        <w:rPr>
          <w:lang w:val="en-US"/>
        </w:rPr>
      </w:pPr>
      <w:r>
        <w:rPr>
          <w:lang w:val="en-US"/>
        </w:rPr>
        <w:t>If no larger changes in the built-up structure have be made, a decreasing LS means less people traveling through the same network, resulting in less crowded streets.</w:t>
      </w:r>
    </w:p>
    <w:p w14:paraId="3EC6B1EB" w14:textId="77777777" w:rsidR="00EB1F23" w:rsidRDefault="00EB1F23">
      <w:pPr>
        <w:rPr>
          <w:lang w:val="en-US"/>
        </w:rPr>
      </w:pPr>
    </w:p>
    <w:p w14:paraId="67A45C7C" w14:textId="77777777" w:rsidR="00EB1F23" w:rsidRDefault="00EB1F23">
      <w:pPr>
        <w:rPr>
          <w:lang w:val="en-US"/>
        </w:rPr>
      </w:pPr>
    </w:p>
    <w:p w14:paraId="277CF244" w14:textId="77777777" w:rsidR="00EB1F23" w:rsidRDefault="00DD108E">
      <w:pPr>
        <w:rPr>
          <w:lang w:val="en-US"/>
        </w:rPr>
      </w:pPr>
      <w:r>
        <w:rPr>
          <w:lang w:val="en-US"/>
        </w:rPr>
        <w:t>Alternative 1: Unlimited access</w:t>
      </w:r>
    </w:p>
    <w:p w14:paraId="7F66DFC9" w14:textId="77777777" w:rsidR="00EB1F23" w:rsidRDefault="00DD108E">
      <w:pPr>
        <w:rPr>
          <w:lang w:val="en-US"/>
        </w:rPr>
      </w:pPr>
      <w:r>
        <w:rPr>
          <w:lang w:val="en-US"/>
        </w:rPr>
        <w:t xml:space="preserve">LS: </w:t>
      </w:r>
    </w:p>
    <w:p w14:paraId="28A40DFE" w14:textId="77777777" w:rsidR="00EB1F23" w:rsidRDefault="00DD108E">
      <w:pPr>
        <w:rPr>
          <w:lang w:val="en-US"/>
        </w:rPr>
      </w:pPr>
      <w:r>
        <w:rPr>
          <w:lang w:val="en-US"/>
        </w:rPr>
        <w:t>- Removi</w:t>
      </w:r>
      <w:r>
        <w:rPr>
          <w:lang w:val="en-US"/>
        </w:rPr>
        <w:t>ng the entry barriers might have ambiguous effects:</w:t>
      </w:r>
    </w:p>
    <w:p w14:paraId="38B9995F" w14:textId="77777777" w:rsidR="00EB1F23" w:rsidRDefault="00DD108E">
      <w:pPr>
        <w:rPr>
          <w:lang w:val="en-US"/>
        </w:rPr>
      </w:pPr>
      <w:r>
        <w:rPr>
          <w:lang w:val="en-US"/>
        </w:rPr>
        <w:t>- On the one hand, the streets around the UGS might become less crowded, which is desirable for city planners, as it might alleviate the effects of overcrowding.</w:t>
      </w:r>
    </w:p>
    <w:p w14:paraId="433DB205" w14:textId="77777777" w:rsidR="00EB1F23" w:rsidRDefault="00DD108E">
      <w:pPr>
        <w:rPr>
          <w:lang w:val="en-US"/>
        </w:rPr>
      </w:pPr>
      <w:r>
        <w:rPr>
          <w:lang w:val="en-US"/>
        </w:rPr>
        <w:t>- On the other hand, a UGS with less barriers might be more attractive, and thus, pulling more people from the surrounding residential areas, resulting in more traffic in the remaining network.</w:t>
      </w:r>
    </w:p>
    <w:p w14:paraId="30E341DC" w14:textId="77777777" w:rsidR="00EB1F23" w:rsidRDefault="00EB1F23">
      <w:pPr>
        <w:rPr>
          <w:lang w:val="en-US"/>
        </w:rPr>
      </w:pPr>
    </w:p>
    <w:p w14:paraId="196258CF" w14:textId="77777777" w:rsidR="00EB1F23" w:rsidRDefault="00DD108E">
      <w:pPr>
        <w:rPr>
          <w:lang w:val="en-US"/>
        </w:rPr>
      </w:pPr>
      <w:r>
        <w:rPr>
          <w:lang w:val="en-US"/>
        </w:rPr>
        <w:t xml:space="preserve">DI: </w:t>
      </w:r>
    </w:p>
    <w:p w14:paraId="6CF5C667" w14:textId="753591F3" w:rsidR="00EB1F23" w:rsidRDefault="00DD108E">
      <w:pPr>
        <w:rPr>
          <w:lang w:val="en-US"/>
        </w:rPr>
      </w:pPr>
      <w:r>
        <w:rPr>
          <w:lang w:val="en-US"/>
        </w:rPr>
        <w:t>- In the first alternative, the DI</w:t>
      </w:r>
      <w:r w:rsidR="00474EC2">
        <w:rPr>
          <w:lang w:val="en-US"/>
        </w:rPr>
        <w:t xml:space="preserve"> values are very sensitive to small changes of green space entry locations.</w:t>
      </w:r>
    </w:p>
    <w:p w14:paraId="2BC94904" w14:textId="77777777" w:rsidR="00EB1F23" w:rsidRDefault="00DD108E">
      <w:pPr>
        <w:rPr>
          <w:lang w:val="en-US"/>
        </w:rPr>
      </w:pPr>
      <w:r>
        <w:rPr>
          <w:lang w:val="en-US"/>
        </w:rPr>
        <w:t xml:space="preserve">-  </w:t>
      </w:r>
    </w:p>
    <w:p w14:paraId="6402F1FF" w14:textId="77777777" w:rsidR="00EB1F23" w:rsidRDefault="00EB1F23">
      <w:pPr>
        <w:rPr>
          <w:lang w:val="en-US"/>
        </w:rPr>
      </w:pPr>
    </w:p>
    <w:p w14:paraId="600AB1C8" w14:textId="77777777" w:rsidR="00EB1F23" w:rsidRDefault="00EB1F23">
      <w:pPr>
        <w:rPr>
          <w:lang w:val="en-US"/>
        </w:rPr>
      </w:pPr>
    </w:p>
    <w:p w14:paraId="15531FF3" w14:textId="6F2F996F" w:rsidR="00EB1F23" w:rsidRDefault="003C2D26">
      <w:pPr>
        <w:rPr>
          <w:lang w:val="en-US"/>
        </w:rPr>
      </w:pPr>
      <w:r>
        <w:rPr>
          <w:lang w:val="en-US"/>
        </w:rPr>
        <w:t>%</w:t>
      </w:r>
      <w:r w:rsidR="00DD108E">
        <w:rPr>
          <w:lang w:val="en-US"/>
        </w:rPr>
        <w:t>A</w:t>
      </w:r>
      <w:r w:rsidR="00DD108E">
        <w:rPr>
          <w:lang w:val="en-US"/>
        </w:rPr>
        <w:t>lternative 2: Densification</w:t>
      </w:r>
    </w:p>
    <w:p w14:paraId="30FD5C09" w14:textId="4C5B6CC6" w:rsidR="00EB1F23" w:rsidRDefault="003C2D26">
      <w:pPr>
        <w:rPr>
          <w:lang w:val="en-US"/>
        </w:rPr>
      </w:pPr>
      <w:r>
        <w:rPr>
          <w:lang w:val="en-US"/>
        </w:rPr>
        <w:t>%</w:t>
      </w:r>
      <w:r w:rsidR="00DD108E">
        <w:rPr>
          <w:lang w:val="en-US"/>
        </w:rPr>
        <w:t xml:space="preserve">LS: </w:t>
      </w:r>
    </w:p>
    <w:p w14:paraId="713AF9C9" w14:textId="77777777" w:rsidR="00724781" w:rsidRDefault="00724781">
      <w:pPr>
        <w:rPr>
          <w:lang w:val="en-US"/>
        </w:rPr>
      </w:pPr>
      <w:r>
        <w:rPr>
          <w:lang w:val="en-US"/>
        </w:rPr>
        <w:t>The LS index r</w:t>
      </w:r>
      <w:r w:rsidR="00DD108E">
        <w:rPr>
          <w:lang w:val="en-US"/>
        </w:rPr>
        <w:t xml:space="preserve">eacts strongly on </w:t>
      </w:r>
      <w:r>
        <w:rPr>
          <w:lang w:val="en-US"/>
        </w:rPr>
        <w:t xml:space="preserve">the </w:t>
      </w:r>
      <w:r w:rsidR="00DD108E">
        <w:rPr>
          <w:lang w:val="en-US"/>
        </w:rPr>
        <w:t xml:space="preserve">changes </w:t>
      </w:r>
      <w:r>
        <w:rPr>
          <w:lang w:val="en-US"/>
        </w:rPr>
        <w:t>that we have applied to the built-up structure in the area.</w:t>
      </w:r>
    </w:p>
    <w:p w14:paraId="02C085F0" w14:textId="633183FE" w:rsidR="00EB1F23" w:rsidRDefault="00724781">
      <w:pPr>
        <w:rPr>
          <w:lang w:val="en-US"/>
        </w:rPr>
      </w:pPr>
      <w:r>
        <w:rPr>
          <w:lang w:val="en-US"/>
        </w:rPr>
        <w:t>Replacing the</w:t>
      </w:r>
      <w:r w:rsidR="00DD108E">
        <w:rPr>
          <w:lang w:val="en-US"/>
        </w:rPr>
        <w:t xml:space="preserve"> UGS</w:t>
      </w:r>
      <w:r>
        <w:rPr>
          <w:lang w:val="en-US"/>
        </w:rPr>
        <w:t xml:space="preserve"> with residential areas would cause the absolute number of people to use the network to increase. </w:t>
      </w:r>
    </w:p>
    <w:p w14:paraId="7DA186F4" w14:textId="158F999D" w:rsidR="00724781" w:rsidRDefault="00724781">
      <w:pPr>
        <w:rPr>
          <w:lang w:val="en-US"/>
        </w:rPr>
      </w:pPr>
      <w:r>
        <w:rPr>
          <w:lang w:val="en-US"/>
        </w:rPr>
        <w:t>Our representation of the LS reacted contra intuitively to the changes, though.</w:t>
      </w:r>
    </w:p>
    <w:p w14:paraId="7B28C07C" w14:textId="49317A8B" w:rsidR="00724781" w:rsidRDefault="00724781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emoving the UGS</w:t>
      </w:r>
      <w:r>
        <w:rPr>
          <w:lang w:val="en-US"/>
        </w:rPr>
        <w:t xml:space="preserve"> </w:t>
      </w:r>
      <w:r>
        <w:rPr>
          <w:lang w:val="en-US"/>
        </w:rPr>
        <w:t>reduced</w:t>
      </w:r>
      <w:r w:rsidRPr="00724781">
        <w:rPr>
          <w:lang w:val="en-US"/>
        </w:rPr>
        <w:t xml:space="preserve"> </w:t>
      </w:r>
      <w:r>
        <w:rPr>
          <w:lang w:val="en-US"/>
        </w:rPr>
        <w:t>the overall number of trajectories modelled</w:t>
      </w:r>
      <w:r>
        <w:rPr>
          <w:lang w:val="en-US"/>
        </w:rPr>
        <w:t xml:space="preserve">, </w:t>
      </w:r>
      <w:r w:rsidR="00FE1F1C">
        <w:rPr>
          <w:lang w:val="en-US"/>
        </w:rPr>
        <w:t>which in turn</w:t>
      </w:r>
      <w:r>
        <w:rPr>
          <w:lang w:val="en-US"/>
        </w:rPr>
        <w:t xml:space="preserve"> </w:t>
      </w:r>
      <w:r>
        <w:rPr>
          <w:lang w:val="en-US"/>
        </w:rPr>
        <w:t>decreas</w:t>
      </w:r>
      <w:r w:rsidR="00FE1F1C">
        <w:rPr>
          <w:lang w:val="en-US"/>
        </w:rPr>
        <w:t xml:space="preserve">ed </w:t>
      </w:r>
      <w:r w:rsidR="00FE1F1C">
        <w:rPr>
          <w:lang w:val="en-US"/>
        </w:rPr>
        <w:t>the index values</w:t>
      </w:r>
      <w:r w:rsidR="00FE1F1C">
        <w:rPr>
          <w:lang w:val="en-US"/>
        </w:rPr>
        <w:t xml:space="preserve"> f</w:t>
      </w:r>
      <w:r>
        <w:rPr>
          <w:lang w:val="en-US"/>
        </w:rPr>
        <w:t>or most of the network.</w:t>
      </w:r>
    </w:p>
    <w:p w14:paraId="36EF1EA6" w14:textId="77777777" w:rsidR="00DB20EA" w:rsidRDefault="00FF1FBA">
      <w:pPr>
        <w:rPr>
          <w:lang w:val="en-US"/>
        </w:rPr>
      </w:pPr>
      <w:r>
        <w:rPr>
          <w:lang w:val="en-US"/>
        </w:rPr>
        <w:t>Only did the values increase at those street segments that lead from the converted UGS to the remaining ones</w:t>
      </w:r>
      <w:r w:rsidR="00DB20EA">
        <w:rPr>
          <w:lang w:val="en-US"/>
        </w:rPr>
        <w:t>.</w:t>
      </w:r>
    </w:p>
    <w:p w14:paraId="0007C796" w14:textId="7D71C4DB" w:rsidR="00DB20EA" w:rsidRDefault="00DB20EA">
      <w:pPr>
        <w:rPr>
          <w:lang w:val="en-US"/>
        </w:rPr>
      </w:pPr>
      <w:r>
        <w:rPr>
          <w:lang w:val="en-US"/>
        </w:rPr>
        <w:t xml:space="preserve">The strong LS decrease in most of the network, as well as its evenly strong increase at certain streets </w:t>
      </w:r>
      <w:r w:rsidR="00FF1FBA">
        <w:rPr>
          <w:lang w:val="en-US"/>
        </w:rPr>
        <w:t>h</w:t>
      </w:r>
      <w:r w:rsidR="00DD108E">
        <w:rPr>
          <w:lang w:val="en-US"/>
        </w:rPr>
        <w:t>ighlight</w:t>
      </w:r>
      <w:r>
        <w:rPr>
          <w:lang w:val="en-US"/>
        </w:rPr>
        <w:t xml:space="preserve"> the</w:t>
      </w:r>
      <w:r w:rsidR="00DD108E">
        <w:rPr>
          <w:lang w:val="en-US"/>
        </w:rPr>
        <w:t xml:space="preserve"> importance of the UGS that were changed into residential buildings</w:t>
      </w:r>
      <w:r>
        <w:rPr>
          <w:lang w:val="en-US"/>
        </w:rPr>
        <w:t>: Many neighboring residents can potentially use these places for recreation, while converting them and bringing even more people in will increase the crowdedness of the remaining UGS.</w:t>
      </w:r>
    </w:p>
    <w:p w14:paraId="3A022A99" w14:textId="77777777" w:rsidR="00EB1F23" w:rsidRDefault="00EB1F23">
      <w:pPr>
        <w:rPr>
          <w:lang w:val="en-US"/>
        </w:rPr>
      </w:pPr>
    </w:p>
    <w:p w14:paraId="00290A06" w14:textId="101E22B3" w:rsidR="00EB1F23" w:rsidRDefault="003C2D26">
      <w:pPr>
        <w:rPr>
          <w:lang w:val="en-US"/>
        </w:rPr>
      </w:pPr>
      <w:r>
        <w:rPr>
          <w:lang w:val="en-US"/>
        </w:rPr>
        <w:lastRenderedPageBreak/>
        <w:t>%</w:t>
      </w:r>
      <w:r w:rsidR="00DD108E">
        <w:rPr>
          <w:lang w:val="en-US"/>
        </w:rPr>
        <w:t xml:space="preserve">- DI: </w:t>
      </w:r>
    </w:p>
    <w:p w14:paraId="417244DF" w14:textId="68215235" w:rsidR="00EB1F23" w:rsidRDefault="00474EC2">
      <w:pPr>
        <w:rPr>
          <w:lang w:val="en-US"/>
        </w:rPr>
      </w:pPr>
      <w:r>
        <w:rPr>
          <w:lang w:val="en-US"/>
        </w:rPr>
        <w:t>Taking UGS that prove harder to reach out of the equation can increase the DI.</w:t>
      </w:r>
    </w:p>
    <w:p w14:paraId="76FFA74F" w14:textId="13EBEEF1" w:rsidR="00421AD3" w:rsidRDefault="00421AD3">
      <w:pPr>
        <w:rPr>
          <w:lang w:val="en-US"/>
        </w:rPr>
      </w:pPr>
      <w:r>
        <w:rPr>
          <w:lang w:val="en-US"/>
        </w:rPr>
        <w:t>An increasing DI itself mean that residents travel along efficient trajectories towards UGS.</w:t>
      </w:r>
    </w:p>
    <w:p w14:paraId="33314B0C" w14:textId="3D5B84ED" w:rsidR="00474EC2" w:rsidRDefault="00474EC2">
      <w:pPr>
        <w:rPr>
          <w:lang w:val="en-US"/>
        </w:rPr>
      </w:pPr>
      <w:r>
        <w:rPr>
          <w:lang w:val="en-US"/>
        </w:rPr>
        <w:t>Thus,</w:t>
      </w:r>
      <w:r w:rsidR="00421AD3">
        <w:rPr>
          <w:lang w:val="en-US"/>
        </w:rPr>
        <w:t xml:space="preserve"> only considering DI values might implicate, that the </w:t>
      </w:r>
      <w:r w:rsidR="00C77381">
        <w:rPr>
          <w:lang w:val="en-US"/>
        </w:rPr>
        <w:t>green space accessibility</w:t>
      </w:r>
      <w:r w:rsidR="00421AD3">
        <w:rPr>
          <w:lang w:val="en-US"/>
        </w:rPr>
        <w:t xml:space="preserve"> for</w:t>
      </w:r>
      <w:r>
        <w:rPr>
          <w:lang w:val="en-US"/>
        </w:rPr>
        <w:t xml:space="preserve"> residents improves when green spaces are converted to build-up.</w:t>
      </w:r>
    </w:p>
    <w:p w14:paraId="019C476A" w14:textId="04AE1662" w:rsidR="00735E46" w:rsidRDefault="00C77381">
      <w:pPr>
        <w:rPr>
          <w:lang w:val="en-US"/>
        </w:rPr>
      </w:pPr>
      <w:r>
        <w:rPr>
          <w:lang w:val="en-US"/>
        </w:rPr>
        <w:t>Since we are only looking at distances, the index lacks to account for an in- or decrease of the number of alternative</w:t>
      </w:r>
      <w:r w:rsidR="00FF3E78">
        <w:rPr>
          <w:lang w:val="en-US"/>
        </w:rPr>
        <w:t xml:space="preserve"> green spaces</w:t>
      </w:r>
      <w:r>
        <w:rPr>
          <w:lang w:val="en-US"/>
        </w:rPr>
        <w:t>.</w:t>
      </w:r>
    </w:p>
    <w:p w14:paraId="60018EA6" w14:textId="77777777" w:rsidR="00C77381" w:rsidRDefault="00C77381">
      <w:pPr>
        <w:rPr>
          <w:lang w:val="en-US"/>
        </w:rPr>
      </w:pPr>
    </w:p>
    <w:p w14:paraId="5C13DD25" w14:textId="3608FC19" w:rsidR="00A80DEC" w:rsidRDefault="004E7C68">
      <w:pPr>
        <w:rPr>
          <w:lang w:val="en-US"/>
        </w:rPr>
      </w:pPr>
      <w:r>
        <w:rPr>
          <w:lang w:val="en-US"/>
        </w:rPr>
        <w:t xml:space="preserve">Alternative 2 </w:t>
      </w:r>
      <w:r>
        <w:rPr>
          <w:lang w:val="en-US"/>
        </w:rPr>
        <w:t>exemplifies one of the greatest weaknesses of</w:t>
      </w:r>
      <w:r w:rsidR="0065023C">
        <w:rPr>
          <w:lang w:val="en-US"/>
        </w:rPr>
        <w:t xml:space="preserve"> our </w:t>
      </w:r>
      <w:r w:rsidR="00607130">
        <w:rPr>
          <w:lang w:val="en-US"/>
        </w:rPr>
        <w:t>implementation</w:t>
      </w:r>
      <w:r w:rsidR="0065023C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735E46">
        <w:rPr>
          <w:lang w:val="en-US"/>
        </w:rPr>
        <w:t>both indices</w:t>
      </w:r>
      <w:r>
        <w:rPr>
          <w:lang w:val="en-US"/>
        </w:rPr>
        <w:t>:</w:t>
      </w:r>
      <w:r w:rsidR="00B71E4C">
        <w:rPr>
          <w:lang w:val="en-US"/>
        </w:rPr>
        <w:t xml:space="preserve"> </w:t>
      </w:r>
      <w:r w:rsidR="0065023C">
        <w:rPr>
          <w:lang w:val="en-US"/>
        </w:rPr>
        <w:t xml:space="preserve">we merely account for the individual trajectories between residential buildings and green space entries without </w:t>
      </w:r>
      <w:r w:rsidR="00607130">
        <w:rPr>
          <w:lang w:val="en-US"/>
        </w:rPr>
        <w:t>addressing</w:t>
      </w:r>
      <w:r w:rsidR="0065023C">
        <w:rPr>
          <w:lang w:val="en-US"/>
        </w:rPr>
        <w:t xml:space="preserve"> the overall number of </w:t>
      </w:r>
      <w:r w:rsidR="00EC41A4">
        <w:rPr>
          <w:lang w:val="en-US"/>
        </w:rPr>
        <w:t>green spaces that are accessible</w:t>
      </w:r>
      <w:r w:rsidR="0065023C">
        <w:rPr>
          <w:lang w:val="en-US"/>
        </w:rPr>
        <w:t xml:space="preserve"> per building. </w:t>
      </w:r>
    </w:p>
    <w:p w14:paraId="22C6808C" w14:textId="6A71806C" w:rsidR="004E7C68" w:rsidRDefault="00A343A9">
      <w:pPr>
        <w:rPr>
          <w:lang w:val="en-US"/>
        </w:rPr>
      </w:pPr>
      <w:r>
        <w:rPr>
          <w:lang w:val="en-US"/>
        </w:rPr>
        <w:t xml:space="preserve">Consequently, our representation of </w:t>
      </w:r>
      <w:r w:rsidR="00354FF4">
        <w:rPr>
          <w:lang w:val="en-US"/>
        </w:rPr>
        <w:t>LS and</w:t>
      </w:r>
      <w:r>
        <w:rPr>
          <w:lang w:val="en-US"/>
        </w:rPr>
        <w:t xml:space="preserve"> DI might still need</w:t>
      </w:r>
      <w:r w:rsidR="006351A5">
        <w:rPr>
          <w:lang w:val="en-US"/>
        </w:rPr>
        <w:t xml:space="preserve"> further</w:t>
      </w:r>
      <w:r>
        <w:rPr>
          <w:lang w:val="en-US"/>
        </w:rPr>
        <w:t xml:space="preserve"> improvement in future studies to better represent the green space accessibility of urban dwellers.</w:t>
      </w:r>
    </w:p>
    <w:p w14:paraId="57C8FDCC" w14:textId="7C607380" w:rsidR="00EB1F23" w:rsidRDefault="00596671">
      <w:pPr>
        <w:rPr>
          <w:lang w:val="en-US"/>
        </w:rPr>
      </w:pPr>
      <w:r>
        <w:rPr>
          <w:lang w:val="en-US"/>
        </w:rPr>
        <w:t>At the same time</w:t>
      </w:r>
      <w:r w:rsidR="00BC0CD4">
        <w:rPr>
          <w:lang w:val="en-US"/>
        </w:rPr>
        <w:t>,</w:t>
      </w:r>
      <w:r>
        <w:rPr>
          <w:lang w:val="en-US"/>
        </w:rPr>
        <w:t xml:space="preserve"> ou</w:t>
      </w:r>
      <w:r w:rsidR="00BC0CD4">
        <w:rPr>
          <w:lang w:val="en-US"/>
        </w:rPr>
        <w:t>r</w:t>
      </w:r>
      <w:r>
        <w:rPr>
          <w:lang w:val="en-US"/>
        </w:rPr>
        <w:t xml:space="preserve"> analysis highlights an acute lack of research in this regard.</w:t>
      </w:r>
    </w:p>
    <w:p w14:paraId="5A1C5C03" w14:textId="77777777" w:rsidR="00596671" w:rsidRDefault="00596671">
      <w:pPr>
        <w:rPr>
          <w:lang w:val="en-US"/>
        </w:rPr>
      </w:pPr>
    </w:p>
    <w:p w14:paraId="54BD5AB8" w14:textId="77777777" w:rsidR="00EB1F23" w:rsidRDefault="00DD108E">
      <w:pPr>
        <w:rPr>
          <w:lang w:val="en-US"/>
        </w:rPr>
      </w:pPr>
      <w:r>
        <w:rPr>
          <w:lang w:val="en-US"/>
        </w:rPr>
        <w:t>Alternative 3: Population increase</w:t>
      </w:r>
    </w:p>
    <w:p w14:paraId="7F4E15FD" w14:textId="77777777" w:rsidR="00EB1F23" w:rsidRDefault="00EB1F23">
      <w:pPr>
        <w:rPr>
          <w:lang w:val="en-US"/>
        </w:rPr>
      </w:pPr>
    </w:p>
    <w:p w14:paraId="71AE803F" w14:textId="77777777" w:rsidR="00EB1F23" w:rsidRDefault="00EB1F23">
      <w:pPr>
        <w:rPr>
          <w:lang w:val="en-US"/>
        </w:rPr>
      </w:pPr>
    </w:p>
    <w:p w14:paraId="4E7ADC1C" w14:textId="77777777" w:rsidR="00EB1F23" w:rsidRDefault="00DD108E">
      <w:pPr>
        <w:rPr>
          <w:lang w:val="en-US"/>
        </w:rPr>
      </w:pPr>
      <w:r>
        <w:rPr>
          <w:lang w:val="en-US"/>
        </w:rPr>
        <w:t>Alternative 4: Ensemble model</w:t>
      </w:r>
    </w:p>
    <w:p w14:paraId="5A5AF550" w14:textId="77777777" w:rsidR="00EB1F23" w:rsidRDefault="00EB1F23">
      <w:pPr>
        <w:rPr>
          <w:lang w:val="en-US"/>
        </w:rPr>
      </w:pPr>
    </w:p>
    <w:p w14:paraId="6E81E16A" w14:textId="77777777" w:rsidR="00EB1F23" w:rsidRDefault="00EB1F23">
      <w:pPr>
        <w:rPr>
          <w:lang w:val="en-US"/>
        </w:rPr>
      </w:pPr>
    </w:p>
    <w:p w14:paraId="07B19A2B" w14:textId="77777777" w:rsidR="00EB1F23" w:rsidRDefault="00EB1F23">
      <w:pPr>
        <w:rPr>
          <w:lang w:val="en-US"/>
        </w:rPr>
      </w:pPr>
    </w:p>
    <w:p w14:paraId="4374246F" w14:textId="408DD58E" w:rsidR="00EB1F23" w:rsidRDefault="00DD108E">
      <w:pPr>
        <w:rPr>
          <w:lang w:val="en-US"/>
        </w:rPr>
      </w:pPr>
      <w:r>
        <w:rPr>
          <w:lang w:val="en-US"/>
        </w:rPr>
        <w:t>Conclusion</w:t>
      </w:r>
      <w:r w:rsidR="00BF0F36">
        <w:rPr>
          <w:lang w:val="en-US"/>
        </w:rPr>
        <w:t>s</w:t>
      </w:r>
      <w:r>
        <w:rPr>
          <w:lang w:val="en-US"/>
        </w:rPr>
        <w:t>:</w:t>
      </w:r>
    </w:p>
    <w:p w14:paraId="59A694BC" w14:textId="1C467F95" w:rsidR="00EB1F23" w:rsidRDefault="00EB1F23">
      <w:pPr>
        <w:rPr>
          <w:lang w:val="en-US"/>
        </w:rPr>
      </w:pPr>
    </w:p>
    <w:p w14:paraId="3A1C867C" w14:textId="1E5B08B7" w:rsidR="006C154D" w:rsidRDefault="0077666D">
      <w:pPr>
        <w:rPr>
          <w:lang w:val="en-US"/>
        </w:rPr>
      </w:pPr>
      <w:r>
        <w:rPr>
          <w:lang w:val="en-US"/>
        </w:rPr>
        <w:t xml:space="preserve">The Detour Index (DI) and Local Significance (LS) </w:t>
      </w:r>
      <w:r w:rsidR="00BF0F36">
        <w:rPr>
          <w:lang w:val="en-US"/>
        </w:rPr>
        <w:t>indicators not only</w:t>
      </w:r>
      <w:r w:rsidR="00BF0F36">
        <w:rPr>
          <w:lang w:val="en-US"/>
        </w:rPr>
        <w:t xml:space="preserve"> enable</w:t>
      </w:r>
      <w:r w:rsidR="00BF0F36">
        <w:rPr>
          <w:lang w:val="en-US"/>
        </w:rPr>
        <w:t xml:space="preserve"> small scale and </w:t>
      </w:r>
      <w:r w:rsidR="006C154D">
        <w:rPr>
          <w:lang w:val="en-US"/>
        </w:rPr>
        <w:t>high-resolution</w:t>
      </w:r>
      <w:r w:rsidR="00BF0F36">
        <w:rPr>
          <w:lang w:val="en-US"/>
        </w:rPr>
        <w:t xml:space="preserve"> analysis of green space accessibility in single cities, but also allow for a </w:t>
      </w:r>
      <w:r w:rsidR="006C154D">
        <w:rPr>
          <w:lang w:val="en-US"/>
        </w:rPr>
        <w:t>large-scale</w:t>
      </w:r>
      <w:r w:rsidR="00BF0F36">
        <w:rPr>
          <w:lang w:val="en-US"/>
        </w:rPr>
        <w:t xml:space="preserve"> comparison of cities and countries</w:t>
      </w:r>
      <w:r w:rsidR="00203499">
        <w:rPr>
          <w:lang w:val="en-US"/>
        </w:rPr>
        <w:t xml:space="preserve"> in Europe</w:t>
      </w:r>
      <w:r w:rsidR="00BF0F36">
        <w:rPr>
          <w:lang w:val="en-US"/>
        </w:rPr>
        <w:t>.</w:t>
      </w:r>
    </w:p>
    <w:p w14:paraId="374AEADD" w14:textId="77777777" w:rsidR="00FE4001" w:rsidRDefault="006C154D">
      <w:pPr>
        <w:rPr>
          <w:lang w:val="en-US"/>
        </w:rPr>
      </w:pPr>
      <w:r>
        <w:rPr>
          <w:lang w:val="en-US"/>
        </w:rPr>
        <w:t>Nonetheless,</w:t>
      </w:r>
      <w:r w:rsidR="00A36FAA">
        <w:rPr>
          <w:lang w:val="en-US"/>
        </w:rPr>
        <w:t xml:space="preserve"> in this study we only provide a broad overview</w:t>
      </w:r>
      <w:r w:rsidR="00FE4001">
        <w:rPr>
          <w:lang w:val="en-US"/>
        </w:rPr>
        <w:t xml:space="preserve"> – c</w:t>
      </w:r>
      <w:r w:rsidR="00A36FAA">
        <w:rPr>
          <w:lang w:val="en-US"/>
        </w:rPr>
        <w:t>ities have grown over millennia and each data point in our graphs is an individual case study with challenges for itself.</w:t>
      </w:r>
      <w:r w:rsidR="00FE4001">
        <w:rPr>
          <w:lang w:val="en-US"/>
        </w:rPr>
        <w:t xml:space="preserve"> </w:t>
      </w:r>
    </w:p>
    <w:p w14:paraId="06E4E64A" w14:textId="51314F88" w:rsidR="00FE4001" w:rsidRDefault="00FE4001" w:rsidP="00FE4001">
      <w:pPr>
        <w:rPr>
          <w:lang w:val="en-US"/>
        </w:rPr>
      </w:pPr>
      <w:r>
        <w:rPr>
          <w:lang w:val="en-US"/>
        </w:rPr>
        <w:t>It is not important to m</w:t>
      </w:r>
      <w:r>
        <w:rPr>
          <w:lang w:val="en-US"/>
        </w:rPr>
        <w:t>ake</w:t>
      </w:r>
      <w:r>
        <w:rPr>
          <w:lang w:val="en-US"/>
        </w:rPr>
        <w:t xml:space="preserve"> the</w:t>
      </w:r>
      <w:r>
        <w:rPr>
          <w:lang w:val="en-US"/>
        </w:rPr>
        <w:t xml:space="preserve"> results accessible and available (e.g. on a website) for urban planners so they will actually use them</w:t>
      </w:r>
      <w:r>
        <w:rPr>
          <w:lang w:val="en-US"/>
        </w:rPr>
        <w:t xml:space="preserve"> for their specific contexts</w:t>
      </w:r>
      <w:r>
        <w:rPr>
          <w:lang w:val="en-US"/>
        </w:rPr>
        <w:t>.</w:t>
      </w:r>
    </w:p>
    <w:p w14:paraId="6ED2A752" w14:textId="21B48790" w:rsidR="00A36FAA" w:rsidRDefault="00A36FAA">
      <w:pPr>
        <w:rPr>
          <w:lang w:val="en-US"/>
        </w:rPr>
      </w:pPr>
      <w:r>
        <w:rPr>
          <w:lang w:val="en-US"/>
        </w:rPr>
        <w:t xml:space="preserve"> </w:t>
      </w:r>
    </w:p>
    <w:p w14:paraId="5C4D5788" w14:textId="613C84CD" w:rsidR="00E60195" w:rsidRDefault="009F6471">
      <w:pPr>
        <w:rPr>
          <w:lang w:val="en-US"/>
        </w:rPr>
      </w:pPr>
      <w:r>
        <w:rPr>
          <w:lang w:val="en-US"/>
        </w:rPr>
        <w:t>B</w:t>
      </w:r>
      <w:r w:rsidR="00DD108E">
        <w:rPr>
          <w:lang w:val="en-US"/>
        </w:rPr>
        <w:t xml:space="preserve">oth indices are only as good as the data that they are built on. </w:t>
      </w:r>
    </w:p>
    <w:p w14:paraId="66A4C50A" w14:textId="72059C62" w:rsidR="00EB1F23" w:rsidRDefault="00DD108E">
      <w:pPr>
        <w:rPr>
          <w:lang w:val="en-US"/>
        </w:rPr>
      </w:pPr>
      <w:r>
        <w:rPr>
          <w:lang w:val="en-US"/>
        </w:rPr>
        <w:t>Errors in the UA or OSM data sets might propagate from data preparation to index building and multiply on the way.</w:t>
      </w:r>
    </w:p>
    <w:p w14:paraId="5A27FB2E" w14:textId="77777777" w:rsidR="00EB1F23" w:rsidRDefault="00EB1F23">
      <w:pPr>
        <w:rPr>
          <w:lang w:val="en-US"/>
        </w:rPr>
      </w:pPr>
    </w:p>
    <w:p w14:paraId="4ADBF8CA" w14:textId="27A7BB1C" w:rsidR="00EB1F23" w:rsidRDefault="00DD108E">
      <w:pPr>
        <w:rPr>
          <w:lang w:val="en-US"/>
        </w:rPr>
      </w:pPr>
      <w:r>
        <w:rPr>
          <w:lang w:val="en-US"/>
        </w:rPr>
        <w:t>To really model the walkability of a city</w:t>
      </w:r>
      <w:r w:rsidR="00433265">
        <w:rPr>
          <w:lang w:val="en-US"/>
        </w:rPr>
        <w:t xml:space="preserve"> in the future</w:t>
      </w:r>
      <w:r>
        <w:rPr>
          <w:lang w:val="en-US"/>
        </w:rPr>
        <w:t>, we need to take th</w:t>
      </w:r>
      <w:r>
        <w:rPr>
          <w:lang w:val="en-US"/>
        </w:rPr>
        <w:t>e environment into account:</w:t>
      </w:r>
    </w:p>
    <w:p w14:paraId="73E4387E" w14:textId="77777777" w:rsidR="00EB1F23" w:rsidRDefault="00DD108E">
      <w:pPr>
        <w:rPr>
          <w:lang w:val="en-US"/>
        </w:rPr>
      </w:pPr>
      <w:r>
        <w:rPr>
          <w:lang w:val="en-US"/>
        </w:rPr>
        <w:t>A more convenient walking experience on one street might cause people to change their trajectories and even take detours on their way towards UGS.</w:t>
      </w:r>
    </w:p>
    <w:p w14:paraId="1558352F" w14:textId="77777777" w:rsidR="00EB1F23" w:rsidRDefault="00DD108E">
      <w:pPr>
        <w:rPr>
          <w:lang w:val="en-US"/>
        </w:rPr>
      </w:pPr>
      <w:r>
        <w:rPr>
          <w:lang w:val="en-US"/>
        </w:rPr>
        <w:t>At the same time, a less pleasant walk may cause the opposite behavior (Quelle).</w:t>
      </w:r>
    </w:p>
    <w:p w14:paraId="73FD05D7" w14:textId="77777777" w:rsidR="00EB1F23" w:rsidRDefault="00DD108E">
      <w:pPr>
        <w:rPr>
          <w:lang w:val="en-US"/>
        </w:rPr>
      </w:pPr>
      <w:r>
        <w:rPr>
          <w:lang w:val="en-US"/>
        </w:rPr>
        <w:t>Furthermore, certain features that are not reflected in our network can turn out to be barriers for the accessibility of UGS, like large streets that have to be crossed.</w:t>
      </w:r>
    </w:p>
    <w:p w14:paraId="4CD60B08" w14:textId="77777777" w:rsidR="00EB1F23" w:rsidRDefault="00DD108E">
      <w:pPr>
        <w:rPr>
          <w:lang w:val="en-US"/>
        </w:rPr>
      </w:pPr>
      <w:r>
        <w:rPr>
          <w:lang w:val="en-US"/>
        </w:rPr>
        <w:t>Even though most of the data that is required to account for these features might be h</w:t>
      </w:r>
      <w:r>
        <w:rPr>
          <w:lang w:val="en-US"/>
        </w:rPr>
        <w:t>ard to get and to harmonize, an implementation can be easily realized by re-running our program, once the data is present.</w:t>
      </w:r>
    </w:p>
    <w:p w14:paraId="4A720A8C" w14:textId="77777777" w:rsidR="00EB1F23" w:rsidRDefault="00EB1F23">
      <w:pPr>
        <w:rPr>
          <w:lang w:val="en-US"/>
        </w:rPr>
      </w:pPr>
    </w:p>
    <w:p w14:paraId="140B7221" w14:textId="77777777" w:rsidR="00EB1F23" w:rsidRDefault="00DD108E">
      <w:pPr>
        <w:rPr>
          <w:lang w:val="en-US"/>
        </w:rPr>
      </w:pPr>
      <w:r>
        <w:rPr>
          <w:lang w:val="en-US"/>
        </w:rPr>
        <w:t>Another point that the two indices are not sensitive for, is the fact that many residents have access to more than one UGS. Thus, bu</w:t>
      </w:r>
      <w:r>
        <w:rPr>
          <w:lang w:val="en-US"/>
        </w:rPr>
        <w:t xml:space="preserve">ilding a new block of residential housing might not be as grave in a neighborhood with a plethora of alternative UGS. If the only park around is sealed and even more people are invited to live in the area, it can be a disadvantageous decision. </w:t>
      </w:r>
    </w:p>
    <w:p w14:paraId="16262A97" w14:textId="77777777" w:rsidR="00EB1F23" w:rsidRDefault="00DD108E">
      <w:pPr>
        <w:rPr>
          <w:lang w:val="en-US"/>
        </w:rPr>
      </w:pPr>
      <w:r>
        <w:rPr>
          <w:lang w:val="en-US"/>
        </w:rPr>
        <w:t>→ change in</w:t>
      </w:r>
      <w:r>
        <w:rPr>
          <w:lang w:val="en-US"/>
        </w:rPr>
        <w:t>dex calculation process to account for this in future work.</w:t>
      </w:r>
    </w:p>
    <w:p w14:paraId="513CAB16" w14:textId="77777777" w:rsidR="00EB1F23" w:rsidRDefault="00EB1F23">
      <w:pPr>
        <w:rPr>
          <w:lang w:val="en-US"/>
        </w:rPr>
      </w:pPr>
    </w:p>
    <w:p w14:paraId="7DFEEA53" w14:textId="77777777" w:rsidR="00EB1F23" w:rsidRDefault="00EB1F23">
      <w:pPr>
        <w:rPr>
          <w:lang w:val="en-US"/>
        </w:rPr>
      </w:pPr>
    </w:p>
    <w:p w14:paraId="06840D9B" w14:textId="1274C15E" w:rsidR="002A4BA0" w:rsidRPr="00B00380" w:rsidRDefault="002A4BA0" w:rsidP="00B00380">
      <w:pPr>
        <w:rPr>
          <w:lang w:val="en-US"/>
        </w:rPr>
      </w:pPr>
      <w:r w:rsidRPr="00B00380">
        <w:rPr>
          <w:lang w:val="en-US"/>
        </w:rPr>
        <w:lastRenderedPageBreak/>
        <w:t xml:space="preserve">Since the two walkability indices are only an approximation of the potential flows, </w:t>
      </w:r>
      <w:r w:rsidR="00A55699">
        <w:rPr>
          <w:lang w:val="en-US"/>
        </w:rPr>
        <w:t>GPS</w:t>
      </w:r>
      <w:r w:rsidRPr="00B00380">
        <w:rPr>
          <w:lang w:val="en-US"/>
        </w:rPr>
        <w:t xml:space="preserve"> data as is produced by companies like e.g. Google or Apple could facilitate a far more sophisticated analysis.</w:t>
      </w:r>
    </w:p>
    <w:p w14:paraId="6C704660" w14:textId="5B2CFCA6" w:rsidR="00EB1F23" w:rsidRPr="00B00380" w:rsidRDefault="002A4BA0" w:rsidP="00B00380">
      <w:pPr>
        <w:rPr>
          <w:lang w:val="en-US"/>
        </w:rPr>
      </w:pPr>
      <w:r w:rsidRPr="00B00380">
        <w:rPr>
          <w:lang w:val="en-US"/>
        </w:rPr>
        <w:t xml:space="preserve">Especially overcrowding effects could be modelled with higher detail and even on a temporal scale. </w:t>
      </w:r>
    </w:p>
    <w:p w14:paraId="2A48D2A7" w14:textId="77777777" w:rsidR="00EB1F23" w:rsidRDefault="00EB1F23">
      <w:pPr>
        <w:rPr>
          <w:lang w:val="en-US"/>
        </w:rPr>
      </w:pPr>
    </w:p>
    <w:p w14:paraId="46C61B39" w14:textId="77777777" w:rsidR="00EB1F23" w:rsidRDefault="00EB1F23">
      <w:pPr>
        <w:rPr>
          <w:lang w:val="en-US"/>
        </w:rPr>
      </w:pPr>
    </w:p>
    <w:p w14:paraId="7EBFBE1B" w14:textId="77777777" w:rsidR="00EB1F23" w:rsidRDefault="00EB1F23">
      <w:pPr>
        <w:rPr>
          <w:lang w:val="en-US"/>
        </w:rPr>
      </w:pPr>
    </w:p>
    <w:p w14:paraId="1CED154F" w14:textId="77777777" w:rsidR="00EB1F23" w:rsidRDefault="00EB1F23">
      <w:pPr>
        <w:rPr>
          <w:lang w:val="en-US"/>
        </w:rPr>
      </w:pPr>
    </w:p>
    <w:p w14:paraId="4E574925" w14:textId="77777777" w:rsidR="00EB1F23" w:rsidRDefault="00EB1F23">
      <w:pPr>
        <w:rPr>
          <w:lang w:val="en-US"/>
        </w:rPr>
      </w:pPr>
    </w:p>
    <w:p w14:paraId="059DFB4B" w14:textId="77777777" w:rsidR="00EB1F23" w:rsidRDefault="00EB1F23">
      <w:pPr>
        <w:rPr>
          <w:color w:val="000000"/>
        </w:rPr>
      </w:pPr>
    </w:p>
    <w:p w14:paraId="18BE2079" w14:textId="77777777" w:rsidR="00EB1F23" w:rsidRDefault="00EB1F23">
      <w:pPr>
        <w:rPr>
          <w:lang w:val="en-US"/>
        </w:rPr>
      </w:pPr>
    </w:p>
    <w:p w14:paraId="50F08C96" w14:textId="77777777" w:rsidR="00EB1F23" w:rsidRDefault="00EB1F23">
      <w:pPr>
        <w:rPr>
          <w:lang w:val="en-US"/>
        </w:rPr>
      </w:pPr>
    </w:p>
    <w:p w14:paraId="374E2D09" w14:textId="77777777" w:rsidR="00EB1F23" w:rsidRDefault="00EB1F23">
      <w:pPr>
        <w:rPr>
          <w:lang w:val="en-US"/>
        </w:rPr>
      </w:pPr>
    </w:p>
    <w:p w14:paraId="4D22843E" w14:textId="77777777" w:rsidR="00EB1F23" w:rsidRDefault="00EB1F23">
      <w:pPr>
        <w:rPr>
          <w:lang w:val="en-US"/>
        </w:rPr>
      </w:pPr>
    </w:p>
    <w:sectPr w:rsidR="00EB1F23">
      <w:pgSz w:w="11906" w:h="16838"/>
      <w:pgMar w:top="1417" w:right="1417" w:bottom="1134" w:left="1417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olff, Manuel" w:date="2022-06-14T15:16:00Z" w:initials="WM">
    <w:p w14:paraId="73442F91" w14:textId="77777777" w:rsidR="00056FCD" w:rsidRPr="005A1D8A" w:rsidRDefault="00056FCD" w:rsidP="00056FCD"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Das bestätigt bisherige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studien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kannste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in den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disc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auch nochmal erwähnen). Lieber die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interpretation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auf die 0.8DI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coverage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legen </w:t>
      </w:r>
    </w:p>
    <w:p w14:paraId="19E1D440" w14:textId="77777777" w:rsidR="00056FCD" w:rsidRPr="005A1D8A" w:rsidRDefault="00056FCD" w:rsidP="00056FCD"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(hast du diese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werte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auch für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länder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dann kannst du die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interpretation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auch so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achen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: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land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XYZ ist gut, laut karte sind dies aber nicht alle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städte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;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land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abc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is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schlecht, aber darin sticht wiederum diese und jene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stadt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als besser heraus)</w:t>
      </w:r>
    </w:p>
  </w:comment>
  <w:comment w:id="1" w:author="Dagmar Haase" w:date="2022-06-15T12:53:00Z" w:initials="DH">
    <w:p w14:paraId="0798576C" w14:textId="77777777" w:rsidR="00056FCD" w:rsidRPr="005A1D8A" w:rsidRDefault="00056FCD" w:rsidP="00056FCD"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Absolut - wichtig ist, dass Du die bestehenden Studien, die unsere Ergebnisse bestätigen, zitierst, ja?</w:t>
      </w:r>
    </w:p>
  </w:comment>
  <w:comment w:id="2" w:author="Wolff, Manuel" w:date="2022-06-14T15:26:00Z" w:initials="WM">
    <w:p w14:paraId="138A6CD5" w14:textId="11FAD4BC" w:rsidR="00EB1F23" w:rsidRDefault="00DD108E">
      <w:proofErr w:type="spellStart"/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>Jetz</w:t>
      </w:r>
      <w:proofErr w:type="spellEnd"/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muss ich kurz überlegen: das heißt dass es da zu relative großen </w:t>
      </w:r>
      <w:proofErr w:type="spellStart"/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>staueffekten</w:t>
      </w:r>
      <w:proofErr w:type="spellEnd"/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vor den UGS kommt (und die UGS selbst vielleicht sehr stark genutzt/übernutzt werden). Und das wiederum ergibt sich aus einer ungleichen </w:t>
      </w:r>
      <w:proofErr w:type="spellStart"/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>verteilung</w:t>
      </w:r>
      <w:proofErr w:type="spellEnd"/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von UGS und deren Eingäng</w:t>
      </w:r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en, einem hohen Bevölkerungsdruck, und ggfs.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Kurzen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Distanzen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. </w:t>
      </w:r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Kannst du dir das nochmal anschauen und das verifizieren </w:t>
      </w:r>
    </w:p>
  </w:comment>
  <w:comment w:id="3" w:author="Dagmar Haase" w:date="2022-06-15T12:55:00Z" w:initials="DH">
    <w:p w14:paraId="407DE139" w14:textId="77777777" w:rsidR="00EB1F23" w:rsidRDefault="00DD108E"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>Ja, so würde ich das auch interpretie</w:t>
      </w:r>
      <w:r w:rsidRPr="00056FCD">
        <w:rPr>
          <w:rFonts w:ascii="Liberation Serif" w:eastAsia="Segoe UI" w:hAnsi="Liberation Serif" w:cs="Tahoma"/>
          <w:kern w:val="0"/>
          <w:sz w:val="24"/>
          <w:lang w:eastAsia="en-US" w:bidi="en-US"/>
        </w:rPr>
        <w:t>ren und das sagen auch unsere regionalen Studien zum Raum München:</w:t>
      </w:r>
    </w:p>
    <w:p w14:paraId="38362A3D" w14:textId="77777777" w:rsidR="00EB1F23" w:rsidRDefault="00EB1F23"/>
    <w:p w14:paraId="10FF3A88" w14:textId="77777777" w:rsidR="00EB1F23" w:rsidRPr="00056FCD" w:rsidRDefault="00DD108E">
      <w:pPr>
        <w:rPr>
          <w:lang w:val="en-US"/>
        </w:rPr>
      </w:pPr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Xu, Chao; Haase, Dagmar;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Su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,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Meirong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; Wang,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Yutao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;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Pauleit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, Stephan. 2020. Assessment of landscape changes under different urban dynamics based on a multiple-scenario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modeling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 approach. En</w:t>
      </w:r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vironment and Planning B: Urban Analytics and City Science. </w:t>
      </w:r>
      <w:hyperlink r:id="rId1">
        <w:r>
          <w:rPr>
            <w:rFonts w:ascii="Liberation Serif" w:eastAsia="Segoe UI" w:hAnsi="Liberation Serif" w:cs="Tahoma"/>
            <w:color w:val="000000"/>
            <w:kern w:val="0"/>
            <w:sz w:val="24"/>
            <w:lang w:val="en-GB" w:eastAsia="en-US" w:bidi="en-US"/>
          </w:rPr>
          <w:t>https://doi.org/10.1177/2399808320910161</w:t>
        </w:r>
      </w:hyperlink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.</w:t>
      </w:r>
    </w:p>
    <w:p w14:paraId="2A753B1D" w14:textId="77777777" w:rsidR="00EB1F23" w:rsidRDefault="00DD108E"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Xu Chao, Dagmar Haase,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Didit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Pribadi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, Stephan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Pauleit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 2018. Spatial variation of green space equity and its relation with urban dynamics: A case study in the region of Munich. </w:t>
      </w:r>
      <w:r>
        <w:rPr>
          <w:rFonts w:ascii="Liberation Serif" w:eastAsia="Segoe UI" w:hAnsi="Liberation Serif" w:cs="Tahoma"/>
          <w:color w:val="000000"/>
          <w:kern w:val="0"/>
          <w:sz w:val="24"/>
          <w:lang w:val="en-US" w:eastAsia="en-US" w:bidi="en-US"/>
        </w:rPr>
        <w:t xml:space="preserve">Ecological Indicators 93, 1-12. </w:t>
      </w:r>
      <w:hyperlink r:id="rId2">
        <w:r>
          <w:rPr>
            <w:rFonts w:ascii="Liberation Serif" w:eastAsia="Segoe UI" w:hAnsi="Liberation Serif" w:cs="Tahoma"/>
            <w:color w:val="000000"/>
            <w:kern w:val="0"/>
            <w:sz w:val="24"/>
            <w:lang w:val="en-US" w:eastAsia="en-US" w:bidi="en-US"/>
          </w:rPr>
          <w:t>https://doi.org/10.1016/j.ecolind.2018.04.058</w:t>
        </w:r>
      </w:hyperlink>
      <w:r>
        <w:rPr>
          <w:rFonts w:ascii="Liberation Serif" w:eastAsia="Segoe UI" w:hAnsi="Liberation Serif" w:cs="Tahoma"/>
          <w:color w:val="000000"/>
          <w:kern w:val="0"/>
          <w:sz w:val="24"/>
          <w:lang w:val="en-US" w:eastAsia="en-US" w:bidi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E1D440" w15:done="0"/>
  <w15:commentEx w15:paraId="0798576C" w15:done="0"/>
  <w15:commentEx w15:paraId="138A6CD5" w15:done="0"/>
  <w15:commentEx w15:paraId="2A753B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E1D440" w16cid:durableId="26701EFA"/>
  <w16cid:commentId w16cid:paraId="0798576C" w16cid:durableId="26701EFB"/>
  <w16cid:commentId w16cid:paraId="138A6CD5" w16cid:durableId="2677D1CD"/>
  <w16cid:commentId w16cid:paraId="2A753B1D" w16cid:durableId="2677D1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1410"/>
    <w:multiLevelType w:val="hybridMultilevel"/>
    <w:tmpl w:val="3F981F76"/>
    <w:lvl w:ilvl="0" w:tplc="C0E0EF70"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21938"/>
    <w:multiLevelType w:val="multilevel"/>
    <w:tmpl w:val="5B18150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831561"/>
    <w:multiLevelType w:val="multilevel"/>
    <w:tmpl w:val="BA7E159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02" w:hanging="360"/>
      </w:p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C7F1105"/>
    <w:multiLevelType w:val="multilevel"/>
    <w:tmpl w:val="227086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C85562B"/>
    <w:multiLevelType w:val="multilevel"/>
    <w:tmpl w:val="F7FACA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DD82B81"/>
    <w:multiLevelType w:val="multilevel"/>
    <w:tmpl w:val="40A690B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C92093"/>
    <w:multiLevelType w:val="multilevel"/>
    <w:tmpl w:val="B2527FD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00782A"/>
    <w:multiLevelType w:val="multilevel"/>
    <w:tmpl w:val="6A9A2AE0"/>
    <w:lvl w:ilvl="0">
      <w:start w:val="1"/>
      <w:numFmt w:val="bullet"/>
      <w:lvlText w:val="&gt;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F23"/>
    <w:rsid w:val="00023FB5"/>
    <w:rsid w:val="00056FCD"/>
    <w:rsid w:val="000A2694"/>
    <w:rsid w:val="000B783C"/>
    <w:rsid w:val="000C3D51"/>
    <w:rsid w:val="000C7D89"/>
    <w:rsid w:val="000D3AF2"/>
    <w:rsid w:val="001462C4"/>
    <w:rsid w:val="00167BAF"/>
    <w:rsid w:val="001F307B"/>
    <w:rsid w:val="00203499"/>
    <w:rsid w:val="0026482A"/>
    <w:rsid w:val="002A4BA0"/>
    <w:rsid w:val="002C158D"/>
    <w:rsid w:val="002F3EE1"/>
    <w:rsid w:val="00343C04"/>
    <w:rsid w:val="00354FF4"/>
    <w:rsid w:val="00374DAF"/>
    <w:rsid w:val="003930F1"/>
    <w:rsid w:val="00395AF9"/>
    <w:rsid w:val="003A1951"/>
    <w:rsid w:val="003C2D26"/>
    <w:rsid w:val="003C2FB2"/>
    <w:rsid w:val="00421AD3"/>
    <w:rsid w:val="00433265"/>
    <w:rsid w:val="00474EC2"/>
    <w:rsid w:val="00483628"/>
    <w:rsid w:val="00494ECD"/>
    <w:rsid w:val="004C6055"/>
    <w:rsid w:val="004D27B7"/>
    <w:rsid w:val="004E7C68"/>
    <w:rsid w:val="0055143A"/>
    <w:rsid w:val="00596671"/>
    <w:rsid w:val="00607130"/>
    <w:rsid w:val="00607DA3"/>
    <w:rsid w:val="00615706"/>
    <w:rsid w:val="006250D4"/>
    <w:rsid w:val="0063018B"/>
    <w:rsid w:val="006351A5"/>
    <w:rsid w:val="00645E8A"/>
    <w:rsid w:val="0065023C"/>
    <w:rsid w:val="006C154D"/>
    <w:rsid w:val="00724781"/>
    <w:rsid w:val="00735E46"/>
    <w:rsid w:val="00771DEC"/>
    <w:rsid w:val="0077666D"/>
    <w:rsid w:val="007F33FA"/>
    <w:rsid w:val="007F793A"/>
    <w:rsid w:val="008368D4"/>
    <w:rsid w:val="008466F4"/>
    <w:rsid w:val="00884204"/>
    <w:rsid w:val="008B35EE"/>
    <w:rsid w:val="009A39DF"/>
    <w:rsid w:val="009B55E0"/>
    <w:rsid w:val="009F6471"/>
    <w:rsid w:val="00A12E79"/>
    <w:rsid w:val="00A27276"/>
    <w:rsid w:val="00A343A9"/>
    <w:rsid w:val="00A36FAA"/>
    <w:rsid w:val="00A55699"/>
    <w:rsid w:val="00A80DEC"/>
    <w:rsid w:val="00AA6020"/>
    <w:rsid w:val="00AA72E8"/>
    <w:rsid w:val="00AB221D"/>
    <w:rsid w:val="00B00380"/>
    <w:rsid w:val="00B27AAB"/>
    <w:rsid w:val="00B71E4C"/>
    <w:rsid w:val="00BB64CC"/>
    <w:rsid w:val="00BC0CD4"/>
    <w:rsid w:val="00BF0F36"/>
    <w:rsid w:val="00C1312C"/>
    <w:rsid w:val="00C504DD"/>
    <w:rsid w:val="00C77381"/>
    <w:rsid w:val="00C81DDD"/>
    <w:rsid w:val="00CD220F"/>
    <w:rsid w:val="00D22BE4"/>
    <w:rsid w:val="00D2457B"/>
    <w:rsid w:val="00D34BB8"/>
    <w:rsid w:val="00D557B1"/>
    <w:rsid w:val="00D9601E"/>
    <w:rsid w:val="00DB20EA"/>
    <w:rsid w:val="00DB766F"/>
    <w:rsid w:val="00DD108E"/>
    <w:rsid w:val="00DE7947"/>
    <w:rsid w:val="00E16B30"/>
    <w:rsid w:val="00E60195"/>
    <w:rsid w:val="00EB1F23"/>
    <w:rsid w:val="00EC41A4"/>
    <w:rsid w:val="00F544D3"/>
    <w:rsid w:val="00FE16FD"/>
    <w:rsid w:val="00FE1F1C"/>
    <w:rsid w:val="00FE4001"/>
    <w:rsid w:val="00FE6AFA"/>
    <w:rsid w:val="00FF1FBA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548D"/>
  <w15:docId w15:val="{F09069B5-2303-400A-9E5C-8D967850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109"/>
    <w:pPr>
      <w:widowControl w:val="0"/>
      <w:textAlignment w:val="baseline"/>
    </w:pPr>
    <w:rPr>
      <w:rFonts w:eastAsia="NSimSun"/>
      <w:kern w:val="2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verknpfung">
    <w:name w:val="Internetverknüpfung"/>
    <w:rPr>
      <w:color w:val="000080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="NSimSun" w:cs="Mangal"/>
      <w:kern w:val="2"/>
      <w:sz w:val="20"/>
      <w:szCs w:val="18"/>
      <w:lang w:val="de-DE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C37D3"/>
    <w:rPr>
      <w:rFonts w:ascii="Segoe UI" w:eastAsia="NSimSun" w:hAnsi="Segoe UI" w:cs="Mangal"/>
      <w:kern w:val="2"/>
      <w:sz w:val="18"/>
      <w:szCs w:val="16"/>
      <w:lang w:val="de-DE" w:eastAsia="zh-CN" w:bidi="hi-IN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739F"/>
    <w:pPr>
      <w:ind w:left="720"/>
      <w:contextualSpacing/>
    </w:pPr>
    <w:rPr>
      <w:rFonts w:cs="Manga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37D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016/j.ecolind.2018.04.058" TargetMode="External"/><Relationship Id="rId1" Type="http://schemas.openxmlformats.org/officeDocument/2006/relationships/hyperlink" Target="https://doi.org/10.1177/239980832091016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146</cp:revision>
  <dcterms:created xsi:type="dcterms:W3CDTF">2022-05-10T14:39:00Z</dcterms:created>
  <dcterms:modified xsi:type="dcterms:W3CDTF">2022-07-12T16:28:00Z</dcterms:modified>
  <dc:language>de-DE</dc:language>
</cp:coreProperties>
</file>