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44DB" w14:textId="1DDB9AA8" w:rsidR="00112F42" w:rsidRDefault="00B64D85">
      <w:r>
        <w:t xml:space="preserve">© </w:t>
      </w:r>
      <w:proofErr w:type="spellStart"/>
      <w:r>
        <w:t>EuroGeographics</w:t>
      </w:r>
      <w:proofErr w:type="spellEnd"/>
      <w:r>
        <w:t xml:space="preserve"> for the administrative boundaries</w:t>
      </w:r>
      <w:bookmarkStart w:id="0" w:name="_GoBack"/>
      <w:bookmarkEnd w:id="0"/>
    </w:p>
    <w:sectPr w:rsidR="00112F42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97"/>
    <w:rsid w:val="00112F42"/>
    <w:rsid w:val="00565C6E"/>
    <w:rsid w:val="00660C72"/>
    <w:rsid w:val="00811197"/>
    <w:rsid w:val="00B6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D82D7-120C-4092-92FE-F7CAF419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2</cp:revision>
  <dcterms:created xsi:type="dcterms:W3CDTF">2022-06-22T13:39:00Z</dcterms:created>
  <dcterms:modified xsi:type="dcterms:W3CDTF">2022-06-22T13:39:00Z</dcterms:modified>
</cp:coreProperties>
</file>