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6AD" w:rsidRDefault="00346B90">
      <w:r>
        <w:t>Appendix 2b – Data preparation: Building preparation</w:t>
      </w:r>
    </w:p>
    <w:p w:rsidR="00626D0A" w:rsidRDefault="00626D0A">
      <w:r>
        <w:t>Why building preparation?</w:t>
      </w:r>
    </w:p>
    <w:p w:rsidR="003C2346" w:rsidRDefault="00247912" w:rsidP="003C2346">
      <w:pPr>
        <w:pStyle w:val="ListParagraph"/>
        <w:numPr>
          <w:ilvl w:val="0"/>
          <w:numId w:val="5"/>
        </w:numPr>
      </w:pPr>
      <w:r>
        <w:t>To create the Detour Index (DI) and the Local Significance (LS) index, w</w:t>
      </w:r>
      <w:r w:rsidR="003C2346">
        <w:t>e are only interested in the residential buildings.</w:t>
      </w:r>
    </w:p>
    <w:p w:rsidR="00247912" w:rsidRDefault="00247912" w:rsidP="003C2346">
      <w:pPr>
        <w:pStyle w:val="ListParagraph"/>
        <w:numPr>
          <w:ilvl w:val="0"/>
          <w:numId w:val="5"/>
        </w:numPr>
      </w:pPr>
      <w:r>
        <w:t xml:space="preserve">By downloading all buildings </w:t>
      </w:r>
      <w:r w:rsidR="008D726D">
        <w:t xml:space="preserve">from OSM that are located </w:t>
      </w:r>
      <w:r>
        <w:t>inside</w:t>
      </w:r>
      <w:r w:rsidR="008D726D">
        <w:t xml:space="preserve"> a certain area, we have also downloaded buildings with non-residential function</w:t>
      </w:r>
      <w:r w:rsidR="00D672B8">
        <w:t>, though</w:t>
      </w:r>
      <w:r w:rsidR="008D726D">
        <w:t>.</w:t>
      </w:r>
    </w:p>
    <w:p w:rsidR="00E01756" w:rsidRDefault="008D726D" w:rsidP="00B63F47">
      <w:pPr>
        <w:pStyle w:val="ListParagraph"/>
        <w:numPr>
          <w:ilvl w:val="0"/>
          <w:numId w:val="5"/>
        </w:numPr>
      </w:pPr>
      <w:r>
        <w:t>In addition to filtering out non-residential buildings, we n</w:t>
      </w:r>
      <w:r w:rsidR="00974E65">
        <w:t xml:space="preserve">eed </w:t>
      </w:r>
      <w:r w:rsidR="00E01756">
        <w:t xml:space="preserve">population data attached to buildings </w:t>
      </w:r>
      <w:r>
        <w:t>to calculate the LS values.</w:t>
      </w:r>
    </w:p>
    <w:p w:rsidR="004956A8" w:rsidRDefault="004956A8" w:rsidP="00B63F47">
      <w:pPr>
        <w:pStyle w:val="ListParagraph"/>
        <w:numPr>
          <w:ilvl w:val="0"/>
          <w:numId w:val="5"/>
        </w:numPr>
      </w:pPr>
      <w:r>
        <w:t>These tasks will be executed during the building preparation process.</w:t>
      </w:r>
    </w:p>
    <w:p w:rsidR="00626D0A" w:rsidRDefault="00626D0A">
      <w:r>
        <w:t>Building preparation</w:t>
      </w:r>
    </w:p>
    <w:p w:rsidR="004956A8" w:rsidRDefault="004956A8" w:rsidP="004956A8">
      <w:pPr>
        <w:pStyle w:val="ListParagraph"/>
        <w:numPr>
          <w:ilvl w:val="0"/>
          <w:numId w:val="5"/>
        </w:numPr>
      </w:pPr>
      <w:r>
        <w:t>During the process of</w:t>
      </w:r>
      <w:r w:rsidR="00B63F47">
        <w:t xml:space="preserve"> </w:t>
      </w:r>
      <w:r>
        <w:t xml:space="preserve">downloading the </w:t>
      </w:r>
      <w:r w:rsidR="00B63F47">
        <w:t>building data from the Overpass_AP</w:t>
      </w:r>
      <w:r>
        <w:t>I</w:t>
      </w:r>
      <w:r w:rsidR="00B63F47">
        <w:t>, we</w:t>
      </w:r>
      <w:r>
        <w:t xml:space="preserve"> retrieved </w:t>
      </w:r>
      <w:r w:rsidR="002A6707">
        <w:t>a plethora of</w:t>
      </w:r>
      <w:r>
        <w:t xml:space="preserve"> polygons representing all building</w:t>
      </w:r>
      <w:r w:rsidR="004E2E6A">
        <w:t>s</w:t>
      </w:r>
      <w:r>
        <w:t xml:space="preserve"> in a city.</w:t>
      </w:r>
    </w:p>
    <w:p w:rsidR="004956A8" w:rsidRDefault="004956A8" w:rsidP="004956A8">
      <w:pPr>
        <w:pStyle w:val="ListParagraph"/>
        <w:numPr>
          <w:ilvl w:val="0"/>
          <w:numId w:val="5"/>
        </w:numPr>
      </w:pPr>
      <w:r>
        <w:t xml:space="preserve">Attached to the building data there is </w:t>
      </w:r>
      <w:r w:rsidR="004E2E6A">
        <w:t xml:space="preserve">often </w:t>
      </w:r>
      <w:r>
        <w:t>some information on the building type or use.</w:t>
      </w:r>
      <w:r w:rsidR="004E2E6A">
        <w:t xml:space="preserve"> </w:t>
      </w:r>
    </w:p>
    <w:p w:rsidR="004E2E6A" w:rsidRDefault="00E61E03" w:rsidP="004956A8">
      <w:pPr>
        <w:pStyle w:val="ListParagraph"/>
        <w:numPr>
          <w:ilvl w:val="0"/>
          <w:numId w:val="5"/>
        </w:numPr>
      </w:pPr>
      <w:r>
        <w:t>Since the OSM contributors that create the building data have different levels of experience and different motivations, t</w:t>
      </w:r>
      <w:r w:rsidR="004E2E6A">
        <w:t>he annotation of these information is rather inconsistent, so we cannot solely rely on</w:t>
      </w:r>
      <w:r w:rsidR="00C20528">
        <w:t xml:space="preserve"> it.</w:t>
      </w:r>
    </w:p>
    <w:p w:rsidR="00F01950" w:rsidRDefault="00F01950" w:rsidP="004956A8">
      <w:pPr>
        <w:pStyle w:val="ListParagraph"/>
        <w:numPr>
          <w:ilvl w:val="0"/>
          <w:numId w:val="5"/>
        </w:numPr>
      </w:pPr>
      <w:r>
        <w:t>To circumvent the inconsistent annotation, we will compare the OSM buildings with the urban atlas (UA) data that we have downloaded manually.</w:t>
      </w:r>
    </w:p>
    <w:p w:rsidR="00C71740" w:rsidRDefault="00C71740" w:rsidP="004956A8">
      <w:pPr>
        <w:pStyle w:val="ListParagraph"/>
        <w:numPr>
          <w:ilvl w:val="0"/>
          <w:numId w:val="5"/>
        </w:numPr>
      </w:pPr>
      <w:r>
        <w:t>UA land-use data provides information on residential areas of cities on a European level.</w:t>
      </w:r>
    </w:p>
    <w:p w:rsidR="00C71740" w:rsidRDefault="00C71740" w:rsidP="004956A8">
      <w:pPr>
        <w:pStyle w:val="ListParagraph"/>
        <w:numPr>
          <w:ilvl w:val="0"/>
          <w:numId w:val="5"/>
        </w:numPr>
      </w:pPr>
      <w:r>
        <w:t>We can utilize the information on residential areas to filter out all OSM buildings that are located outside of these areas.</w:t>
      </w:r>
    </w:p>
    <w:p w:rsidR="006C77E4" w:rsidRDefault="00C71740" w:rsidP="004956A8">
      <w:pPr>
        <w:pStyle w:val="ListParagraph"/>
        <w:numPr>
          <w:ilvl w:val="0"/>
          <w:numId w:val="5"/>
        </w:numPr>
      </w:pPr>
      <w:r>
        <w:t>This way we try to retrieve all residential buildings of a city.</w:t>
      </w:r>
    </w:p>
    <w:p w:rsidR="006C77E4" w:rsidRDefault="006C77E4" w:rsidP="006C77E4">
      <w:pPr>
        <w:pStyle w:val="ListParagraph"/>
        <w:numPr>
          <w:ilvl w:val="0"/>
          <w:numId w:val="5"/>
        </w:numPr>
      </w:pPr>
      <w:r>
        <w:t>A side-effect of this procedure is, that we can in the same step join the population data that is contained in the UA dataset to the OSM buildings.</w:t>
      </w:r>
    </w:p>
    <w:p w:rsidR="00C71740" w:rsidRDefault="006C77E4" w:rsidP="006C77E4">
      <w:pPr>
        <w:pStyle w:val="ListParagraph"/>
        <w:numPr>
          <w:ilvl w:val="0"/>
          <w:numId w:val="5"/>
        </w:numPr>
      </w:pPr>
      <w:r>
        <w:t xml:space="preserve">Information on the population is mandatory for calculating the LS index. </w:t>
      </w:r>
      <w:r w:rsidR="00C71740">
        <w:t xml:space="preserve">  </w:t>
      </w:r>
    </w:p>
    <w:p w:rsidR="004956A8" w:rsidRDefault="004956A8" w:rsidP="004956A8">
      <w:pPr>
        <w:pStyle w:val="ListParagraph"/>
        <w:numPr>
          <w:ilvl w:val="0"/>
          <w:numId w:val="5"/>
        </w:numPr>
      </w:pPr>
      <w:r>
        <w:t>For further steps in the analysis it is also required, that we proceed with the centroids of the buildings, rather than the polygons.</w:t>
      </w:r>
    </w:p>
    <w:p w:rsidR="00B63F47" w:rsidRDefault="00706667" w:rsidP="00B63F47">
      <w:pPr>
        <w:pStyle w:val="ListParagraph"/>
        <w:numPr>
          <w:ilvl w:val="0"/>
          <w:numId w:val="6"/>
        </w:numPr>
      </w:pPr>
      <w:r>
        <w:t xml:space="preserve">We have </w:t>
      </w:r>
      <w:proofErr w:type="spellStart"/>
      <w:r w:rsidR="00EE4113">
        <w:t>bu</w:t>
      </w:r>
      <w:r w:rsidR="00346B90">
        <w:t>n</w:t>
      </w:r>
      <w:r w:rsidR="00EE4113">
        <w:t>deled</w:t>
      </w:r>
      <w:proofErr w:type="spellEnd"/>
      <w:r>
        <w:t xml:space="preserve"> these tasks </w:t>
      </w:r>
      <w:r w:rsidR="00FE504C">
        <w:t xml:space="preserve">in the </w:t>
      </w:r>
      <w:r w:rsidR="00FE504C" w:rsidRPr="00FE504C">
        <w:rPr>
          <w:i/>
        </w:rPr>
        <w:t>buildingPrep</w:t>
      </w:r>
      <w:r w:rsidR="00FE504C">
        <w:t xml:space="preserve"> function of our data preparation workflow.</w:t>
      </w:r>
    </w:p>
    <w:p w:rsidR="00626D0A" w:rsidRDefault="00F3599B">
      <w:r>
        <w:t>Functionality</w:t>
      </w:r>
      <w:bookmarkStart w:id="0" w:name="_GoBack"/>
      <w:bookmarkEnd w:id="0"/>
    </w:p>
    <w:p w:rsidR="005A53A2" w:rsidRDefault="005A53A2" w:rsidP="00944B86">
      <w:pPr>
        <w:pStyle w:val="ListParagraph"/>
        <w:numPr>
          <w:ilvl w:val="0"/>
          <w:numId w:val="7"/>
        </w:numPr>
      </w:pPr>
    </w:p>
    <w:p w:rsidR="00DA36AD" w:rsidRDefault="00346B90">
      <w:r>
        <w:t>P</w:t>
      </w:r>
      <w:r>
        <w:t>opulation data:</w:t>
      </w:r>
    </w:p>
    <w:p w:rsidR="00DA36AD" w:rsidRDefault="00346B90">
      <w:pPr>
        <w:pStyle w:val="ListParagraph"/>
        <w:numPr>
          <w:ilvl w:val="0"/>
          <w:numId w:val="1"/>
        </w:numPr>
      </w:pPr>
      <w:r>
        <w:t>Copernicus: Urban atlas data from 2018</w:t>
      </w:r>
    </w:p>
    <w:p w:rsidR="00DA36AD" w:rsidRDefault="00346B90">
      <w:pPr>
        <w:pStyle w:val="ListParagraph"/>
        <w:numPr>
          <w:ilvl w:val="0"/>
          <w:numId w:val="1"/>
        </w:numPr>
      </w:pPr>
      <w:r>
        <w:t xml:space="preserve">Population mostly aggregated on block level </w:t>
      </w:r>
    </w:p>
    <w:p w:rsidR="00DA36AD" w:rsidRDefault="00346B90">
      <w:pPr>
        <w:pStyle w:val="ListParagraph"/>
        <w:numPr>
          <w:ilvl w:val="1"/>
          <w:numId w:val="1"/>
        </w:numPr>
      </w:pPr>
      <w:r>
        <w:t>Multiple buildings aggregated</w:t>
      </w:r>
    </w:p>
    <w:p w:rsidR="00DA36AD" w:rsidRDefault="00346B90">
      <w:pPr>
        <w:pStyle w:val="ListParagraph"/>
        <w:numPr>
          <w:ilvl w:val="0"/>
          <w:numId w:val="1"/>
        </w:numPr>
      </w:pPr>
      <w:r>
        <w:t>How does Copernicus get / disaggregate population data?</w:t>
      </w:r>
    </w:p>
    <w:p w:rsidR="00DA36AD" w:rsidRDefault="00DA36AD"/>
    <w:p w:rsidR="00DA36AD" w:rsidRDefault="00346B90">
      <w:r>
        <w:t>Buildings:</w:t>
      </w:r>
    </w:p>
    <w:p w:rsidR="00DA36AD" w:rsidRDefault="00346B90">
      <w:pPr>
        <w:pStyle w:val="ListParagraph"/>
        <w:numPr>
          <w:ilvl w:val="0"/>
          <w:numId w:val="2"/>
        </w:numPr>
      </w:pPr>
      <w:r>
        <w:t>OpenStreetMap</w:t>
      </w:r>
    </w:p>
    <w:p w:rsidR="00DA36AD" w:rsidRDefault="00346B90">
      <w:pPr>
        <w:pStyle w:val="ListParagraph"/>
        <w:numPr>
          <w:ilvl w:val="0"/>
          <w:numId w:val="2"/>
        </w:numPr>
      </w:pPr>
      <w:r>
        <w:t>Downloaded for UA FUAs and clipped to city core (Manu’s Layer)</w:t>
      </w:r>
    </w:p>
    <w:p w:rsidR="00DA36AD" w:rsidRDefault="00346B90">
      <w:pPr>
        <w:pStyle w:val="ListParagraph"/>
        <w:numPr>
          <w:ilvl w:val="0"/>
          <w:numId w:val="1"/>
        </w:numPr>
      </w:pPr>
      <w:r>
        <w:t xml:space="preserve">Buildings selected inside UA residential classes </w:t>
      </w:r>
    </w:p>
    <w:p w:rsidR="00DA36AD" w:rsidRDefault="00346B90">
      <w:pPr>
        <w:pStyle w:val="ListParagraph"/>
        <w:numPr>
          <w:ilvl w:val="1"/>
          <w:numId w:val="1"/>
        </w:numPr>
      </w:pPr>
      <w:r>
        <w:t>Classes: 11100, 11210, 11220, 11230, 11240, 11300</w:t>
      </w:r>
    </w:p>
    <w:p w:rsidR="00DA36AD" w:rsidRDefault="00346B90">
      <w:pPr>
        <w:pStyle w:val="ListParagraph"/>
        <w:numPr>
          <w:ilvl w:val="0"/>
          <w:numId w:val="2"/>
        </w:numPr>
      </w:pPr>
      <w:r>
        <w:lastRenderedPageBreak/>
        <w:t>UA population disaggregated by building area</w:t>
      </w:r>
    </w:p>
    <w:p w:rsidR="00DA36AD" w:rsidRDefault="00346B90">
      <w:pPr>
        <w:pStyle w:val="ListParagraph"/>
        <w:numPr>
          <w:ilvl w:val="0"/>
          <w:numId w:val="3"/>
        </w:numPr>
      </w:pPr>
      <w:r>
        <w:t>First approach:</w:t>
      </w:r>
    </w:p>
    <w:p w:rsidR="00DA36AD" w:rsidRDefault="00346B90">
      <w:pPr>
        <w:pStyle w:val="ListParagraph"/>
        <w:numPr>
          <w:ilvl w:val="1"/>
          <w:numId w:val="3"/>
        </w:numPr>
      </w:pPr>
      <w:r>
        <w:t>Building area of a</w:t>
      </w:r>
      <w:r>
        <w:t xml:space="preserve">ll buildings summed in each UA polygon </w:t>
      </w:r>
    </w:p>
    <w:p w:rsidR="00DA36AD" w:rsidRDefault="00346B90">
      <w:pPr>
        <w:pStyle w:val="ListParagraph"/>
        <w:numPr>
          <w:ilvl w:val="1"/>
          <w:numId w:val="3"/>
        </w:numPr>
      </w:pPr>
      <w:r>
        <w:t>UA population distributed to buildings based on their share of overall building area</w:t>
      </w:r>
    </w:p>
    <w:p w:rsidR="00DA36AD" w:rsidRDefault="00346B90">
      <w:pPr>
        <w:pStyle w:val="ListParagraph"/>
        <w:numPr>
          <w:ilvl w:val="0"/>
          <w:numId w:val="3"/>
        </w:numPr>
      </w:pPr>
      <w:r>
        <w:t xml:space="preserve">For buildings that are located inside UA residential polygons with population 0: </w:t>
      </w:r>
    </w:p>
    <w:p w:rsidR="00DA36AD" w:rsidRDefault="00346B90">
      <w:pPr>
        <w:pStyle w:val="ListParagraph"/>
        <w:numPr>
          <w:ilvl w:val="1"/>
          <w:numId w:val="3"/>
        </w:numPr>
      </w:pPr>
      <w:r>
        <w:t>calculated average population per building area f</w:t>
      </w:r>
      <w:r>
        <w:t>or each UA residential class in each downloaded OSM tile</w:t>
      </w:r>
    </w:p>
    <w:p w:rsidR="00DA36AD" w:rsidRDefault="00346B90">
      <w:pPr>
        <w:pStyle w:val="ListParagraph"/>
        <w:numPr>
          <w:ilvl w:val="1"/>
          <w:numId w:val="3"/>
        </w:numPr>
      </w:pPr>
      <w:r>
        <w:t>multiplied resulting value with building area</w:t>
      </w:r>
    </w:p>
    <w:p w:rsidR="00DA36AD" w:rsidRDefault="00DA36AD"/>
    <w:sectPr w:rsidR="00DA36AD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C24"/>
    <w:multiLevelType w:val="hybridMultilevel"/>
    <w:tmpl w:val="7636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4293D"/>
    <w:multiLevelType w:val="multilevel"/>
    <w:tmpl w:val="64DE1A1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D944C0"/>
    <w:multiLevelType w:val="hybridMultilevel"/>
    <w:tmpl w:val="563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23C10"/>
    <w:multiLevelType w:val="hybridMultilevel"/>
    <w:tmpl w:val="C038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6B0C"/>
    <w:multiLevelType w:val="multilevel"/>
    <w:tmpl w:val="DDDAA1FC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 w15:restartNumberingAfterBreak="0">
    <w:nsid w:val="54260A50"/>
    <w:multiLevelType w:val="multilevel"/>
    <w:tmpl w:val="C6E272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907CB5"/>
    <w:multiLevelType w:val="multilevel"/>
    <w:tmpl w:val="DB224B8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AD"/>
    <w:rsid w:val="00247912"/>
    <w:rsid w:val="002A6707"/>
    <w:rsid w:val="00316B72"/>
    <w:rsid w:val="00346B90"/>
    <w:rsid w:val="003C2346"/>
    <w:rsid w:val="0048412C"/>
    <w:rsid w:val="004956A8"/>
    <w:rsid w:val="004E2E6A"/>
    <w:rsid w:val="005A53A2"/>
    <w:rsid w:val="005F4D5B"/>
    <w:rsid w:val="00626D0A"/>
    <w:rsid w:val="006C77E4"/>
    <w:rsid w:val="00706667"/>
    <w:rsid w:val="008A7933"/>
    <w:rsid w:val="008D662C"/>
    <w:rsid w:val="008D726D"/>
    <w:rsid w:val="00944B86"/>
    <w:rsid w:val="00974E65"/>
    <w:rsid w:val="00B63F47"/>
    <w:rsid w:val="00C20528"/>
    <w:rsid w:val="00C71740"/>
    <w:rsid w:val="00D672B8"/>
    <w:rsid w:val="00DA36AD"/>
    <w:rsid w:val="00E01756"/>
    <w:rsid w:val="00E61E03"/>
    <w:rsid w:val="00EE4113"/>
    <w:rsid w:val="00F01950"/>
    <w:rsid w:val="00F3599B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BE29"/>
  <w15:docId w15:val="{AD5F9202-7C6C-481C-9AEE-30AF8BBE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  <w:lang/>
    </w:rPr>
  </w:style>
  <w:style w:type="paragraph" w:styleId="ListParagraph">
    <w:name w:val="List Paragraph"/>
    <w:basedOn w:val="Normal"/>
    <w:uiPriority w:val="34"/>
    <w:qFormat/>
    <w:rsid w:val="00C4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30</cp:revision>
  <dcterms:created xsi:type="dcterms:W3CDTF">2021-11-10T16:06:00Z</dcterms:created>
  <dcterms:modified xsi:type="dcterms:W3CDTF">2022-05-24T13:55:00Z</dcterms:modified>
  <dc:language>de-DE</dc:language>
</cp:coreProperties>
</file>