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0"/>
          <w:szCs w:val="40"/>
        </w:rPr>
        <w:t xml:space="preserve">Maestro on Mosaic</w:t>
      </w:r>
    </w:p>
    <w:p>
      <w:pPr>
        <w:spacing w:after="120"/>
        <w:jc w:val="left"/>
      </w:pPr>
      <w:r>
        <w:rPr>
          <w:color w:val="444444"/>
          <w:sz w:val="26"/>
          <w:szCs w:val="26"/>
        </w:rPr>
        <w:t xml:space="preserve">A Creative Compiler and Cognitive Substrate for Controllable AI Music Production</w:t>
      </w:r>
    </w:p>
    <w:p>
      <w:pPr>
        <w:spacing w:after="60"/>
      </w:pPr>
      <w:r>
        <w:rPr>
          <w:color w:val="666666"/>
          <w:sz w:val="20"/>
          <w:szCs w:val="20"/>
        </w:rPr>
        <w:t xml:space="preserve">Narrative memo  ·  Author: [Your Name]  ·  [Date]  ·  For peer review</w:t>
      </w:r>
    </w:p>
    <w:p>
      <w:pPr>
        <w:pBdr>
          <w:bottom w:val="single" w:color="2E75B6" w:sz="6" w:space="6"/>
        </w:pBdr>
        <w:spacing w:after="200"/>
      </w:pPr>
      <w:r>
        <w:t xml:space="preserve"/>
      </w:r>
    </w:p>
    <w:p>
      <w:pPr>
        <w:spacing w:after="220" w:line="276"/>
        <w:jc w:val="left"/>
      </w:pPr>
      <w:r>
        <w:rPr>
          <w:b/>
          <w:bCs/>
          <w:i w:val="false"/>
          <w:iCs w:val="false"/>
        </w:rPr>
        <w:t xml:space="preserve">Abstract. </w:t>
      </w:r>
      <w:r>
        <w:rPr>
          <w:b w:val="false"/>
          <w:bCs w:val="false"/>
          <w:i/>
          <w:iCs/>
        </w:rPr>
        <w:t xml:space="preserve">Maestro is a working system that converts an artist’s creative intent into controllable, release-grade music produced through Suno. This memo gives a rigorous account of what Maestro is, separates what is empirically proven from what is specified but not yet built, and describes the proof-of-concept now underway to validate its next form — Maestro v0 mounted on Mosaic, a domain-neutral cognitive substrate. It is written to be read in full before discussion, in the narrative-memo format, and it deliberately states claims at the level of confidence the evidence supports.</w:t>
      </w:r>
    </w:p>
    <w:p>
      <w:pPr>
        <w:pStyle w:val="Heading2"/>
      </w:pPr>
      <w:r>
        <w:t xml:space="preserve">1.  Context and purpose</w:t>
      </w:r>
    </w:p>
    <w:p>
      <w:pPr>
        <w:spacing w:after="160" w:line="276"/>
        <w:jc w:val="left"/>
      </w:pPr>
      <w:r>
        <w:rPr>
          <w:b w:val="false"/>
          <w:bCs w:val="false"/>
          <w:i w:val="false"/>
          <w:iCs w:val="false"/>
        </w:rPr>
        <w:t xml:space="preserve">This memo introduces Maestro to a technical peer audience and asks one thing of the reader: evaluate it as a serious systems project, on the evidence, and tell me where the reasoning is weak. It is not a sales document. Where a claim is proven it is stated plainly; where a claim is designed but unverified it is labeled as such; where a question is open it is named.</w:t>
      </w:r>
    </w:p>
    <w:p>
      <w:pPr>
        <w:spacing w:after="160" w:line="276"/>
        <w:jc w:val="left"/>
      </w:pPr>
      <w:r>
        <w:rPr>
          <w:b w:val="false"/>
          <w:bCs w:val="false"/>
          <w:i w:val="false"/>
          <w:iCs w:val="false"/>
        </w:rPr>
        <w:t xml:space="preserve">Maestro began roughly a year ago as solo work. That origin matters for two reasons. First, it sets the feasibility question honestly: a single person produced an architecture with genuine compiler structure for a creative tool. The explanation is the builder’s background — approximately forty years in music and thirty years in information technology. Maestro sits exactly on that intersection: it is, structurally, a software compiler whose problem domain is music, and it required one mind fluent in both halves. Second, it sets the maturity question honestly: a year of solo design produces a deep specification and a working predecessor, not a shipped platform. This memo keeps those two facts — real, and not yet finished — in view throughout.</w:t>
      </w:r>
    </w:p>
    <w:p>
      <w:pPr>
        <w:pStyle w:val="Heading2"/>
      </w:pPr>
      <w:r>
        <w:t xml:space="preserve">2.  The problem</w:t>
      </w:r>
    </w:p>
    <w:p>
      <w:pPr>
        <w:spacing w:after="160" w:line="276"/>
        <w:jc w:val="left"/>
      </w:pPr>
      <w:r>
        <w:rPr>
          <w:b w:val="false"/>
          <w:bCs w:val="false"/>
          <w:i w:val="false"/>
          <w:iCs w:val="false"/>
        </w:rPr>
        <w:t xml:space="preserve">Generative music models such as Suno are, from a control standpoint, one-shot. A prompt goes in; a finished track comes out. This is remarkable, and for casual use it is enough. For a producer trying to realize a specific artistic intention across a body of work, it has four structural limits.</w:t>
      </w:r>
    </w:p>
    <w:p>
      <w:pPr>
        <w:spacing w:after="160" w:line="276"/>
        <w:jc w:val="left"/>
      </w:pPr>
      <w:r>
        <w:rPr>
          <w:b/>
          <w:bCs/>
          <w:i w:val="false"/>
          <w:iCs w:val="false"/>
        </w:rPr>
        <w:t xml:space="preserve">No addressability. </w:t>
      </w:r>
      <w:r>
        <w:rPr>
          <w:b w:val="false"/>
          <w:bCs w:val="false"/>
          <w:i w:val="false"/>
          <w:iCs w:val="false"/>
        </w:rPr>
        <w:t xml:space="preserve">You cannot revise one element — the snare in bar twelve, a single vocal phrasing — without re-rolling the entire track, which changes everything else. The unit of control is the whole song.</w:t>
      </w:r>
    </w:p>
    <w:p>
      <w:pPr>
        <w:spacing w:after="160" w:line="276"/>
        <w:jc w:val="left"/>
      </w:pPr>
      <w:r>
        <w:rPr>
          <w:b/>
          <w:bCs/>
          <w:i w:val="false"/>
          <w:iCs w:val="false"/>
        </w:rPr>
        <w:t xml:space="preserve">Lossy translation. </w:t>
      </w:r>
      <w:r>
        <w:rPr>
          <w:b w:val="false"/>
          <w:bCs w:val="false"/>
          <w:i w:val="false"/>
          <w:iCs w:val="false"/>
        </w:rPr>
        <w:t xml:space="preserve">Loose natural-language prompts under-specify the result; the model fills the gaps with its own defaults, and specific intent and emotional nuance are flattened toward a generic center.</w:t>
      </w:r>
    </w:p>
    <w:p>
      <w:pPr>
        <w:spacing w:after="160" w:line="276"/>
        <w:jc w:val="left"/>
      </w:pPr>
      <w:r>
        <w:rPr>
          <w:b/>
          <w:bCs/>
          <w:i w:val="false"/>
          <w:iCs w:val="false"/>
        </w:rPr>
        <w:t xml:space="preserve">No continuity across versions. </w:t>
      </w:r>
      <w:r>
        <w:rPr>
          <w:b w:val="false"/>
          <w:bCs w:val="false"/>
          <w:i w:val="false"/>
          <w:iCs w:val="false"/>
        </w:rPr>
        <w:t xml:space="preserve">When the underlying model is upgraded, prompt behavior shifts. Accumulated craft does not reliably carry forward.</w:t>
      </w:r>
    </w:p>
    <w:p>
      <w:pPr>
        <w:spacing w:after="160" w:line="276"/>
        <w:jc w:val="left"/>
      </w:pPr>
      <w:r>
        <w:rPr>
          <w:b/>
          <w:bCs/>
          <w:i w:val="false"/>
          <w:iCs w:val="false"/>
        </w:rPr>
        <w:t xml:space="preserve">No auditable provenance. </w:t>
      </w:r>
      <w:r>
        <w:rPr>
          <w:b w:val="false"/>
          <w:bCs w:val="false"/>
          <w:i w:val="false"/>
          <w:iCs w:val="false"/>
        </w:rPr>
        <w:t xml:space="preserve">There is no inspectable record of what was decided, why, or by whom — nothing to reconstruct or defend a result from.</w:t>
      </w:r>
    </w:p>
    <w:p>
      <w:pPr>
        <w:spacing w:after="160" w:line="276"/>
        <w:jc w:val="left"/>
      </w:pPr>
      <w:r>
        <w:rPr>
          <w:b w:val="false"/>
          <w:bCs w:val="false"/>
          <w:i w:val="false"/>
          <w:iCs w:val="false"/>
        </w:rPr>
        <w:t xml:space="preserve">Underneath these is one problem: how do you preserve creative intent, emotional realism, and accumulated craft across a stochastic generator and across model and platform change? Natural-language prompting alone cannot do it, because a prompt is a soft control — suggestive, not enforceable. The model may honor it or may not. Reliability requires controls that are enforced, not merely requested.</w:t>
      </w:r>
    </w:p>
    <w:p>
      <w:pPr>
        <w:pStyle w:val="Heading2"/>
      </w:pPr>
      <w:r>
        <w:t xml:space="preserve">3.  What Maestro is</w:t>
      </w:r>
    </w:p>
    <w:p>
      <w:pPr>
        <w:spacing w:after="160" w:line="276"/>
        <w:jc w:val="left"/>
      </w:pPr>
      <w:r>
        <w:rPr>
          <w:b w:val="false"/>
          <w:bCs w:val="false"/>
          <w:i w:val="false"/>
          <w:iCs w:val="false"/>
        </w:rPr>
        <w:t xml:space="preserve">Maestro is most precisely described as a compiler. It takes a creative seed — loose, under-specified human intent — as its source, and emits artifacts that a music-generation model executes as its target. Between source and target sits an intermediate representation: the Technical UST (Universal Song Template), a structured, addressable, canonical object from which everything downstream is derived. This is the same shape as a software compiler: source language, intermediate representation, target.</w:t>
      </w:r>
    </w:p>
    <w:p>
      <w:pPr>
        <w:spacing w:after="160" w:line="276"/>
        <w:jc w:val="left"/>
      </w:pPr>
      <w:r>
        <w:rPr>
          <w:b w:val="false"/>
          <w:bCs w:val="false"/>
          <w:i w:val="false"/>
          <w:iCs w:val="false"/>
        </w:rPr>
        <w:t xml:space="preserve">Maestro is built in two layers. Maestro itself is the music application. Mosaic is the domain-neutral substrate it runs on — an empirical model of how the target machines (the language model and the Suno parser) actually behave: where they drift, where they compress, what their input fields silently enforce. A compiler is only as good as its model of the target machine, and Mosaic is that model. It was not designed from first principles; it was derived from roughly forty-one thousand generation and iteration sessions — over twenty-six thousand on Suno, over fifteen thousand with GPT — in which the platforms’ actual behavior was observed, probed, and recorded.</w:t>
      </w:r>
    </w:p>
    <w:p>
      <w:pPr>
        <w:spacing w:after="160" w:line="276"/>
        <w:jc w:val="left"/>
      </w:pPr>
      <w:r>
        <w:rPr>
          <w:b w:val="false"/>
          <w:bCs w:val="false"/>
          <w:i w:val="false"/>
          <w:iCs w:val="false"/>
        </w:rPr>
        <w:t xml:space="preserve">The practical effect is that Maestro treats Suno the way a digital audio workstation treats audio: as something addressable and editable rather than something prompted once and accepted. That is the value claim in one line — atomic control in place of prompt-and-accept.</w:t>
      </w:r>
    </w:p>
    <w:p>
      <w:pPr>
        <w:pStyle w:val="Heading2"/>
      </w:pPr>
      <w:r>
        <w:t xml:space="preserve">4.  How it works</w:t>
      </w:r>
    </w:p>
    <w:p>
      <w:pPr>
        <w:spacing w:after="160" w:line="276"/>
        <w:jc w:val="left"/>
      </w:pPr>
      <w:r>
        <w:rPr>
          <w:b w:val="false"/>
          <w:bCs w:val="false"/>
          <w:i w:val="false"/>
          <w:iCs w:val="false"/>
        </w:rPr>
        <w:t xml:space="preserve">The compiler has three stages: a front end, an optimizer, and a back end.</w:t>
      </w:r>
    </w:p>
    <w:p>
      <w:pPr>
        <w:spacing w:after="160" w:line="276"/>
        <w:jc w:val="left"/>
      </w:pPr>
      <w:r>
        <w:rPr>
          <w:b/>
          <w:bCs/>
          <w:i w:val="false"/>
          <w:iCs w:val="false"/>
        </w:rPr>
        <w:t xml:space="preserve">Front end. </w:t>
      </w:r>
      <w:r>
        <w:rPr>
          <w:b w:val="false"/>
          <w:bCs w:val="false"/>
          <w:i w:val="false"/>
          <w:iCs w:val="false"/>
        </w:rPr>
        <w:t xml:space="preserve">The creative seed is decomposed — expanded, not summarized — into granular fields distributed across eight constrained axes: theory, voice, style, timbre, performance, post-production, roadmap, and lyrics. The axes are the grammar; they bound what can be expressed. Every field has an address (axis, key, subkey, variant) and holds a value together with a condition — it is a rule, not a bare datum, which is what makes the representation executable. Absence is first-class: an empty field (a null) must be either lawfully filled or explicitly defended with an argument for why it stays empty. Nothing is silently dropped and nothing is silently invented.</w:t>
      </w:r>
    </w:p>
    <w:p>
      <w:pPr>
        <w:spacing w:after="160" w:line="276"/>
        <w:jc w:val="left"/>
      </w:pPr>
      <w:r>
        <w:rPr>
          <w:b/>
          <w:bCs/>
          <w:i w:val="false"/>
          <w:iCs w:val="false"/>
        </w:rPr>
        <w:t xml:space="preserve">Optimizer. </w:t>
      </w:r>
      <w:r>
        <w:rPr>
          <w:b w:val="false"/>
          <w:bCs w:val="false"/>
          <w:i w:val="false"/>
          <w:iCs w:val="false"/>
        </w:rPr>
        <w:t xml:space="preserve">Simulated specialist workers — personas with bounded jurisdiction — apply structured, adversarial evaluative pressure to the representation. They are treated as fallible by design; the entire apparatus of pressure exists because the workers are not assumed to be correct. A bounded controller (the orchestrator) checks each field only against the admissibility system and routes work — back to a worker on failure, forward on success — and never authors creative content itself. Deliberation terminates on convergence rather than a fixed number of turns, with an explicit mechanism for a worker to halt a circular argument so the process cannot run forever. The representation that survives this pressure is locked.</w:t>
      </w:r>
    </w:p>
    <w:p>
      <w:pPr>
        <w:spacing w:after="160" w:line="276"/>
        <w:jc w:val="left"/>
      </w:pPr>
      <w:r>
        <w:rPr>
          <w:b/>
          <w:bCs/>
          <w:i w:val="false"/>
          <w:iCs w:val="false"/>
        </w:rPr>
        <w:t xml:space="preserve">Back end. </w:t>
      </w:r>
      <w:r>
        <w:rPr>
          <w:b w:val="false"/>
          <w:bCs w:val="false"/>
          <w:i w:val="false"/>
          <w:iCs w:val="false"/>
        </w:rPr>
        <w:t xml:space="preserve">The locked representation is factored: terms that recur are hoisted to the smallest scope that covers their uses, and the result is emitted as three artifacts that map onto the generation platform’s three inputs. The scope of a term’s recurrence determines which artifact it lands in; the factoring rule is also the routing rule. Crucially, the lyrics-prompt artifact is itself a structured container — a constrained-schema object that executes inside the model’s lyrics-prompt field. That field is treated as a programmable runtime with a discovered grammar, not as a free-text box. Because all three artifacts are factorings of one locked source, each is a reversible, editable control surface rather than a fire-and-forget export.</w:t>
      </w:r>
    </w:p>
    <w:p>
      <w:pPr>
        <w:pStyle w:val="Heading2"/>
      </w:pPr>
      <w:r>
        <w:t xml:space="preserve">5.  What is proven, and what is not</w:t>
      </w:r>
    </w:p>
    <w:p>
      <w:pPr>
        <w:spacing w:after="160" w:line="276"/>
        <w:jc w:val="left"/>
      </w:pPr>
      <w:r>
        <w:rPr>
          <w:b w:val="false"/>
          <w:bCs w:val="false"/>
          <w:i w:val="false"/>
          <w:iCs w:val="false"/>
        </w:rPr>
        <w:t xml:space="preserve">This section is the one a peer reviewer should weigh most carefully, because the distinction it draws is the difference between a result and a plan.</w:t>
      </w:r>
    </w:p>
    <w:p>
      <w:pPr>
        <w:spacing w:after="160" w:line="276"/>
        <w:jc w:val="left"/>
      </w:pPr>
      <w:r>
        <w:rPr>
          <w:b/>
          <w:bCs/>
          <w:i w:val="false"/>
          <w:iCs w:val="false"/>
        </w:rPr>
        <w:t xml:space="preserve">Proven. </w:t>
      </w:r>
      <w:r>
        <w:rPr>
          <w:b w:val="false"/>
          <w:bCs w:val="false"/>
          <w:i w:val="false"/>
          <w:iCs w:val="false"/>
        </w:rPr>
        <w:t xml:space="preserve">The Maestro lineage through version 4.5 is a working system. It has produced finished, release-grade songs through Suno; named outputs from that lineage exist and are reproducible. The lineage also produced a documented and useful observation: specifications written with sufficient structural granularity tend to render better on later model versions than they did originally — detailed scaffolding appreciates across upgrades rather than decaying. The history is documented as a version-controlled archive.</w:t>
      </w:r>
    </w:p>
    <w:p>
      <w:pPr>
        <w:spacing w:after="160" w:line="276"/>
        <w:jc w:val="left"/>
      </w:pPr>
      <w:r>
        <w:rPr>
          <w:b/>
          <w:bCs/>
          <w:i w:val="false"/>
          <w:iCs w:val="false"/>
        </w:rPr>
        <w:t xml:space="preserve">Specified but not yet built. </w:t>
      </w:r>
      <w:r>
        <w:rPr>
          <w:b w:val="false"/>
          <w:bCs w:val="false"/>
          <w:i w:val="false"/>
          <w:iCs w:val="false"/>
        </w:rPr>
        <w:t xml:space="preserve">Maestro v0 mounted on Mosaic v0.1 — the re-platforming described in this memo, internally called the rebirth — is defined by a corpus of seven specification documents. By the author’s own discipline, that specification carries an explicit Definition of Done, and at present every item in it is unchecked. An intermediate version, v5, is a known-flawed branch and is treated as diagnostic, not canonical. The honest status of the rebirth is therefore: fully specified, extensively designed, not yet built or verified.</w:t>
      </w:r>
    </w:p>
    <w:p>
      <w:pPr>
        <w:spacing w:after="160" w:line="276"/>
        <w:jc w:val="left"/>
      </w:pPr>
      <w:r>
        <w:rPr>
          <w:b w:val="false"/>
          <w:bCs w:val="false"/>
          <w:i w:val="false"/>
          <w:iCs w:val="false"/>
        </w:rPr>
        <w:t xml:space="preserve">Stated plainly: Maestro works. The compiler-on-a-substrate form of it is a specification entering validation. This memo claims the first and does not claim the second.</w:t>
      </w:r>
    </w:p>
    <w:p>
      <w:pPr>
        <w:pStyle w:val="Heading2"/>
      </w:pPr>
      <w:r>
        <w:t xml:space="preserve">6.  Current state and the proof-of-concept</w:t>
      </w:r>
    </w:p>
    <w:p>
      <w:pPr>
        <w:spacing w:after="160" w:line="276"/>
        <w:jc w:val="left"/>
      </w:pPr>
      <w:r>
        <w:rPr>
          <w:b w:val="false"/>
          <w:bCs w:val="false"/>
          <w:i w:val="false"/>
          <w:iCs w:val="false"/>
        </w:rPr>
        <w:t xml:space="preserve">The project is moving from specification into a proof-of-concept. The purpose of the proof-of-concept is to retire the single riskiest claim cheaply — not to implement the whole specification. Treating it as a full build is the failure mode that stalls projects of this kind; the proof-of-concept is deliberately scoped smaller.</w:t>
      </w:r>
    </w:p>
    <w:p>
      <w:pPr>
        <w:spacing w:after="160" w:line="276"/>
        <w:jc w:val="left"/>
      </w:pPr>
      <w:r>
        <w:rPr>
          <w:b w:val="false"/>
          <w:bCs w:val="false"/>
          <w:i w:val="false"/>
          <w:iCs w:val="false"/>
        </w:rPr>
        <w:t xml:space="preserve">Its acceptance test is already written into the v0 specification and is falsifiable. Take one known song from the proven v4.5 lineage, run it through the v0 compiler loop, and measure correction burden, truncation rate, and quality score against the recorded v4.5 baseline. Same input, prior path versus new path, measured delta. If correction burden drops, the proof-of-concept has succeeded; if it does not, the result is informative and was obtained cheaply.</w:t>
      </w:r>
    </w:p>
    <w:p>
      <w:pPr>
        <w:spacing w:after="160" w:line="276"/>
        <w:jc w:val="left"/>
      </w:pPr>
      <w:r>
        <w:rPr>
          <w:b w:val="false"/>
          <w:bCs w:val="false"/>
          <w:i w:val="false"/>
          <w:iCs w:val="false"/>
        </w:rPr>
        <w:t xml:space="preserve">The proof-of-concept must also demonstrate at least one hard control: a validator implemented as code — a deterministic check that catches a defined violation and halts — rather than as a model instruction. This requirement is not incidental. The central claim of the substrate is that reliability comes from enforced controls rather than from prompting; a proof-of-concept that re-implemented the specification as an elaborate prompt would demonstrate nothing that was ever in doubt. One working hard control is the load-bearing evidence.</w:t>
      </w:r>
    </w:p>
    <w:p>
      <w:pPr>
        <w:pStyle w:val="Heading2"/>
      </w:pPr>
      <w:r>
        <w:t xml:space="preserve">7.  Contribution and significance</w:t>
      </w:r>
    </w:p>
    <w:p>
      <w:pPr>
        <w:spacing w:after="160" w:line="276"/>
        <w:jc w:val="left"/>
      </w:pPr>
      <w:r>
        <w:rPr>
          <w:b w:val="false"/>
          <w:bCs w:val="false"/>
          <w:i w:val="false"/>
          <w:iCs w:val="false"/>
        </w:rPr>
        <w:t xml:space="preserve">Maestro is not presented as sui generis, and a reviewer should not evaluate it as though it were. It is a synthesis of established ideas — compilers and intermediate representations, constrained and structured generation, multi-agent debate and ensemble critique, and context engineering — applied to a domain, controllable generative music, in which they have not previously been combined this way. Naming that lineage is deliberate: it makes the work auditable and shows where the genuine novelty lies rather than obscuring it.</w:t>
      </w:r>
    </w:p>
    <w:p>
      <w:pPr>
        <w:spacing w:after="160" w:line="276"/>
        <w:jc w:val="left"/>
      </w:pPr>
      <w:r>
        <w:rPr>
          <w:b w:val="false"/>
          <w:bCs w:val="false"/>
          <w:i w:val="false"/>
          <w:iCs w:val="false"/>
        </w:rPr>
        <w:t xml:space="preserve">Three elements are genuinely novel in combination. First, the schema is empirical: the eight-axis grammar was reverse-engineered from the generation platform’s observed parser behavior across roughly forty-one thousand sessions, not designed top-down — the ontology is discovered before it is theorized. Second, adversarial evaluative pressure is used as the optimization mechanism itself, not as a post-hoc quality check. Third, a generation model’s prompt field is treated as a compilation target with a discovered grammar and a structured container executing inside it.</w:t>
      </w:r>
    </w:p>
    <w:p>
      <w:pPr>
        <w:spacing w:after="160" w:line="276"/>
        <w:jc w:val="left"/>
      </w:pPr>
      <w:r>
        <w:rPr>
          <w:b w:val="false"/>
          <w:bCs w:val="false"/>
          <w:i w:val="false"/>
          <w:iCs w:val="false"/>
        </w:rPr>
        <w:t xml:space="preserve">The broader contribution is a concrete reframing of how reliability is obtained from generative models: the explicit distinction between soft controls (prompts, instructions) and hard controls (schemas, validators, deterministic code paths); runtime state made inspectable; and portable, provenance-bearing artifacts that survive context loss and model change. These are general claims about working with stochastic models, and music is the first domain in which they are being tested end to end.</w:t>
      </w:r>
    </w:p>
    <w:p>
      <w:pPr>
        <w:pStyle w:val="Heading2"/>
      </w:pPr>
      <w:r>
        <w:t xml:space="preserve">8.  Risks and open questions</w:t>
      </w:r>
    </w:p>
    <w:p>
      <w:pPr>
        <w:spacing w:after="160" w:line="276"/>
        <w:jc w:val="left"/>
      </w:pPr>
      <w:r>
        <w:rPr>
          <w:b w:val="false"/>
          <w:bCs w:val="false"/>
          <w:i w:val="false"/>
          <w:iCs w:val="false"/>
        </w:rPr>
        <w:t xml:space="preserve">Several risks are stated openly. The compiler-on-Mosaic form is a specification, and the proof-of-concept may falsify its central claim; that is the point of running it. The v0 scope is ambitious, and the leanest running slice is smaller than the full specification — scope discipline is the primary execution risk. The admissibility subsystem alone carries roughly six open questions, including, candidly, whether one referenced sub-rubric was ever actually implemented; these are documented rather than smoothed over. A system whose every mechanism is a response to a past failure is well hardened against failures it has already met and unprotected against ones it has not — which is itself part of the rationale for re-founding the discovered rules as enforced invariants on the substrate. Finally, the seven-document specification corpus is largely model-assisted in its drafting; progress should therefore be measured by the Definition of Done and by proof-of-concept results, not by document volume.</w:t>
      </w:r>
    </w:p>
    <w:p>
      <w:pPr>
        <w:pStyle w:val="Heading2"/>
      </w:pPr>
      <w:r>
        <w:t xml:space="preserve">9.  Anticipated questions</w:t>
      </w:r>
    </w:p>
    <w:p>
      <w:pPr>
        <w:spacing w:after="60" w:before="140" w:line="276"/>
      </w:pPr>
      <w:r>
        <w:rPr>
          <w:b/>
          <w:bCs/>
        </w:rPr>
        <w:t xml:space="preserve">Is this not simply elaborate prompt engineering?</w:t>
      </w:r>
    </w:p>
    <w:p>
      <w:pPr>
        <w:spacing w:after="160" w:line="276"/>
        <w:jc w:val="left"/>
      </w:pPr>
      <w:r>
        <w:rPr>
          <w:b w:val="false"/>
          <w:bCs w:val="false"/>
          <w:i w:val="false"/>
          <w:iCs w:val="false"/>
        </w:rPr>
        <w:t xml:space="preserve">No. A prompt is a soft control — suggestive, not enforced. The architecture’s load-bearing claim is the opposite: reliability from hard controls, meaning code-level validators, a constrained schema, and deterministic gates. The proof-of-concept is scoped specifically to demonstrate at least one such control in operation.</w:t>
      </w:r>
    </w:p>
    <w:p>
      <w:pPr>
        <w:spacing w:after="60" w:before="140" w:line="276"/>
      </w:pPr>
      <w:r>
        <w:rPr>
          <w:b/>
          <w:bCs/>
        </w:rPr>
        <w:t xml:space="preserve">Is the architecture novel?</w:t>
      </w:r>
    </w:p>
    <w:p>
      <w:pPr>
        <w:spacing w:after="160" w:line="276"/>
        <w:jc w:val="left"/>
      </w:pPr>
      <w:r>
        <w:rPr>
          <w:b w:val="false"/>
          <w:bCs w:val="false"/>
          <w:i w:val="false"/>
          <w:iCs w:val="false"/>
        </w:rPr>
        <w:t xml:space="preserve">The synthesis is, and the empirically-discovered schema is. The component ideas are established and are named explicitly in Section 7 so the work can be situated and audited. The claim is contribution through combination and domain application, not invention from nothing.</w:t>
      </w:r>
    </w:p>
    <w:p>
      <w:pPr>
        <w:spacing w:after="60" w:before="140" w:line="276"/>
      </w:pPr>
      <w:r>
        <w:rPr>
          <w:b/>
          <w:bCs/>
        </w:rPr>
        <w:t xml:space="preserve">What is the evidence base?</w:t>
      </w:r>
    </w:p>
    <w:p>
      <w:pPr>
        <w:spacing w:after="160" w:line="276"/>
        <w:jc w:val="left"/>
      </w:pPr>
      <w:r>
        <w:rPr>
          <w:b w:val="false"/>
          <w:bCs w:val="false"/>
          <w:i w:val="false"/>
          <w:iCs w:val="false"/>
        </w:rPr>
        <w:t xml:space="preserve">Two kinds, held separately. The proven kind is the v4.5 lineage and its released songs. The pending kind is the proof-of-concept measurement described in Section 6. This memo does not claim the v0-on-Mosaic rebirth is validated; it claims it is specified and entering validation.</w:t>
      </w:r>
    </w:p>
    <w:p>
      <w:pPr>
        <w:spacing w:after="60" w:before="140" w:line="276"/>
      </w:pPr>
      <w:r>
        <w:rPr>
          <w:b/>
          <w:bCs/>
        </w:rPr>
        <w:t xml:space="preserve">Why should a creative system be built as a compiler?</w:t>
      </w:r>
    </w:p>
    <w:p>
      <w:pPr>
        <w:spacing w:after="160" w:line="276"/>
        <w:jc w:val="left"/>
      </w:pPr>
      <w:r>
        <w:rPr>
          <w:b w:val="false"/>
          <w:bCs w:val="false"/>
          <w:i w:val="false"/>
          <w:iCs w:val="false"/>
        </w:rPr>
        <w:t xml:space="preserve">Because the problem is the compiler’s problem: translate an under-specified source into a target-executable form, reliably and repeatably, despite a fallible and stochastic target. The compiler structure is not a metaphor imposed afterward; it is the shape the problem already has.</w:t>
      </w:r>
    </w:p>
    <w:p>
      <w:pPr>
        <w:spacing w:after="60" w:before="140" w:line="276"/>
      </w:pPr>
      <w:r>
        <w:rPr>
          <w:b/>
          <w:bCs/>
        </w:rPr>
        <w:t xml:space="preserve">What is the relationship with Suno?</w:t>
      </w:r>
    </w:p>
    <w:p>
      <w:pPr>
        <w:spacing w:after="160" w:line="276"/>
        <w:jc w:val="left"/>
      </w:pPr>
      <w:r>
        <w:rPr>
          <w:b w:val="false"/>
          <w:bCs w:val="false"/>
          <w:i w:val="false"/>
          <w:iCs w:val="false"/>
        </w:rPr>
        <w:t xml:space="preserve">Suno is the reference target platform. The author has been recognized by Suno as an advanced user and granted research-team access. That is platform access; it is not an endorsement or validation of Maestro’s architecture. The architecture’s validation is the proof-of-concept, and nothing in this memo rests on the access.</w:t>
      </w:r>
    </w:p>
    <w:p>
      <w:pPr>
        <w:spacing w:after="60" w:before="140" w:line="276"/>
      </w:pPr>
      <w:r>
        <w:rPr>
          <w:b/>
          <w:bCs/>
        </w:rPr>
        <w:t xml:space="preserve">Could the approach generalize beyond music?</w:t>
      </w:r>
    </w:p>
    <w:p>
      <w:pPr>
        <w:spacing w:after="160" w:line="276"/>
        <w:jc w:val="left"/>
      </w:pPr>
      <w:r>
        <w:rPr>
          <w:b w:val="false"/>
          <w:bCs w:val="false"/>
          <w:i w:val="false"/>
          <w:iCs w:val="false"/>
        </w:rPr>
        <w:t xml:space="preserve">Mosaic is domain-neutral by design, and Maestro is the first application mounted on it. Generalization is a hypothesis the architecture is built to allow, not a result being claimed.</w:t>
      </w:r>
    </w:p>
    <w:p>
      <w:r>
        <w:br w:type="page"/>
      </w:r>
    </w:p>
    <w:p>
      <w:pPr>
        <w:pStyle w:val="Heading2"/>
      </w:pPr>
      <w:r>
        <w:t xml:space="preserve">Appendix.  Glossary</w:t>
      </w:r>
    </w:p>
    <w:p>
      <w:pPr>
        <w:spacing w:after="140" w:line="276"/>
        <w:jc w:val="left"/>
      </w:pPr>
      <w:r>
        <w:rPr>
          <w:b w:val="false"/>
          <w:bCs w:val="false"/>
          <w:i w:val="false"/>
          <w:iCs w:val="false"/>
        </w:rPr>
        <w:t xml:space="preserve">Terms used in this memo, defined briefly for the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Maestro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music application: a compiler from creative intent to model-executable artifacts. Proven through the v4.5 lineage; being re-platformed as v0.</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Mosaic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domain-neutral cognitive substrate Maestro runs on — an empirical model of how the target generation platforms behave, derived from ~41,000 sessions.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Technical UST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Universal Song Template: the intermediate representation. A structured, addressable, canonical object from which the three output artifacts are derived.</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Axis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eight constrained dimensions (theory, voice, style, timbre, performance, post-production, roadmap, lyrics) across which creative intent is decomposed.</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Meso-container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constrained-schema object that executes inside the model’s lyrics-prompt field — large enough to hold a whole song’s structure, small enough to run in one input field.</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SEM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admissibility system: concurrent quality scoring and pass/fail gates applied during creation, not after it.</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Persona / council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simulated specialist worker, or a group of them, applying bounded, adversarial evaluative pressure. Treated as fallible by design.</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Orchestrator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bounded controller. Checks fields against admissibility and routes work; never authors creative content.</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FOIL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back-end factoring pass: recurring terms are hoisted to their smallest enclosing scope and emitted as three reversible output artifacts.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Hard / soft control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soft control (prompt, instruction) is suggestive; a hard control (schema, validator, deterministic code) is enforced. Reliability is claimed to come from the latter.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Proof-of-concept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current step: a minimal slice that retires the riskiest claim against a falsifiable acceptance test, rather than building the full specification.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Maestro on Mosaic  ·  peer-review memo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2026-05-17T06:43:54.866Z</dcterms:created>
  <dcterms:modified xsi:type="dcterms:W3CDTF">2026-05-17T06:43:54.866Z</dcterms:modified>
</cp:coreProperties>
</file>

<file path=docProps/custom.xml><?xml version="1.0" encoding="utf-8"?>
<Properties xmlns="http://schemas.openxmlformats.org/officeDocument/2006/custom-properties" xmlns:vt="http://schemas.openxmlformats.org/officeDocument/2006/docPropsVTypes"/>
</file>