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2680D">
      <w:pPr>
        <w:pStyle w:val="3"/>
        <w:keepNext w:val="0"/>
        <w:keepLines w:val="0"/>
        <w:widowControl/>
        <w:suppressLineNumbers w:val="0"/>
        <w:spacing w:before="0" w:beforeAutospacing="0"/>
        <w:ind w:lef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ATM项目设计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这个项目将包括以下功能：</w:t>
      </w:r>
    </w:p>
    <w:p w14:paraId="4055383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用户登录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：用户输入卡号和密码进行登录。</w:t>
      </w:r>
    </w:p>
    <w:p w14:paraId="46FE627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469C118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查询余额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：显示当前账户余额。</w:t>
      </w:r>
    </w:p>
    <w:p w14:paraId="3893DA1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786EE9B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存款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：用户可以将钱存入账户。</w:t>
      </w:r>
    </w:p>
    <w:p w14:paraId="0EFD427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225E0E5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取款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：用户可以从账户中取钱。</w:t>
      </w:r>
    </w:p>
    <w:p w14:paraId="322F162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1056D1E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退出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：退出ATM系统。</w:t>
      </w:r>
    </w:p>
    <w:p w14:paraId="6A54A4EB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  <w:t>项目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lang w:val="en-US" w:eastAsia="zh-CN"/>
        </w:rPr>
        <w:t>大体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  <w:t>结构</w:t>
      </w:r>
    </w:p>
    <w:p w14:paraId="282092C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用户账户信息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：使用文件存储用户的账户信息（卡号、密码、余额）。</w:t>
      </w:r>
    </w:p>
    <w:p w14:paraId="268E210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01A224B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功能模块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：每个功能都封装在一个函数中。</w:t>
      </w:r>
    </w:p>
    <w:p w14:paraId="0AFDB20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478E7ED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主菜单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：提供一个主菜单供用户选择操作。</w:t>
      </w:r>
    </w:p>
    <w:p w14:paraId="44E80FC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89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2025-03-13T08:24:54Z</dcterms:created>
  <dc:creator>EDY</dc:creator>
  <cp:lastModifiedBy>WPS_1654267683</cp:lastModifiedBy>
  <dcterms:modified xsi:type="dcterms:W3CDTF">2025-03-13T08:30:42Z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eyJoZGlkIjoiZWFhZjlhYzY1ZmMzYTBhMDY1NGQyNzFiNmU1YzFiZjgiLCJ1c2VySWQiOiIxMzc5NjE2NjQ2In0=</vt:lpwstr>
  </property>
  <property fmtid="{D5CDD505-2E9C-101B-9397-08002B2CF9AE}" pid="4" name="ICV">
    <vt:lpwstr>B7B48EA7F7844BB9A6A919B3DC54F2AE_12</vt:lpwstr>
  </property>
</Properties>
</file>