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CE2EC4">
        <w:rPr>
          <w:b/>
        </w:rPr>
        <w:t>7</w:t>
      </w:r>
      <w:r w:rsidRPr="007F1556">
        <w:rPr>
          <w:b/>
        </w:rPr>
        <w:t xml:space="preserve"> </w:t>
      </w:r>
      <w:r w:rsidR="00CE2EC4">
        <w:t>–</w:t>
      </w:r>
      <w:r>
        <w:t xml:space="preserve"> </w:t>
      </w:r>
      <w:r w:rsidR="00CE2EC4">
        <w:t>SPRZĘT I WYPOSAŻENIE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CE2EC4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bookmarkStart w:id="0" w:name="_GoBack"/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CE2EC4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bookmarkEnd w:id="0"/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Uchwyt sufitowy do projektorów UPD1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Uniwersalny uchwyt do projektorów, montowany do sufitu. Konstrukcja metalowa, lakierowana proszkowo na kolor biały. Produkt wyposażony w cztery regulowane ramiona, umożliwiające przymocowanie każdego typu projektora, których waga nie przekracza 15 kg.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Tablica biała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suchościeralna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ceramiczna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Tablica biała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suchościeralna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 powierzchni magnetycznej ceramicznej. Rama wykonana z profilu aluminiowego w kolorze srebrnym, wykończona popielatymi narożnikami. 10 lat gwarancji na powierzchnię lakierowaną. Wymaga częstego czyszczenia płynem do tablic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suchościeralnych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(146164, sprzedawany osobno). Płyn jest dostępny także w zestawie startowym do tablic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suchościeralnych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(146113). Półka na pisaki o dł. 30 cm.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170 x 100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Listwa antyprzepięciowa 4 GN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Listwa zasilająca  przeciwprzepięciowa 4 gniazda 3m czarny (TL138)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Kolor: Czarny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Długość przewodu: 3.0 m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Liczba gniazd: 4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Typ gniazda wyjściowego: Euro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Napięcie znamionowe: 240 V AC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Prąd znamionowy: 10 A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Częstotliwość: 50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Hz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Absorpcja energii: 155 J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Maksymalny prąd impulsu: 6000 A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Maksymalny czas reakcji: 25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ns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Funkcje dodatkowe listwy: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br/>
              <w:t>Bolec uziemienia, Wyłącznik, Zabezpieczenie przeciwprzepięciowe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Zestaw głośnikowy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ésprit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sound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do tablic interaktywnych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Zakres częstotliwości: 20 Hz-20 KHz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Częstotliwość mikrofonu: 60 Hz-14 KHz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Zniekształcenie: ≤0,2%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Szumy wzmacniacza: ≤10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mV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Stosunek sygnału do szumu: ≥ 86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dB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(±2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dB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Linia: 0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dB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/ 0,775 V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Moc wyjściowa: 40 W (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maks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Wym. 50 x 10 cm x 10 cm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Zasilanie: AC 220 V ±10% / 50Hz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Kabel HDMI 5M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Wersja: 1.4b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Obsługa rozdzielczości: FULL HD 4096x2160p24 (4Kx2K)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Stop kabla: OFC (99,9% czystości)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Wtyki pozłacane: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Transmisja dźwięku: pełne wsparcie 7.1 HD Digital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Technologia odświeżania: pełne wsparcie do 1000Hz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Kanał Ethernet: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Zwrotny kanał Audio (ARC):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3D przez HDMI: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AV-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sync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DTS-HD Master Audio: zgodny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Certyfikaty: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RoHS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CE, HDCP, HDMI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28/30</w:t>
            </w:r>
          </w:p>
        </w:tc>
      </w:tr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głośniki - zestaw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• Budowa zestawu: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amplituner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i kolumny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Liczba kanałów: 3.2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Moc na kanał: min 100 W 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Radio: internetowe, FM (UKF), DAB 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Funkcje dodatkowe: Wi-Fi, Bluetooth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Obsługiwane formaty audio: MP3, FLAC, ALAC (Apple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Lossless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WAV, DSD                                                                 • obsługa sygnału min. 4K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Wejścia / Wyjścia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 HDMI In / Out: 5 / 1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 Cyfrowe Optyczne In / Out: 2 / 0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o Cyfrowe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Coaxial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In / Out: 1 / 0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 Analogowe audio In / Out: 3 / 1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 Złącze USB: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 Złącze Ethernet (LAN): tak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o Liczba wyjść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Pre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Out (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subwoofer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): 2</w:t>
            </w: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• Kolumny / Głośniki podłogowe / dwudrożne,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bass-reflex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Subwoofer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24/18/19/13</w:t>
            </w:r>
          </w:p>
        </w:tc>
      </w:tr>
      <w:tr w:rsidR="00CE2EC4" w:rsidRPr="00CE2EC4" w:rsidTr="00CE2EC4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Rolety'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250x220- </w:t>
            </w: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wolnowisząca</w:t>
            </w:r>
            <w:proofErr w:type="spellEnd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Tkanina standard-prześwitująca. Napęd elektryczny - sterowanie przełącznikiem. Cena nie zawiera przełącznika oraz wykonania instalacji elektrycznej. Cena zawiera montaż.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5A234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2EC4" w:rsidRPr="00CE2EC4" w:rsidRDefault="00CE2EC4" w:rsidP="00CE2EC4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E2EC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18/24</w:t>
            </w:r>
          </w:p>
        </w:tc>
      </w:tr>
    </w:tbl>
    <w:p w:rsidR="007B7A8C" w:rsidRDefault="007B7A8C"/>
    <w:p w:rsidR="00CE2EC4" w:rsidRDefault="00CE2EC4"/>
    <w:sectPr w:rsidR="00CE2EC4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4B522B"/>
    <w:rsid w:val="007B7A8C"/>
    <w:rsid w:val="007F1556"/>
    <w:rsid w:val="00850BC8"/>
    <w:rsid w:val="00CE2EC4"/>
    <w:rsid w:val="00E1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2025-06-04T07:10:00Z</dcterms:created>
  <dcterms:modified xsi:type="dcterms:W3CDTF">2025-06-04T07:34:00Z</dcterms:modified>
</cp:coreProperties>
</file>