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14" w:rsidRDefault="00F11114" w:rsidP="00C635F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F11114">
        <w:rPr>
          <w:rFonts w:ascii="Arial" w:hAnsi="Arial" w:cs="Arial"/>
          <w:noProof/>
          <w:color w:val="000000"/>
          <w:sz w:val="24"/>
          <w:szCs w:val="24"/>
          <w:lang w:val="pl-PL" w:eastAsia="pl-PL" w:bidi="ar-SA"/>
        </w:rPr>
        <w:drawing>
          <wp:inline distT="0" distB="0" distL="0" distR="0">
            <wp:extent cx="5753100" cy="419100"/>
            <wp:effectExtent l="0" t="0" r="0" b="0"/>
            <wp:docPr id="2" name="Obraz 7" descr="Zestaw logotypów dla FE SL 2021-2027- poziom&#10;&#10;Wersja pełnokolorowa: Logo Funduszy Europejskich i napis Fundusze Europejskie dla Śląskiego , flaga PL i napis Rzeczpospolita Polska, napis Dofinansowane przez Unię Europejską, flaga UE, godło Województwa Śląskiego i napis Województwo Śląs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Zestaw logotypów dla FE SL 2021-2027- poziom&#10;&#10;Wersja pełnokolorowa: Logo Funduszy Europejskich i napis Fundusze Europejskie dla Śląskiego , flaga PL i napis Rzeczpospolita Polska, napis Dofinansowane przez Unię Europejską, flaga UE, godło Województwa Śląskiego i napis Województwo Śląski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114" w:rsidRDefault="00F11114" w:rsidP="00C635F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F11114" w:rsidRPr="00211DD5" w:rsidRDefault="00F11114" w:rsidP="00C635F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11DD5">
        <w:rPr>
          <w:rFonts w:ascii="Arial" w:hAnsi="Arial" w:cs="Arial"/>
          <w:color w:val="000000"/>
          <w:sz w:val="24"/>
          <w:szCs w:val="24"/>
        </w:rPr>
        <w:t>w zakresie części 1 i 2 postępowania:</w:t>
      </w:r>
    </w:p>
    <w:p w:rsidR="00F11114" w:rsidRPr="00211DD5" w:rsidRDefault="00F11114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1DD5">
        <w:rPr>
          <w:rFonts w:ascii="Arial" w:hAnsi="Arial" w:cs="Arial"/>
          <w:sz w:val="24"/>
          <w:szCs w:val="24"/>
        </w:rPr>
        <w:t>Zadanie realizowane jest w ramach dofinansowania z programu Fundusze Europejskie dla Śląskiego 2021-2027 (Fundusz na rzecz  Sprawiedliwej Transformacji) dla Priorytetu: FESL.10.00-Fundusze Europejskie na transformację dla Działania: FESL.10.23-Edukacja zawodowa w procesie sprawiedliwej transfor</w:t>
      </w:r>
      <w:r w:rsidR="00C635F3">
        <w:rPr>
          <w:rFonts w:ascii="Arial" w:hAnsi="Arial" w:cs="Arial"/>
          <w:sz w:val="24"/>
          <w:szCs w:val="24"/>
        </w:rPr>
        <w:t>macji regionu tytuł projektu: „</w:t>
      </w:r>
      <w:r w:rsidRPr="00211DD5">
        <w:rPr>
          <w:rFonts w:ascii="Arial" w:hAnsi="Arial" w:cs="Arial"/>
          <w:sz w:val="24"/>
          <w:szCs w:val="24"/>
        </w:rPr>
        <w:t>Nowe kwalifikacje zawodowe szansą na sukces.”</w:t>
      </w:r>
    </w:p>
    <w:p w:rsidR="00F11114" w:rsidRPr="00211DD5" w:rsidRDefault="00F11114" w:rsidP="00C635F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F11114" w:rsidRPr="00211DD5" w:rsidRDefault="00F11114" w:rsidP="00C635F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11DD5">
        <w:rPr>
          <w:rFonts w:ascii="Arial" w:hAnsi="Arial" w:cs="Arial"/>
          <w:color w:val="000000"/>
          <w:sz w:val="24"/>
          <w:szCs w:val="24"/>
        </w:rPr>
        <w:t>w zakresie części 3, 4 i 5 postępowania:</w:t>
      </w:r>
    </w:p>
    <w:p w:rsidR="00F11114" w:rsidRDefault="00F11114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1DD5">
        <w:rPr>
          <w:rFonts w:ascii="Arial" w:hAnsi="Arial" w:cs="Arial"/>
          <w:sz w:val="24"/>
          <w:szCs w:val="24"/>
        </w:rPr>
        <w:t>Zadanie realizowane jest w ramach dofinansowania z programu Fundusze Europejskie dla Śląskiego 2021-2027 (Fundusz na rzecz  Sprawiedliwej Transformacji) dla Priorytetu: FESL.10.00-Fundusze Europejskie na transformację dla Działania: FESL.10.23-Edukacja zawodowa w procesie sprawiedliwej trans</w:t>
      </w:r>
      <w:r w:rsidR="00C635F3">
        <w:rPr>
          <w:rFonts w:ascii="Arial" w:hAnsi="Arial" w:cs="Arial"/>
          <w:sz w:val="24"/>
          <w:szCs w:val="24"/>
        </w:rPr>
        <w:t>formacji regionu tytuł projektu:  „</w:t>
      </w:r>
      <w:r w:rsidRPr="00211DD5">
        <w:rPr>
          <w:rFonts w:ascii="Arial" w:hAnsi="Arial" w:cs="Arial"/>
          <w:sz w:val="24"/>
          <w:szCs w:val="24"/>
        </w:rPr>
        <w:t>Wysokiej jakości szkolnictwo zawodowe szansą dla rozwoju podregionu bytomskiego.”</w:t>
      </w:r>
    </w:p>
    <w:p w:rsidR="00F11114" w:rsidRDefault="00F11114" w:rsidP="00C635F3">
      <w:pPr>
        <w:spacing w:after="0" w:line="36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ajorEastAsia" w:hAnsi="Arial" w:cs="Arial"/>
          <w:caps/>
          <w:sz w:val="24"/>
          <w:szCs w:val="24"/>
        </w:rPr>
        <w:id w:val="1530829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4618" w:type="pct"/>
            <w:jc w:val="center"/>
            <w:tblLook w:val="04A0"/>
          </w:tblPr>
          <w:tblGrid>
            <w:gridCol w:w="8578"/>
          </w:tblGrid>
          <w:tr w:rsidR="003C7976" w:rsidRPr="004D699A" w:rsidTr="00F11114">
            <w:trPr>
              <w:trHeight w:val="2202"/>
              <w:jc w:val="center"/>
            </w:trPr>
            <w:tc>
              <w:tcPr>
                <w:tcW w:w="5000" w:type="pct"/>
              </w:tcPr>
              <w:p w:rsidR="00F11114" w:rsidRDefault="00DC6732" w:rsidP="00C635F3">
                <w:pPr>
                  <w:pStyle w:val="Bezodstpw"/>
                  <w:spacing w:line="360" w:lineRule="auto"/>
                  <w:rPr>
                    <w:rFonts w:ascii="Arial" w:eastAsiaTheme="majorEastAsia" w:hAnsi="Arial" w:cs="Arial"/>
                    <w:caps/>
                    <w:sz w:val="24"/>
                    <w:szCs w:val="24"/>
                  </w:rPr>
                </w:pPr>
                <w:sdt>
                  <w:sdtPr>
                    <w:rPr>
                      <w:rFonts w:ascii="Arial" w:eastAsiaTheme="majorEastAsia" w:hAnsi="Arial" w:cs="Arial"/>
                      <w:caps/>
                      <w:sz w:val="24"/>
                      <w:szCs w:val="24"/>
                    </w:rPr>
                    <w:alias w:val="Firma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F11114">
                      <w:rPr>
                        <w:rFonts w:ascii="Arial" w:eastAsiaTheme="majorEastAsia" w:hAnsi="Arial" w:cs="Arial"/>
                        <w:caps/>
                        <w:sz w:val="24"/>
                        <w:szCs w:val="24"/>
                      </w:rPr>
                      <w:t>PA.271.2.1.2025</w:t>
                    </w:r>
                  </w:sdtContent>
                </w:sdt>
              </w:p>
              <w:p w:rsidR="00F11114" w:rsidRPr="00F11114" w:rsidRDefault="00F11114" w:rsidP="00C635F3"/>
              <w:p w:rsidR="003C7976" w:rsidRPr="00F11114" w:rsidRDefault="003C7976" w:rsidP="00C635F3">
                <w:pPr>
                  <w:ind w:firstLine="709"/>
                </w:pPr>
              </w:p>
            </w:tc>
          </w:tr>
          <w:tr w:rsidR="003C7976" w:rsidRPr="004D699A" w:rsidTr="00F11114">
            <w:trPr>
              <w:trHeight w:val="1101"/>
              <w:jc w:val="center"/>
            </w:trPr>
            <w:sdt>
              <w:sdtPr>
                <w:rPr>
                  <w:rFonts w:ascii="Arial" w:eastAsia="Calibri" w:hAnsi="Arial" w:cs="Arial"/>
                  <w:b/>
                  <w:sz w:val="36"/>
                  <w:szCs w:val="36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7976" w:rsidRPr="004D699A" w:rsidRDefault="00F11114" w:rsidP="00C635F3">
                    <w:pPr>
                      <w:pStyle w:val="Bezodstpw"/>
                      <w:spacing w:line="360" w:lineRule="auto"/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</w:pPr>
                    <w:r w:rsidRPr="00F11114">
                      <w:rPr>
                        <w:rFonts w:ascii="Arial" w:eastAsia="Calibri" w:hAnsi="Arial" w:cs="Arial"/>
                        <w:b/>
                        <w:sz w:val="36"/>
                        <w:szCs w:val="36"/>
                      </w:rPr>
                      <w:t>Specyfikacja warunków zamówienia</w:t>
                    </w:r>
                  </w:p>
                </w:tc>
              </w:sdtContent>
            </w:sdt>
          </w:tr>
          <w:tr w:rsidR="003C7976" w:rsidRPr="004D699A" w:rsidTr="00F11114">
            <w:trPr>
              <w:trHeight w:val="55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C7976" w:rsidRPr="00F11114" w:rsidRDefault="00DC6732" w:rsidP="00C635F3">
                <w:pPr>
                  <w:pStyle w:val="Bezodstpw"/>
                  <w:spacing w:line="360" w:lineRule="auto"/>
                  <w:rPr>
                    <w:rFonts w:ascii="Arial" w:eastAsiaTheme="majorEastAsia" w:hAnsi="Arial" w:cs="Arial"/>
                    <w:sz w:val="24"/>
                    <w:szCs w:val="24"/>
                  </w:rPr>
                </w:pPr>
                <w:sdt>
                  <w:sdtPr>
                    <w:rPr>
                      <w:rFonts w:ascii="Arial" w:eastAsia="Calibri" w:hAnsi="Arial" w:cs="Arial"/>
                      <w:b/>
                      <w:sz w:val="24"/>
                      <w:szCs w:val="24"/>
                    </w:rPr>
                    <w:alias w:val="Podtytuł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F11114" w:rsidRPr="00F11114">
                      <w:rPr>
                        <w:rFonts w:ascii="Arial" w:eastAsia="Calibri" w:hAnsi="Arial" w:cs="Arial"/>
                        <w:b/>
                        <w:sz w:val="24"/>
                        <w:szCs w:val="24"/>
                      </w:rPr>
                      <w:t>dot. postępowania o udzielenie zamówienia publicznego pn. Dostawa wyposażenia komputerowego do pracowni szkół zawodowych.</w:t>
                    </w:r>
                  </w:sdtContent>
                </w:sdt>
                <w:r w:rsidR="00F3153F" w:rsidRPr="00F11114">
                  <w:rPr>
                    <w:rFonts w:ascii="Arial" w:hAnsi="Arial" w:cs="Arial"/>
                    <w:b/>
                    <w:color w:val="000000"/>
                    <w:sz w:val="24"/>
                    <w:szCs w:val="24"/>
                  </w:rPr>
                  <w:t xml:space="preserve"> </w:t>
                </w:r>
              </w:p>
            </w:tc>
          </w:tr>
          <w:tr w:rsidR="003C7976" w:rsidRPr="004D699A" w:rsidTr="00F11114">
            <w:trPr>
              <w:trHeight w:val="275"/>
              <w:jc w:val="center"/>
            </w:trPr>
            <w:tc>
              <w:tcPr>
                <w:tcW w:w="5000" w:type="pct"/>
                <w:vAlign w:val="center"/>
              </w:tcPr>
              <w:p w:rsidR="003C7976" w:rsidRPr="004D699A" w:rsidRDefault="003C7976" w:rsidP="00C635F3">
                <w:pPr>
                  <w:pStyle w:val="Bezodstpw"/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3C7976" w:rsidRPr="004D699A" w:rsidTr="00F11114">
            <w:trPr>
              <w:trHeight w:val="275"/>
              <w:jc w:val="center"/>
            </w:trPr>
            <w:tc>
              <w:tcPr>
                <w:tcW w:w="5000" w:type="pct"/>
                <w:vAlign w:val="center"/>
              </w:tcPr>
              <w:p w:rsidR="003C7976" w:rsidRPr="004D699A" w:rsidRDefault="003C7976" w:rsidP="00C635F3">
                <w:pPr>
                  <w:pStyle w:val="Bezodstpw"/>
                  <w:spacing w:line="360" w:lineRule="auto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</w:p>
            </w:tc>
          </w:tr>
          <w:tr w:rsidR="003C7976" w:rsidRPr="004D699A" w:rsidTr="00F11114">
            <w:trPr>
              <w:trHeight w:val="275"/>
              <w:jc w:val="center"/>
            </w:trPr>
            <w:tc>
              <w:tcPr>
                <w:tcW w:w="5000" w:type="pct"/>
                <w:vAlign w:val="center"/>
              </w:tcPr>
              <w:p w:rsidR="003C7976" w:rsidRPr="004D699A" w:rsidRDefault="003C7976" w:rsidP="00C635F3">
                <w:pPr>
                  <w:pStyle w:val="Bezodstpw"/>
                  <w:spacing w:line="360" w:lineRule="auto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:rsidR="003C7976" w:rsidRPr="004D699A" w:rsidRDefault="003C7976" w:rsidP="00C635F3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3C7976" w:rsidRPr="004D699A">
            <w:tc>
              <w:tcPr>
                <w:tcW w:w="5000" w:type="pct"/>
              </w:tcPr>
              <w:p w:rsidR="003C7976" w:rsidRPr="004D699A" w:rsidRDefault="003C7976" w:rsidP="00C635F3">
                <w:pPr>
                  <w:pStyle w:val="Bezodstpw"/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3C7976" w:rsidRPr="004D699A" w:rsidRDefault="00DC6732" w:rsidP="00C635F3">
          <w:pPr>
            <w:spacing w:after="0" w:line="360" w:lineRule="auto"/>
            <w:rPr>
              <w:rFonts w:ascii="Arial" w:hAnsi="Arial" w:cs="Arial"/>
              <w:sz w:val="24"/>
              <w:szCs w:val="24"/>
            </w:rPr>
          </w:pPr>
        </w:p>
      </w:sdtContent>
    </w:sdt>
    <w:p w:rsidR="00103573" w:rsidRPr="00116A30" w:rsidRDefault="00FF363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6A30">
        <w:rPr>
          <w:rFonts w:ascii="Arial" w:hAnsi="Arial" w:cs="Arial"/>
          <w:sz w:val="24"/>
          <w:szCs w:val="24"/>
        </w:rPr>
        <w:t>SPIS TRESCI</w:t>
      </w:r>
    </w:p>
    <w:bookmarkStart w:id="0" w:name="_Toc77665996"/>
    <w:p w:rsidR="00B63DB9" w:rsidRDefault="00DC6732">
      <w:pPr>
        <w:pStyle w:val="Spistreci1"/>
        <w:rPr>
          <w:noProof/>
          <w:lang w:val="pl-PL" w:eastAsia="pl-PL" w:bidi="ar-SA"/>
        </w:rPr>
      </w:pPr>
      <w:r>
        <w:rPr>
          <w:rStyle w:val="Wyrnienieintensywne"/>
        </w:rPr>
        <w:fldChar w:fldCharType="begin"/>
      </w:r>
      <w:r w:rsidR="008966E9">
        <w:rPr>
          <w:rStyle w:val="Wyrnienieintensywne"/>
        </w:rPr>
        <w:instrText xml:space="preserve"> TOC \o "1-1" \h \z \u </w:instrText>
      </w:r>
      <w:r>
        <w:rPr>
          <w:rStyle w:val="Wyrnienieintensywne"/>
        </w:rPr>
        <w:fldChar w:fldCharType="separate"/>
      </w:r>
      <w:hyperlink w:anchor="_Toc200709378" w:history="1">
        <w:r w:rsidR="00B63DB9" w:rsidRPr="00D437E4">
          <w:rPr>
            <w:rStyle w:val="Hipercze"/>
            <w:rFonts w:ascii="Arial" w:hAnsi="Arial" w:cs="Arial"/>
            <w:noProof/>
          </w:rPr>
          <w:t>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Nazwa oraz dane Zamawiającego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79" w:history="1">
        <w:r w:rsidR="00B63DB9" w:rsidRPr="00D437E4">
          <w:rPr>
            <w:rStyle w:val="Hipercze"/>
            <w:rFonts w:ascii="Arial" w:hAnsi="Arial" w:cs="Arial"/>
            <w:noProof/>
            <w:kern w:val="28"/>
          </w:rPr>
          <w:t>II.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  <w:kern w:val="28"/>
          </w:rPr>
          <w:t>Tryb udzielenia zamówienia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80" w:history="1">
        <w:r w:rsidR="00B63DB9" w:rsidRPr="00D437E4">
          <w:rPr>
            <w:rStyle w:val="Hipercze"/>
            <w:rFonts w:ascii="Arial" w:hAnsi="Arial" w:cs="Arial"/>
            <w:noProof/>
          </w:rPr>
          <w:t>III.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Opis przedmiotu zamówienia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81" w:history="1">
        <w:r w:rsidR="00B63DB9" w:rsidRPr="00D437E4">
          <w:rPr>
            <w:rStyle w:val="Hipercze"/>
            <w:rFonts w:ascii="Arial" w:hAnsi="Arial" w:cs="Arial"/>
            <w:noProof/>
          </w:rPr>
          <w:t>IV.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Termin wykonania zamówienia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82" w:history="1">
        <w:r w:rsidR="00B63DB9" w:rsidRPr="00D437E4">
          <w:rPr>
            <w:rStyle w:val="Hipercze"/>
            <w:rFonts w:ascii="Arial" w:hAnsi="Arial" w:cs="Arial"/>
            <w:noProof/>
          </w:rPr>
          <w:t>V.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Projektowane postanowienia umowne w sprawie zamówienia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83" w:history="1">
        <w:r w:rsidR="00B63DB9" w:rsidRPr="00D437E4">
          <w:rPr>
            <w:rStyle w:val="Hipercze"/>
            <w:rFonts w:ascii="Arial" w:hAnsi="Arial" w:cs="Arial"/>
            <w:noProof/>
          </w:rPr>
          <w:t>publicznego, które zostaną wprowadzone do treści umowy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84" w:history="1">
        <w:r w:rsidR="00B63DB9" w:rsidRPr="00D437E4">
          <w:rPr>
            <w:rStyle w:val="Hipercze"/>
            <w:rFonts w:ascii="Arial" w:hAnsi="Arial" w:cs="Arial"/>
            <w:noProof/>
          </w:rPr>
          <w:t>VI.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Podstawy wykluczenia z postępowania o udzielenie zamówienia publicznego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85" w:history="1">
        <w:r w:rsidR="00B63DB9" w:rsidRPr="00D437E4">
          <w:rPr>
            <w:rStyle w:val="Hipercze"/>
            <w:rFonts w:ascii="Arial" w:hAnsi="Arial" w:cs="Arial"/>
            <w:noProof/>
          </w:rPr>
          <w:t>VII.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Informacje o warunkach udziału w postępowaniu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86" w:history="1">
        <w:r w:rsidR="00B63DB9" w:rsidRPr="00D437E4">
          <w:rPr>
            <w:rStyle w:val="Hipercze"/>
            <w:rFonts w:ascii="Arial" w:hAnsi="Arial" w:cs="Arial"/>
            <w:noProof/>
          </w:rPr>
          <w:t>VIII.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Udostępnienie zasobów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87" w:history="1">
        <w:r w:rsidR="00B63DB9" w:rsidRPr="00D437E4">
          <w:rPr>
            <w:rStyle w:val="Hipercze"/>
            <w:rFonts w:ascii="Arial" w:hAnsi="Arial" w:cs="Arial"/>
            <w:noProof/>
          </w:rPr>
          <w:t>IX.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Informacje o podmiotowych środkach dowodowych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88" w:history="1">
        <w:r w:rsidR="00B63DB9" w:rsidRPr="00D437E4">
          <w:rPr>
            <w:rStyle w:val="Hipercze"/>
            <w:rFonts w:ascii="Arial" w:hAnsi="Arial" w:cs="Arial"/>
            <w:noProof/>
          </w:rPr>
          <w:t>X.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Informacje o przedmiotowych środkach dowodowych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89" w:history="1">
        <w:r w:rsidR="00B63DB9" w:rsidRPr="00D437E4">
          <w:rPr>
            <w:rStyle w:val="Hipercze"/>
            <w:rFonts w:ascii="Arial" w:hAnsi="Arial" w:cs="Arial"/>
            <w:noProof/>
          </w:rPr>
          <w:t>XI.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Informacje o środkach komunikacji elektronicznej, przy użyciu których Zamawiający będzie komunikował się z Wykonawcami oraz informacje o wymaganiach technicznych i organizacyjnych sporządzania, wysyłania i odbierania korespondencji elektronicznej oraz wskazania osób uprawnionych do komunikowania się z Wykonawcami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90" w:history="1">
        <w:r w:rsidR="00B63DB9" w:rsidRPr="00D437E4">
          <w:rPr>
            <w:rStyle w:val="Hipercze"/>
            <w:rFonts w:ascii="Arial" w:hAnsi="Arial" w:cs="Arial"/>
            <w:noProof/>
          </w:rPr>
          <w:t>XII.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Termin związania ofertą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91" w:history="1">
        <w:r w:rsidR="00B63DB9" w:rsidRPr="00D437E4">
          <w:rPr>
            <w:rStyle w:val="Hipercze"/>
            <w:rFonts w:ascii="Arial" w:hAnsi="Arial" w:cs="Arial"/>
            <w:noProof/>
          </w:rPr>
          <w:t>XIII.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Wymagania dotyczące wadium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92" w:history="1">
        <w:r w:rsidR="00B63DB9" w:rsidRPr="00D437E4">
          <w:rPr>
            <w:rStyle w:val="Hipercze"/>
            <w:rFonts w:ascii="Arial" w:hAnsi="Arial" w:cs="Arial"/>
            <w:noProof/>
          </w:rPr>
          <w:t>XIV.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Opis sposobu przygotowywania oferty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93" w:history="1">
        <w:r w:rsidR="00B63DB9" w:rsidRPr="00D437E4">
          <w:rPr>
            <w:rStyle w:val="Hipercze"/>
            <w:rFonts w:ascii="Arial" w:hAnsi="Arial" w:cs="Arial"/>
            <w:noProof/>
          </w:rPr>
          <w:t>XV.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Sposób i termin składania ofert oraz termin otwarcia ofert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94" w:history="1">
        <w:r w:rsidR="00B63DB9" w:rsidRPr="00D437E4">
          <w:rPr>
            <w:rStyle w:val="Hipercze"/>
            <w:rFonts w:ascii="Arial" w:hAnsi="Arial" w:cs="Arial"/>
            <w:noProof/>
          </w:rPr>
          <w:t>XVI.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Sposób obliczenia ceny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95" w:history="1">
        <w:r w:rsidR="00B63DB9" w:rsidRPr="00D437E4">
          <w:rPr>
            <w:rStyle w:val="Hipercze"/>
            <w:rFonts w:ascii="Arial" w:hAnsi="Arial" w:cs="Arial"/>
            <w:noProof/>
          </w:rPr>
          <w:t>XVII.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Opis kryteriów oceny ofert wraz z podaniem wag tych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96" w:history="1">
        <w:r w:rsidR="00B63DB9" w:rsidRPr="00D437E4">
          <w:rPr>
            <w:rStyle w:val="Hipercze"/>
            <w:rFonts w:ascii="Arial" w:hAnsi="Arial" w:cs="Arial"/>
            <w:noProof/>
          </w:rPr>
          <w:t>kryteriów i sposobu oceny ofert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97" w:history="1">
        <w:r w:rsidR="00B63DB9" w:rsidRPr="00D437E4">
          <w:rPr>
            <w:rStyle w:val="Hipercze"/>
            <w:rFonts w:ascii="Arial" w:hAnsi="Arial" w:cs="Arial"/>
            <w:noProof/>
          </w:rPr>
          <w:t>XVIII.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Informacje o formalnościach, jakie muszą zostać dopełnione po wyborze oferty w celu zawarcia umowy w sprawie zamówienia publicznego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98" w:history="1">
        <w:r w:rsidR="00B63DB9" w:rsidRPr="00D437E4">
          <w:rPr>
            <w:rStyle w:val="Hipercze"/>
            <w:rFonts w:ascii="Arial" w:hAnsi="Arial" w:cs="Arial"/>
            <w:noProof/>
          </w:rPr>
          <w:t>XIX.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Wymagania dotyczące zabezpieczenia należytego wykonania umowy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399" w:history="1">
        <w:r w:rsidR="00B63DB9" w:rsidRPr="00D437E4">
          <w:rPr>
            <w:rStyle w:val="Hipercze"/>
            <w:rFonts w:ascii="Arial" w:hAnsi="Arial" w:cs="Arial"/>
            <w:noProof/>
          </w:rPr>
          <w:t>XX.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Pouczenie o środkach ochrony prawnej przysługujących Wykonawcy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400" w:history="1">
        <w:r w:rsidR="00B63DB9" w:rsidRPr="00D437E4">
          <w:rPr>
            <w:rStyle w:val="Hipercze"/>
            <w:rFonts w:ascii="Arial" w:hAnsi="Arial" w:cs="Arial"/>
            <w:noProof/>
          </w:rPr>
          <w:t>XXI.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Postanowienia końcowe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3DB9" w:rsidRDefault="00DC6732">
      <w:pPr>
        <w:pStyle w:val="Spistreci1"/>
        <w:rPr>
          <w:noProof/>
          <w:lang w:val="pl-PL" w:eastAsia="pl-PL" w:bidi="ar-SA"/>
        </w:rPr>
      </w:pPr>
      <w:hyperlink w:anchor="_Toc200709401" w:history="1">
        <w:r w:rsidR="00B63DB9" w:rsidRPr="00D437E4">
          <w:rPr>
            <w:rStyle w:val="Hipercze"/>
            <w:rFonts w:ascii="Arial" w:hAnsi="Arial" w:cs="Arial"/>
            <w:noProof/>
          </w:rPr>
          <w:t>XXII.</w:t>
        </w:r>
        <w:r w:rsidR="00B63DB9">
          <w:rPr>
            <w:noProof/>
            <w:lang w:val="pl-PL" w:eastAsia="pl-PL" w:bidi="ar-SA"/>
          </w:rPr>
          <w:tab/>
        </w:r>
        <w:r w:rsidR="00B63DB9" w:rsidRPr="00D437E4">
          <w:rPr>
            <w:rStyle w:val="Hipercze"/>
            <w:rFonts w:ascii="Arial" w:hAnsi="Arial" w:cs="Arial"/>
            <w:noProof/>
          </w:rPr>
          <w:t>Klauzula informacyjna</w:t>
        </w:r>
        <w:r w:rsidR="00B63D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3DB9">
          <w:rPr>
            <w:noProof/>
            <w:webHidden/>
          </w:rPr>
          <w:instrText xml:space="preserve"> PAGEREF _Toc200709401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FB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B176B" w:rsidRDefault="00DC6732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Style w:val="Wyrnienieintensywne"/>
        </w:rPr>
      </w:pPr>
      <w:r>
        <w:rPr>
          <w:rStyle w:val="Wyrnienieintensywne"/>
        </w:rPr>
        <w:fldChar w:fldCharType="end"/>
      </w:r>
    </w:p>
    <w:p w:rsidR="005B176B" w:rsidRDefault="005B176B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Style w:val="Wyrnienieintensywne"/>
        </w:rPr>
      </w:pPr>
    </w:p>
    <w:p w:rsidR="005B176B" w:rsidRDefault="005B176B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Style w:val="Wyrnienieintensywne"/>
        </w:rPr>
      </w:pPr>
    </w:p>
    <w:p w:rsidR="005B176B" w:rsidRPr="005B176B" w:rsidRDefault="005B176B" w:rsidP="00B63DB9">
      <w:pPr>
        <w:pStyle w:val="Nagwek1"/>
        <w:numPr>
          <w:ilvl w:val="0"/>
          <w:numId w:val="30"/>
        </w:numPr>
        <w:spacing w:line="360" w:lineRule="auto"/>
        <w:rPr>
          <w:rStyle w:val="Wyrnienieintensywne"/>
          <w:rFonts w:ascii="Arial" w:hAnsi="Arial" w:cs="Arial"/>
          <w:b/>
          <w:bCs/>
        </w:rPr>
      </w:pPr>
      <w:bookmarkStart w:id="1" w:name="_Toc200709378"/>
      <w:proofErr w:type="spellStart"/>
      <w:r w:rsidRPr="005B176B">
        <w:rPr>
          <w:rStyle w:val="Wyrnienieintensywne"/>
          <w:rFonts w:ascii="Arial" w:hAnsi="Arial" w:cs="Arial"/>
          <w:b/>
          <w:bCs/>
        </w:rPr>
        <w:t>Nazwa</w:t>
      </w:r>
      <w:proofErr w:type="spellEnd"/>
      <w:r w:rsidRPr="005B176B">
        <w:rPr>
          <w:rStyle w:val="Wyrnienieintensywne"/>
          <w:rFonts w:ascii="Arial" w:hAnsi="Arial" w:cs="Arial"/>
          <w:b/>
          <w:bCs/>
        </w:rPr>
        <w:t xml:space="preserve"> </w:t>
      </w:r>
      <w:proofErr w:type="spellStart"/>
      <w:r w:rsidRPr="005B176B">
        <w:rPr>
          <w:rStyle w:val="Wyrnienieintensywne"/>
          <w:rFonts w:ascii="Arial" w:hAnsi="Arial" w:cs="Arial"/>
          <w:b/>
          <w:bCs/>
        </w:rPr>
        <w:t>oraz</w:t>
      </w:r>
      <w:proofErr w:type="spellEnd"/>
      <w:r w:rsidRPr="005B176B">
        <w:rPr>
          <w:rStyle w:val="Wyrnienieintensywne"/>
          <w:rFonts w:ascii="Arial" w:hAnsi="Arial" w:cs="Arial"/>
          <w:b/>
          <w:bCs/>
        </w:rPr>
        <w:t xml:space="preserve"> </w:t>
      </w:r>
      <w:proofErr w:type="spellStart"/>
      <w:r w:rsidRPr="005B176B">
        <w:rPr>
          <w:rStyle w:val="Wyrnienieintensywne"/>
          <w:rFonts w:ascii="Arial" w:hAnsi="Arial" w:cs="Arial"/>
          <w:b/>
          <w:bCs/>
        </w:rPr>
        <w:t>dane</w:t>
      </w:r>
      <w:proofErr w:type="spellEnd"/>
      <w:r w:rsidRPr="005B176B">
        <w:rPr>
          <w:rStyle w:val="Wyrnienieintensywne"/>
          <w:rFonts w:ascii="Arial" w:hAnsi="Arial" w:cs="Arial"/>
          <w:b/>
          <w:bCs/>
        </w:rPr>
        <w:t xml:space="preserve"> </w:t>
      </w:r>
      <w:proofErr w:type="spellStart"/>
      <w:r w:rsidRPr="005B176B">
        <w:rPr>
          <w:rStyle w:val="Wyrnienieintensywne"/>
          <w:rFonts w:ascii="Arial" w:hAnsi="Arial" w:cs="Arial"/>
          <w:b/>
          <w:bCs/>
        </w:rPr>
        <w:t>Zamawiającego</w:t>
      </w:r>
      <w:bookmarkEnd w:id="1"/>
      <w:proofErr w:type="spellEnd"/>
    </w:p>
    <w:p w:rsidR="00F11114" w:rsidRPr="008966E9" w:rsidRDefault="00F11114" w:rsidP="005B176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8966E9">
        <w:rPr>
          <w:rFonts w:ascii="Arial" w:hAnsi="Arial" w:cs="Arial"/>
          <w:sz w:val="24"/>
          <w:szCs w:val="24"/>
        </w:rPr>
        <w:t>Gmina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Bytom </w:t>
      </w:r>
    </w:p>
    <w:p w:rsidR="00F11114" w:rsidRPr="008966E9" w:rsidRDefault="00F11114" w:rsidP="005B176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966E9">
        <w:rPr>
          <w:rFonts w:ascii="Arial" w:hAnsi="Arial" w:cs="Arial"/>
          <w:sz w:val="24"/>
          <w:szCs w:val="24"/>
        </w:rPr>
        <w:t xml:space="preserve">reprezentowana przez Prezydenta Miasta </w:t>
      </w:r>
    </w:p>
    <w:p w:rsidR="00F11114" w:rsidRPr="008966E9" w:rsidRDefault="00F11114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kern w:val="28"/>
          <w:sz w:val="24"/>
          <w:szCs w:val="24"/>
        </w:rPr>
      </w:pPr>
      <w:r w:rsidRPr="008966E9">
        <w:rPr>
          <w:rFonts w:ascii="Arial" w:hAnsi="Arial" w:cs="Arial"/>
          <w:sz w:val="24"/>
          <w:szCs w:val="24"/>
        </w:rPr>
        <w:t>z siedzibą w Urzędzie Miejskim w Bytomiu</w:t>
      </w:r>
    </w:p>
    <w:p w:rsidR="00F11114" w:rsidRPr="00211DD5" w:rsidRDefault="00F11114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kern w:val="28"/>
          <w:sz w:val="24"/>
          <w:szCs w:val="24"/>
        </w:rPr>
      </w:pPr>
      <w:r w:rsidRPr="008966E9">
        <w:rPr>
          <w:rFonts w:ascii="Arial" w:hAnsi="Arial" w:cs="Arial"/>
          <w:sz w:val="24"/>
          <w:szCs w:val="24"/>
        </w:rPr>
        <w:t>41-902</w:t>
      </w:r>
      <w:r w:rsidRPr="00211DD5">
        <w:rPr>
          <w:rFonts w:ascii="Arial" w:hAnsi="Arial" w:cs="Arial"/>
          <w:sz w:val="24"/>
          <w:szCs w:val="24"/>
        </w:rPr>
        <w:t xml:space="preserve"> Bytom, ul. Parkowa 2</w:t>
      </w:r>
    </w:p>
    <w:p w:rsidR="00F11114" w:rsidRPr="00211DD5" w:rsidRDefault="00F11114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kern w:val="28"/>
          <w:sz w:val="24"/>
          <w:szCs w:val="24"/>
        </w:rPr>
      </w:pPr>
      <w:r w:rsidRPr="00211DD5">
        <w:rPr>
          <w:rFonts w:ascii="Arial" w:hAnsi="Arial" w:cs="Arial"/>
          <w:sz w:val="24"/>
          <w:szCs w:val="24"/>
        </w:rPr>
        <w:t>Wydział Zamówień Publicznych (pokój 301)</w:t>
      </w:r>
    </w:p>
    <w:p w:rsidR="00F11114" w:rsidRPr="00211DD5" w:rsidRDefault="00F11114" w:rsidP="00C635F3">
      <w:pPr>
        <w:spacing w:after="0" w:line="360" w:lineRule="auto"/>
        <w:ind w:left="284" w:hanging="284"/>
        <w:rPr>
          <w:rFonts w:ascii="Arial" w:hAnsi="Arial" w:cs="Arial"/>
          <w:kern w:val="28"/>
          <w:sz w:val="24"/>
          <w:szCs w:val="24"/>
        </w:rPr>
      </w:pPr>
      <w:r w:rsidRPr="00211DD5">
        <w:rPr>
          <w:rFonts w:ascii="Arial" w:hAnsi="Arial" w:cs="Arial"/>
          <w:kern w:val="28"/>
          <w:sz w:val="24"/>
          <w:szCs w:val="24"/>
        </w:rPr>
        <w:t>godziny pracy Urzędu Miejskiego: poniedziałek 7.30-17.30, wtorek-piątek 7.30- 15.00</w:t>
      </w:r>
    </w:p>
    <w:p w:rsidR="00F11114" w:rsidRPr="00211DD5" w:rsidRDefault="00F11114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kern w:val="28"/>
          <w:sz w:val="24"/>
          <w:szCs w:val="24"/>
        </w:rPr>
      </w:pPr>
      <w:r w:rsidRPr="00211DD5">
        <w:rPr>
          <w:rFonts w:ascii="Arial" w:hAnsi="Arial" w:cs="Arial"/>
          <w:sz w:val="24"/>
          <w:szCs w:val="24"/>
        </w:rPr>
        <w:t>tel. + 48 32 78 68 301</w:t>
      </w:r>
    </w:p>
    <w:p w:rsidR="00F11114" w:rsidRPr="00211DD5" w:rsidRDefault="00F11114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211DD5">
        <w:rPr>
          <w:rFonts w:ascii="Arial" w:hAnsi="Arial" w:cs="Arial"/>
          <w:sz w:val="24"/>
          <w:szCs w:val="24"/>
        </w:rPr>
        <w:t xml:space="preserve">adres internetowy: </w:t>
      </w:r>
      <w:hyperlink r:id="rId9" w:history="1">
        <w:r w:rsidRPr="00211DD5">
          <w:rPr>
            <w:rStyle w:val="Hipercze"/>
            <w:rFonts w:ascii="Arial" w:hAnsi="Arial" w:cs="Arial"/>
            <w:sz w:val="24"/>
            <w:szCs w:val="24"/>
          </w:rPr>
          <w:t>https://www.bytom.pl/bip/</w:t>
        </w:r>
      </w:hyperlink>
    </w:p>
    <w:p w:rsidR="00F11114" w:rsidRPr="00211DD5" w:rsidRDefault="00F11114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de-DE"/>
        </w:rPr>
      </w:pPr>
      <w:r w:rsidRPr="00211DD5">
        <w:rPr>
          <w:rFonts w:ascii="Arial" w:hAnsi="Arial" w:cs="Arial"/>
          <w:sz w:val="24"/>
          <w:szCs w:val="24"/>
          <w:lang w:val="de-DE"/>
        </w:rPr>
        <w:t>e-</w:t>
      </w:r>
      <w:proofErr w:type="spellStart"/>
      <w:r w:rsidRPr="00211DD5">
        <w:rPr>
          <w:rFonts w:ascii="Arial" w:hAnsi="Arial" w:cs="Arial"/>
          <w:sz w:val="24"/>
          <w:szCs w:val="24"/>
          <w:lang w:val="de-DE"/>
        </w:rPr>
        <w:t>mail</w:t>
      </w:r>
      <w:proofErr w:type="spellEnd"/>
      <w:r w:rsidRPr="00211DD5">
        <w:rPr>
          <w:rFonts w:ascii="Arial" w:hAnsi="Arial" w:cs="Arial"/>
          <w:sz w:val="24"/>
          <w:szCs w:val="24"/>
          <w:lang w:val="de-DE"/>
        </w:rPr>
        <w:t xml:space="preserve">: </w:t>
      </w:r>
      <w:hyperlink r:id="rId10" w:history="1">
        <w:r w:rsidRPr="00211DD5">
          <w:rPr>
            <w:rStyle w:val="Hipercze"/>
            <w:rFonts w:ascii="Arial" w:hAnsi="Arial" w:cs="Arial"/>
            <w:sz w:val="24"/>
            <w:szCs w:val="24"/>
            <w:lang w:val="de-DE"/>
          </w:rPr>
          <w:t>zamowienia@um.bytom.pl</w:t>
        </w:r>
      </w:hyperlink>
    </w:p>
    <w:p w:rsidR="00F11114" w:rsidRPr="00211DD5" w:rsidRDefault="00F11114" w:rsidP="00C635F3">
      <w:pPr>
        <w:spacing w:after="0" w:line="360" w:lineRule="auto"/>
        <w:rPr>
          <w:rFonts w:ascii="Arial" w:hAnsi="Arial" w:cs="Arial"/>
          <w:kern w:val="28"/>
          <w:sz w:val="24"/>
          <w:szCs w:val="24"/>
        </w:rPr>
      </w:pPr>
      <w:r w:rsidRPr="00211DD5">
        <w:rPr>
          <w:rFonts w:ascii="Arial" w:hAnsi="Arial" w:cs="Arial"/>
          <w:kern w:val="28"/>
          <w:sz w:val="24"/>
          <w:szCs w:val="24"/>
        </w:rPr>
        <w:t xml:space="preserve">strona internetowa prowadzonego postępowania, na której udostępniane będą zmiany i wyjaśnienia treści </w:t>
      </w:r>
      <w:r>
        <w:rPr>
          <w:rFonts w:ascii="Arial" w:hAnsi="Arial" w:cs="Arial"/>
          <w:kern w:val="28"/>
          <w:sz w:val="24"/>
          <w:szCs w:val="24"/>
        </w:rPr>
        <w:t>SWZ</w:t>
      </w:r>
      <w:r w:rsidRPr="00211DD5">
        <w:rPr>
          <w:rFonts w:ascii="Arial" w:hAnsi="Arial" w:cs="Arial"/>
          <w:kern w:val="28"/>
          <w:sz w:val="24"/>
          <w:szCs w:val="24"/>
        </w:rPr>
        <w:t xml:space="preserve"> oraz inne dokumenty zamówienia bezpośrednio związane z postępowaniem o udzielenie zamówienia: </w:t>
      </w:r>
    </w:p>
    <w:p w:rsidR="00F11114" w:rsidRPr="00211DD5" w:rsidRDefault="00DC6732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hyperlink r:id="rId11" w:history="1">
        <w:r w:rsidR="00F11114" w:rsidRPr="00294EF1">
          <w:rPr>
            <w:rStyle w:val="Hipercze"/>
            <w:rFonts w:ascii="Arial" w:hAnsi="Arial" w:cs="Arial"/>
            <w:sz w:val="24"/>
            <w:szCs w:val="24"/>
          </w:rPr>
          <w:t>https://umbytom.logintrade.net/zapytania_email,201216,e6414bcf81a466ceacf5a9405ddef060.html</w:t>
        </w:r>
      </w:hyperlink>
    </w:p>
    <w:p w:rsidR="00F11114" w:rsidRDefault="00F11114" w:rsidP="00C635F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211DD5">
        <w:rPr>
          <w:rFonts w:ascii="Arial" w:hAnsi="Arial" w:cs="Arial"/>
          <w:sz w:val="24"/>
          <w:szCs w:val="24"/>
        </w:rPr>
        <w:t>Platforma dostępna pod adresem:</w:t>
      </w:r>
    </w:p>
    <w:p w:rsidR="00F11114" w:rsidRPr="005B176B" w:rsidRDefault="00DC6732" w:rsidP="005B176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</w:pPr>
      <w:hyperlink r:id="rId12" w:history="1">
        <w:r w:rsidR="00F11114" w:rsidRPr="00294EF1">
          <w:rPr>
            <w:rStyle w:val="Hipercze"/>
            <w:rFonts w:ascii="Arial" w:hAnsi="Arial" w:cs="Arial"/>
            <w:sz w:val="24"/>
            <w:szCs w:val="24"/>
          </w:rPr>
          <w:t>https://umbytom.logintrade.net/rejestracja/ustawowe.html</w:t>
        </w:r>
      </w:hyperlink>
      <w:bookmarkStart w:id="2" w:name="_Toc77665998"/>
      <w:bookmarkEnd w:id="0"/>
    </w:p>
    <w:p w:rsidR="00F11114" w:rsidRPr="005B176B" w:rsidRDefault="00F11114" w:rsidP="00B63DB9">
      <w:pPr>
        <w:pStyle w:val="Nagwek1"/>
        <w:numPr>
          <w:ilvl w:val="0"/>
          <w:numId w:val="27"/>
        </w:numPr>
        <w:spacing w:line="360" w:lineRule="auto"/>
        <w:ind w:left="714" w:hanging="357"/>
        <w:rPr>
          <w:rFonts w:ascii="Arial" w:hAnsi="Arial" w:cs="Arial"/>
          <w:kern w:val="28"/>
        </w:rPr>
      </w:pPr>
      <w:bookmarkStart w:id="3" w:name="_Toc200709379"/>
      <w:r w:rsidRPr="005B176B">
        <w:rPr>
          <w:rFonts w:ascii="Arial" w:hAnsi="Arial" w:cs="Arial"/>
          <w:kern w:val="28"/>
        </w:rPr>
        <w:t>Tryb udzielenia zamówienia</w:t>
      </w:r>
      <w:bookmarkEnd w:id="3"/>
      <w:r w:rsidRPr="005B176B">
        <w:rPr>
          <w:rFonts w:ascii="Arial" w:hAnsi="Arial" w:cs="Arial"/>
          <w:kern w:val="28"/>
        </w:rPr>
        <w:t xml:space="preserve"> </w:t>
      </w:r>
    </w:p>
    <w:p w:rsidR="00F11114" w:rsidRPr="008966E9" w:rsidRDefault="00F11114" w:rsidP="00B63DB9">
      <w:pPr>
        <w:pStyle w:val="Akapitzlist"/>
        <w:numPr>
          <w:ilvl w:val="0"/>
          <w:numId w:val="28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proofErr w:type="spellStart"/>
      <w:r w:rsidRPr="008966E9">
        <w:rPr>
          <w:rFonts w:ascii="Arial" w:hAnsi="Arial" w:cs="Arial"/>
          <w:sz w:val="24"/>
          <w:szCs w:val="24"/>
        </w:rPr>
        <w:t>Postępowanie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prowadzone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jest w trybie przetargu nieograniczonego na podstawie art. 132 ustawy z dnia 11 września 2019 r. - Prawo zamówień publicznych.</w:t>
      </w:r>
    </w:p>
    <w:p w:rsidR="001811B5" w:rsidRPr="005B176B" w:rsidRDefault="00F11114" w:rsidP="00B63DB9">
      <w:pPr>
        <w:pStyle w:val="Akapitzlist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966E9">
        <w:rPr>
          <w:rFonts w:ascii="Arial" w:hAnsi="Arial" w:cs="Arial"/>
          <w:sz w:val="24"/>
          <w:szCs w:val="24"/>
        </w:rPr>
        <w:t>Zgodnie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z art. 139 ustawy Prawo zamówień publicznych Zamawiający przewiduje odwróconą kolejność oceny, tj. najpierw dokona badania i oceny ofert, a </w:t>
      </w:r>
      <w:proofErr w:type="spellStart"/>
      <w:r w:rsidRPr="008966E9">
        <w:rPr>
          <w:rFonts w:ascii="Arial" w:hAnsi="Arial" w:cs="Arial"/>
          <w:sz w:val="24"/>
          <w:szCs w:val="24"/>
        </w:rPr>
        <w:t>następnie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dokona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kwalifikacji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podmiotowej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Wykonawcy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66E9">
        <w:rPr>
          <w:rFonts w:ascii="Arial" w:hAnsi="Arial" w:cs="Arial"/>
          <w:sz w:val="24"/>
          <w:szCs w:val="24"/>
        </w:rPr>
        <w:t>którego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oferta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została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najwyżej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oceniona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, w </w:t>
      </w:r>
      <w:proofErr w:type="spellStart"/>
      <w:r w:rsidRPr="008966E9">
        <w:rPr>
          <w:rFonts w:ascii="Arial" w:hAnsi="Arial" w:cs="Arial"/>
          <w:sz w:val="24"/>
          <w:szCs w:val="24"/>
        </w:rPr>
        <w:t>zakresie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braku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podstaw</w:t>
      </w:r>
      <w:proofErr w:type="spellEnd"/>
      <w:r w:rsidRPr="00896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9">
        <w:rPr>
          <w:rFonts w:ascii="Arial" w:hAnsi="Arial" w:cs="Arial"/>
          <w:sz w:val="24"/>
          <w:szCs w:val="24"/>
        </w:rPr>
        <w:t>wykluczenia</w:t>
      </w:r>
      <w:proofErr w:type="spellEnd"/>
      <w:r w:rsidRPr="008966E9">
        <w:rPr>
          <w:rFonts w:ascii="Arial" w:hAnsi="Arial" w:cs="Arial"/>
          <w:sz w:val="24"/>
          <w:szCs w:val="24"/>
        </w:rPr>
        <w:t>.</w:t>
      </w:r>
    </w:p>
    <w:p w:rsidR="001811B5" w:rsidRPr="005B176B" w:rsidRDefault="001811B5" w:rsidP="00B63DB9">
      <w:pPr>
        <w:pStyle w:val="Nagwek1"/>
        <w:numPr>
          <w:ilvl w:val="0"/>
          <w:numId w:val="28"/>
        </w:numPr>
        <w:spacing w:line="360" w:lineRule="auto"/>
        <w:ind w:left="709"/>
        <w:rPr>
          <w:rFonts w:ascii="Arial" w:hAnsi="Arial" w:cs="Arial"/>
        </w:rPr>
      </w:pPr>
      <w:bookmarkStart w:id="4" w:name="_Toc200709380"/>
      <w:bookmarkStart w:id="5" w:name="_Toc77665999"/>
      <w:bookmarkEnd w:id="2"/>
      <w:proofErr w:type="spellStart"/>
      <w:r w:rsidRPr="005B176B">
        <w:rPr>
          <w:rFonts w:ascii="Arial" w:hAnsi="Arial" w:cs="Arial"/>
        </w:rPr>
        <w:t>Opis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przedmiotu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zamówienia</w:t>
      </w:r>
      <w:bookmarkEnd w:id="4"/>
      <w:proofErr w:type="spellEnd"/>
    </w:p>
    <w:p w:rsidR="001811B5" w:rsidRPr="00641D87" w:rsidRDefault="001811B5" w:rsidP="00B63DB9">
      <w:pPr>
        <w:pStyle w:val="Akapitzlist"/>
        <w:numPr>
          <w:ilvl w:val="0"/>
          <w:numId w:val="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641D87">
        <w:rPr>
          <w:rFonts w:ascii="Arial" w:hAnsi="Arial" w:cs="Arial"/>
          <w:sz w:val="24"/>
          <w:szCs w:val="24"/>
        </w:rPr>
        <w:t>Przedmiotem</w:t>
      </w:r>
      <w:proofErr w:type="spellEnd"/>
      <w:r w:rsidRPr="00641D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1D87">
        <w:rPr>
          <w:rFonts w:ascii="Arial" w:hAnsi="Arial" w:cs="Arial"/>
          <w:sz w:val="24"/>
          <w:szCs w:val="24"/>
        </w:rPr>
        <w:t>zamówienia</w:t>
      </w:r>
      <w:proofErr w:type="spellEnd"/>
      <w:r w:rsidRPr="00641D87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641D87">
        <w:rPr>
          <w:rFonts w:ascii="Arial" w:hAnsi="Arial" w:cs="Arial"/>
          <w:sz w:val="24"/>
          <w:szCs w:val="24"/>
        </w:rPr>
        <w:t>dostawa</w:t>
      </w:r>
      <w:proofErr w:type="spellEnd"/>
      <w:r w:rsidRPr="00641D87">
        <w:rPr>
          <w:rFonts w:ascii="Arial" w:hAnsi="Arial" w:cs="Arial"/>
          <w:sz w:val="24"/>
          <w:szCs w:val="24"/>
        </w:rPr>
        <w:t xml:space="preserve"> (zakup + transport + wniesienie) sprzętu/ urządzeń komputerowych, na potrzeby edukacyjne, do pracowni szkół zawodowych położonych w Bytomiu,</w:t>
      </w:r>
      <w:r w:rsidRPr="00641D87">
        <w:rPr>
          <w:rFonts w:ascii="Arial" w:hAnsi="Arial" w:cs="Arial"/>
          <w:sz w:val="24"/>
          <w:szCs w:val="24"/>
          <w:lang w:eastAsia="pl-PL"/>
        </w:rPr>
        <w:t xml:space="preserve"> w ilości i o parametrach, w tym o </w:t>
      </w:r>
      <w:r w:rsidRPr="00641D87">
        <w:rPr>
          <w:rFonts w:ascii="Arial" w:hAnsi="Arial" w:cs="Arial"/>
          <w:sz w:val="24"/>
          <w:szCs w:val="24"/>
        </w:rPr>
        <w:t xml:space="preserve">wymaganiach jakościowych odnoszących się do głównych elementów składających się na przedmiot zamówienia zawarto w Opisie przedmiotu zamówienia – załączniki 4a-4e do </w:t>
      </w:r>
    </w:p>
    <w:p w:rsidR="001811B5" w:rsidRPr="00211DD5" w:rsidRDefault="001811B5" w:rsidP="00C635F3">
      <w:pPr>
        <w:pStyle w:val="Akapitzlist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643B30">
        <w:rPr>
          <w:rFonts w:ascii="Arial" w:hAnsi="Arial" w:cs="Arial"/>
          <w:sz w:val="24"/>
          <w:szCs w:val="24"/>
        </w:rPr>
        <w:t>Specyfikacji</w:t>
      </w:r>
      <w:r w:rsidRPr="00211DD5">
        <w:rPr>
          <w:rFonts w:ascii="Arial" w:hAnsi="Arial" w:cs="Arial"/>
          <w:sz w:val="24"/>
          <w:szCs w:val="24"/>
        </w:rPr>
        <w:t>.</w:t>
      </w:r>
    </w:p>
    <w:p w:rsidR="001811B5" w:rsidRPr="00211DD5" w:rsidRDefault="001811B5" w:rsidP="00C635F3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211DD5">
        <w:rPr>
          <w:rFonts w:ascii="Arial" w:hAnsi="Arial" w:cs="Arial"/>
          <w:sz w:val="24"/>
          <w:szCs w:val="24"/>
        </w:rPr>
        <w:t>Przedmiot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1DD5">
        <w:rPr>
          <w:rFonts w:ascii="Arial" w:hAnsi="Arial" w:cs="Arial"/>
          <w:sz w:val="24"/>
          <w:szCs w:val="24"/>
        </w:rPr>
        <w:t>zamówienia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1DD5">
        <w:rPr>
          <w:rFonts w:ascii="Arial" w:hAnsi="Arial" w:cs="Arial"/>
          <w:sz w:val="24"/>
          <w:szCs w:val="24"/>
        </w:rPr>
        <w:t>podzielony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1DD5">
        <w:rPr>
          <w:rFonts w:ascii="Arial" w:hAnsi="Arial" w:cs="Arial"/>
          <w:sz w:val="24"/>
          <w:szCs w:val="24"/>
        </w:rPr>
        <w:t>został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1DD5">
        <w:rPr>
          <w:rFonts w:ascii="Arial" w:hAnsi="Arial" w:cs="Arial"/>
          <w:sz w:val="24"/>
          <w:szCs w:val="24"/>
        </w:rPr>
        <w:t>na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1DD5">
        <w:rPr>
          <w:rFonts w:ascii="Arial" w:hAnsi="Arial" w:cs="Arial"/>
          <w:sz w:val="24"/>
          <w:szCs w:val="24"/>
        </w:rPr>
        <w:t>pięć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1DD5">
        <w:rPr>
          <w:rFonts w:ascii="Arial" w:hAnsi="Arial" w:cs="Arial"/>
          <w:sz w:val="24"/>
          <w:szCs w:val="24"/>
        </w:rPr>
        <w:t>części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1DD5">
        <w:rPr>
          <w:rFonts w:ascii="Arial" w:hAnsi="Arial" w:cs="Arial"/>
          <w:sz w:val="24"/>
          <w:szCs w:val="24"/>
        </w:rPr>
        <w:t>postępowania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1DD5">
        <w:rPr>
          <w:rFonts w:ascii="Arial" w:hAnsi="Arial" w:cs="Arial"/>
          <w:sz w:val="24"/>
          <w:szCs w:val="24"/>
        </w:rPr>
        <w:t>jn</w:t>
      </w:r>
      <w:proofErr w:type="spellEnd"/>
      <w:r w:rsidRPr="00211DD5">
        <w:rPr>
          <w:rFonts w:ascii="Arial" w:hAnsi="Arial" w:cs="Arial"/>
          <w:sz w:val="24"/>
          <w:szCs w:val="24"/>
        </w:rPr>
        <w:t>.:</w:t>
      </w:r>
    </w:p>
    <w:p w:rsidR="001811B5" w:rsidRPr="00211DD5" w:rsidRDefault="001811B5" w:rsidP="00B63DB9">
      <w:pPr>
        <w:pStyle w:val="Akapitzlist"/>
        <w:numPr>
          <w:ilvl w:val="0"/>
          <w:numId w:val="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D1EF0">
        <w:rPr>
          <w:rFonts w:ascii="Arial" w:hAnsi="Arial" w:cs="Arial"/>
          <w:b/>
          <w:sz w:val="24"/>
          <w:szCs w:val="24"/>
        </w:rPr>
        <w:t>część 1 pn. PSB</w:t>
      </w:r>
      <w:r w:rsidRPr="00211DD5">
        <w:rPr>
          <w:rFonts w:ascii="Arial" w:hAnsi="Arial" w:cs="Arial"/>
          <w:sz w:val="24"/>
          <w:szCs w:val="24"/>
        </w:rPr>
        <w:t xml:space="preserve"> obejmuje dostawę: laptopów, rzutników, ekranów elektrycznych, tabletów graficznych, gogli VR i routera do Państwowych Szkół Budownictwa – Zespołu Szkół w Bytomiu, ul. Powstańców Śląskich 10;</w:t>
      </w:r>
    </w:p>
    <w:p w:rsidR="001811B5" w:rsidRPr="00BD10A1" w:rsidRDefault="001811B5" w:rsidP="00B63DB9">
      <w:pPr>
        <w:pStyle w:val="Akapitzlist"/>
        <w:numPr>
          <w:ilvl w:val="0"/>
          <w:numId w:val="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D1EF0">
        <w:rPr>
          <w:rFonts w:ascii="Arial" w:hAnsi="Arial" w:cs="Arial"/>
          <w:b/>
          <w:sz w:val="24"/>
          <w:szCs w:val="24"/>
        </w:rPr>
        <w:t xml:space="preserve">część 2 pn.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ZSAEiO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1DD5">
        <w:rPr>
          <w:rFonts w:ascii="Arial" w:hAnsi="Arial" w:cs="Arial"/>
          <w:sz w:val="24"/>
          <w:szCs w:val="24"/>
        </w:rPr>
        <w:t>obejmuje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1DD5">
        <w:rPr>
          <w:rFonts w:ascii="Arial" w:hAnsi="Arial" w:cs="Arial"/>
          <w:sz w:val="24"/>
          <w:szCs w:val="24"/>
        </w:rPr>
        <w:t>dostawę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11DD5">
        <w:rPr>
          <w:rFonts w:ascii="Arial" w:hAnsi="Arial" w:cs="Arial"/>
          <w:sz w:val="24"/>
          <w:szCs w:val="24"/>
        </w:rPr>
        <w:t>laptopów</w:t>
      </w:r>
      <w:proofErr w:type="spellEnd"/>
      <w:r w:rsidRPr="00211DD5">
        <w:rPr>
          <w:rFonts w:ascii="Arial" w:hAnsi="Arial" w:cs="Arial"/>
          <w:sz w:val="24"/>
          <w:szCs w:val="24"/>
        </w:rPr>
        <w:t xml:space="preserve">, rzutników, tabletów graficznych, urządzeń wielofunkcyjnych, zestawów komputerowych, ekranów projekcyjnych, drukarek 3D do Zespołu Szkół Administracyjno-Ekonomicznych </w:t>
      </w:r>
      <w:r>
        <w:rPr>
          <w:rFonts w:ascii="Arial" w:hAnsi="Arial" w:cs="Arial"/>
          <w:sz w:val="24"/>
          <w:szCs w:val="24"/>
        </w:rPr>
        <w:br/>
      </w:r>
      <w:r w:rsidRPr="00211DD5">
        <w:rPr>
          <w:rFonts w:ascii="Arial" w:hAnsi="Arial" w:cs="Arial"/>
          <w:sz w:val="24"/>
          <w:szCs w:val="24"/>
        </w:rPr>
        <w:t xml:space="preserve">i </w:t>
      </w:r>
      <w:r w:rsidRPr="00BD10A1">
        <w:rPr>
          <w:rFonts w:ascii="Arial" w:hAnsi="Arial" w:cs="Arial"/>
          <w:sz w:val="24"/>
          <w:szCs w:val="24"/>
        </w:rPr>
        <w:t>Ogólnokształcących w Bytomiu, ul</w:t>
      </w:r>
      <w:r w:rsidR="00C635F3">
        <w:rPr>
          <w:rFonts w:ascii="Arial" w:hAnsi="Arial" w:cs="Arial"/>
          <w:sz w:val="24"/>
          <w:szCs w:val="24"/>
        </w:rPr>
        <w:t>. Webera 6;</w:t>
      </w:r>
    </w:p>
    <w:p w:rsidR="001811B5" w:rsidRPr="00C635F3" w:rsidRDefault="001811B5" w:rsidP="00B63DB9">
      <w:pPr>
        <w:pStyle w:val="Akapitzlist"/>
        <w:numPr>
          <w:ilvl w:val="0"/>
          <w:numId w:val="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635F3">
        <w:rPr>
          <w:rFonts w:ascii="Arial" w:hAnsi="Arial" w:cs="Arial"/>
          <w:b/>
          <w:sz w:val="24"/>
          <w:szCs w:val="24"/>
        </w:rPr>
        <w:t xml:space="preserve">część 3 pn. BOE </w:t>
      </w:r>
      <w:r w:rsidRPr="00C635F3">
        <w:rPr>
          <w:rFonts w:ascii="Arial" w:hAnsi="Arial" w:cs="Arial"/>
          <w:sz w:val="24"/>
          <w:szCs w:val="24"/>
        </w:rPr>
        <w:t>obejmuje dostawę monitorów interaktywnych i zestawów komputerowych do Bytomskiego Ośrodka Edukacyjnego w Bytomiu, ul. Żeromskiego 42;</w:t>
      </w:r>
    </w:p>
    <w:p w:rsidR="001811B5" w:rsidRPr="00BD10A1" w:rsidRDefault="001811B5" w:rsidP="00B63DB9">
      <w:pPr>
        <w:pStyle w:val="Akapitzlist"/>
        <w:numPr>
          <w:ilvl w:val="0"/>
          <w:numId w:val="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D1EF0">
        <w:rPr>
          <w:rFonts w:ascii="Arial" w:hAnsi="Arial" w:cs="Arial"/>
          <w:b/>
          <w:sz w:val="24"/>
          <w:szCs w:val="24"/>
        </w:rPr>
        <w:t>część 4 pn. ZST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D10A1">
        <w:rPr>
          <w:rFonts w:ascii="Arial" w:hAnsi="Arial" w:cs="Arial"/>
          <w:sz w:val="24"/>
          <w:szCs w:val="24"/>
        </w:rPr>
        <w:t>obejmuje dostawę zestawów komputerowych i laptopów do Zespołu Szkół Technicznych w Bytomiu, ul. Modrzewskiego 5;</w:t>
      </w:r>
    </w:p>
    <w:p w:rsidR="001811B5" w:rsidRPr="00BD10A1" w:rsidRDefault="001811B5" w:rsidP="00B63DB9">
      <w:pPr>
        <w:pStyle w:val="Akapitzlist"/>
        <w:numPr>
          <w:ilvl w:val="0"/>
          <w:numId w:val="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D1EF0">
        <w:rPr>
          <w:rFonts w:ascii="Arial" w:hAnsi="Arial" w:cs="Arial"/>
          <w:b/>
          <w:sz w:val="24"/>
          <w:szCs w:val="24"/>
        </w:rPr>
        <w:t>część 5 pn. ZSME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D10A1">
        <w:rPr>
          <w:rFonts w:ascii="Arial" w:hAnsi="Arial" w:cs="Arial"/>
          <w:sz w:val="24"/>
          <w:szCs w:val="24"/>
        </w:rPr>
        <w:t>obejmuje dostawę rzutników i monitorów interaktywnych do Zespołu Szkół Mechaniczno-Elektronicznych w Bytomiu, pl. Sobieskiego 1</w:t>
      </w:r>
      <w:r>
        <w:rPr>
          <w:rFonts w:ascii="Arial" w:hAnsi="Arial" w:cs="Arial"/>
          <w:sz w:val="24"/>
          <w:szCs w:val="24"/>
        </w:rPr>
        <w:t>.</w:t>
      </w:r>
    </w:p>
    <w:p w:rsidR="001811B5" w:rsidRPr="00BD10A1" w:rsidRDefault="001811B5" w:rsidP="00B63DB9">
      <w:pPr>
        <w:pStyle w:val="Akapitzlist"/>
        <w:numPr>
          <w:ilvl w:val="0"/>
          <w:numId w:val="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D10A1">
        <w:rPr>
          <w:rFonts w:ascii="Arial" w:hAnsi="Arial" w:cs="Arial"/>
          <w:sz w:val="24"/>
          <w:szCs w:val="24"/>
        </w:rPr>
        <w:t xml:space="preserve">Pozycja główna wg Wspólnego Słownika Zamówień Publicznych: </w:t>
      </w:r>
    </w:p>
    <w:p w:rsidR="001811B5" w:rsidRPr="00BD10A1" w:rsidRDefault="001811B5" w:rsidP="00C635F3">
      <w:p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BD10A1">
        <w:rPr>
          <w:rFonts w:ascii="Arial" w:hAnsi="Arial" w:cs="Arial"/>
          <w:sz w:val="24"/>
          <w:szCs w:val="24"/>
        </w:rPr>
        <w:t>39162100-6 pomoce dydaktyczne</w:t>
      </w:r>
    </w:p>
    <w:p w:rsidR="001811B5" w:rsidRPr="00BD10A1" w:rsidRDefault="001811B5" w:rsidP="00C635F3">
      <w:p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BD10A1">
        <w:rPr>
          <w:rFonts w:ascii="Arial" w:hAnsi="Arial" w:cs="Arial"/>
          <w:sz w:val="24"/>
          <w:szCs w:val="24"/>
        </w:rPr>
        <w:t>30200000-1 urządzenia komputerowe</w:t>
      </w:r>
    </w:p>
    <w:p w:rsidR="001811B5" w:rsidRPr="00BD10A1" w:rsidRDefault="001811B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D10A1">
        <w:rPr>
          <w:rFonts w:ascii="Arial" w:hAnsi="Arial" w:cs="Arial"/>
          <w:sz w:val="24"/>
          <w:szCs w:val="24"/>
        </w:rPr>
        <w:t xml:space="preserve">3. Wykonawca winien udzielić Zamawiającemu co najmniej 24 – miesięcznej gwarancji na dostarczony przedmiot zamówienia na warunkach określonych w Projektowanych postanowieniach umownych. </w:t>
      </w:r>
    </w:p>
    <w:p w:rsidR="00641D87" w:rsidRPr="005B176B" w:rsidRDefault="001811B5" w:rsidP="005B176B">
      <w:pPr>
        <w:pStyle w:val="Akapitzlist"/>
        <w:spacing w:after="0" w:line="360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BD10A1">
        <w:rPr>
          <w:rFonts w:ascii="Arial" w:hAnsi="Arial" w:cs="Arial"/>
          <w:bCs/>
          <w:sz w:val="24"/>
          <w:szCs w:val="24"/>
        </w:rPr>
        <w:t xml:space="preserve">4. Zamawiający dopuszcza możliwość składania ofert częściowych.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Wykonawca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może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złożyć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ofertę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na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wybrane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przez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siebie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):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jedną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dwie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trzy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cztery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lub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pięć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części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1EF0">
        <w:rPr>
          <w:rFonts w:ascii="Arial" w:hAnsi="Arial" w:cs="Arial"/>
          <w:b/>
          <w:sz w:val="24"/>
          <w:szCs w:val="24"/>
        </w:rPr>
        <w:t>postępowania</w:t>
      </w:r>
      <w:proofErr w:type="spellEnd"/>
      <w:r w:rsidRPr="008D1EF0">
        <w:rPr>
          <w:rFonts w:ascii="Arial" w:hAnsi="Arial" w:cs="Arial"/>
          <w:b/>
          <w:sz w:val="24"/>
          <w:szCs w:val="24"/>
        </w:rPr>
        <w:t>.</w:t>
      </w:r>
    </w:p>
    <w:p w:rsidR="00641D87" w:rsidRPr="005B176B" w:rsidRDefault="00641D87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6" w:name="_Toc200709381"/>
      <w:bookmarkEnd w:id="5"/>
      <w:proofErr w:type="spellStart"/>
      <w:r w:rsidRPr="005B176B">
        <w:rPr>
          <w:rFonts w:ascii="Arial" w:hAnsi="Arial" w:cs="Arial"/>
        </w:rPr>
        <w:t>Termin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wykonania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zamówienia</w:t>
      </w:r>
      <w:bookmarkEnd w:id="6"/>
      <w:proofErr w:type="spellEnd"/>
      <w:r w:rsidRPr="005B176B">
        <w:rPr>
          <w:rFonts w:ascii="Arial" w:hAnsi="Arial" w:cs="Arial"/>
        </w:rPr>
        <w:t xml:space="preserve"> </w:t>
      </w:r>
    </w:p>
    <w:p w:rsidR="00641D87" w:rsidRPr="00BD10A1" w:rsidRDefault="00641D87" w:rsidP="005B176B">
      <w:pPr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D10A1">
        <w:rPr>
          <w:rFonts w:ascii="Arial" w:hAnsi="Arial" w:cs="Arial"/>
          <w:sz w:val="24"/>
          <w:szCs w:val="24"/>
        </w:rPr>
        <w:t xml:space="preserve">Termin wykonania zamówienia: do 45 dni liczonych od dnia zawarcia umowy. </w:t>
      </w:r>
    </w:p>
    <w:p w:rsidR="00641D87" w:rsidRPr="008D1EF0" w:rsidRDefault="00641D87" w:rsidP="00C635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641D87" w:rsidRPr="005B176B" w:rsidRDefault="00641D87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7" w:name="_Toc200709382"/>
      <w:proofErr w:type="spellStart"/>
      <w:r w:rsidRPr="005B176B">
        <w:rPr>
          <w:rFonts w:ascii="Arial" w:hAnsi="Arial" w:cs="Arial"/>
        </w:rPr>
        <w:t>Projektowane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postanowienia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umowne</w:t>
      </w:r>
      <w:proofErr w:type="spellEnd"/>
      <w:r w:rsidRPr="005B176B">
        <w:rPr>
          <w:rFonts w:ascii="Arial" w:hAnsi="Arial" w:cs="Arial"/>
        </w:rPr>
        <w:t xml:space="preserve"> w sprawie zamówienia</w:t>
      </w:r>
      <w:bookmarkEnd w:id="7"/>
      <w:r w:rsidRPr="005B176B">
        <w:rPr>
          <w:rFonts w:ascii="Arial" w:hAnsi="Arial" w:cs="Arial"/>
        </w:rPr>
        <w:t xml:space="preserve"> </w:t>
      </w:r>
    </w:p>
    <w:p w:rsidR="00641D87" w:rsidRPr="005B176B" w:rsidRDefault="00641D87" w:rsidP="005B176B">
      <w:pPr>
        <w:pStyle w:val="Nagwek1"/>
        <w:spacing w:line="360" w:lineRule="auto"/>
        <w:rPr>
          <w:rFonts w:ascii="Arial" w:hAnsi="Arial" w:cs="Arial"/>
        </w:rPr>
      </w:pPr>
      <w:bookmarkStart w:id="8" w:name="_Toc200709383"/>
      <w:r w:rsidRPr="005B176B">
        <w:rPr>
          <w:rFonts w:ascii="Arial" w:hAnsi="Arial" w:cs="Arial"/>
        </w:rPr>
        <w:t>publicznego, które zostaną wprowadzone do treści umowy</w:t>
      </w:r>
      <w:bookmarkEnd w:id="8"/>
      <w:r w:rsidRPr="005B176B">
        <w:rPr>
          <w:rFonts w:ascii="Arial" w:hAnsi="Arial" w:cs="Arial"/>
        </w:rPr>
        <w:t xml:space="preserve"> </w:t>
      </w:r>
    </w:p>
    <w:p w:rsidR="00641D87" w:rsidRDefault="00641D87" w:rsidP="005B176B">
      <w:pPr>
        <w:pStyle w:val="Akapitzlist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BD10A1">
        <w:rPr>
          <w:rFonts w:ascii="Arial" w:hAnsi="Arial" w:cs="Arial"/>
          <w:sz w:val="24"/>
          <w:szCs w:val="24"/>
        </w:rPr>
        <w:t>Zamawiający wymaga od wybranego Wykonawcy, aby zawarł z nim umowę na warunkach określonych w Projektowanych postanowieniach umowy zawartych odpowiednio w </w:t>
      </w:r>
      <w:r w:rsidRPr="00643B30">
        <w:rPr>
          <w:rFonts w:ascii="Arial" w:hAnsi="Arial" w:cs="Arial"/>
          <w:sz w:val="24"/>
          <w:szCs w:val="24"/>
        </w:rPr>
        <w:t>załączniku nr 3 do SWZ. Na podstawie tego</w:t>
      </w:r>
      <w:r w:rsidRPr="00BD10A1">
        <w:rPr>
          <w:rFonts w:ascii="Arial" w:hAnsi="Arial" w:cs="Arial"/>
          <w:sz w:val="24"/>
          <w:szCs w:val="24"/>
        </w:rPr>
        <w:t xml:space="preserve"> dokumentu zostanie przygotowana umowa z wybranym Wykonawcą.</w:t>
      </w:r>
    </w:p>
    <w:p w:rsidR="00641D87" w:rsidRPr="005B176B" w:rsidRDefault="00641D87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9" w:name="_Toc200709384"/>
      <w:proofErr w:type="spellStart"/>
      <w:r w:rsidRPr="005B176B">
        <w:rPr>
          <w:rFonts w:ascii="Arial" w:hAnsi="Arial" w:cs="Arial"/>
        </w:rPr>
        <w:t>Podstawy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wykluczenia</w:t>
      </w:r>
      <w:proofErr w:type="spellEnd"/>
      <w:r w:rsidRPr="005B176B">
        <w:rPr>
          <w:rFonts w:ascii="Arial" w:hAnsi="Arial" w:cs="Arial"/>
        </w:rPr>
        <w:t xml:space="preserve"> z </w:t>
      </w:r>
      <w:proofErr w:type="spellStart"/>
      <w:r w:rsidRPr="005B176B">
        <w:rPr>
          <w:rFonts w:ascii="Arial" w:hAnsi="Arial" w:cs="Arial"/>
        </w:rPr>
        <w:t>postępowania</w:t>
      </w:r>
      <w:proofErr w:type="spellEnd"/>
      <w:r w:rsidRPr="005B176B">
        <w:rPr>
          <w:rFonts w:ascii="Arial" w:hAnsi="Arial" w:cs="Arial"/>
        </w:rPr>
        <w:t xml:space="preserve"> o udzielenie zamówienia publicznego</w:t>
      </w:r>
      <w:bookmarkEnd w:id="9"/>
      <w:r w:rsidRPr="005B176B">
        <w:rPr>
          <w:rFonts w:ascii="Arial" w:hAnsi="Arial" w:cs="Arial"/>
        </w:rPr>
        <w:t xml:space="preserve"> </w:t>
      </w:r>
    </w:p>
    <w:p w:rsidR="00AD1F4D" w:rsidRPr="000C51BB" w:rsidRDefault="00AD1F4D" w:rsidP="00B63DB9">
      <w:pPr>
        <w:numPr>
          <w:ilvl w:val="0"/>
          <w:numId w:val="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bookmarkStart w:id="10" w:name="_Toc77666005"/>
      <w:r w:rsidRPr="000C51BB">
        <w:rPr>
          <w:rFonts w:ascii="Arial" w:hAnsi="Arial" w:cs="Arial"/>
          <w:sz w:val="24"/>
          <w:szCs w:val="24"/>
        </w:rPr>
        <w:t xml:space="preserve">O udzielenie zamówienia mogą ubiegać się Wykonawcy, którzy nie podlegają wykluczeniu. </w:t>
      </w:r>
    </w:p>
    <w:p w:rsidR="00AD1F4D" w:rsidRPr="000C51BB" w:rsidRDefault="00AD1F4D" w:rsidP="00B63DB9">
      <w:pPr>
        <w:numPr>
          <w:ilvl w:val="0"/>
          <w:numId w:val="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Z postępowania o udzielenie zamówienia Zamawiający wykluczy Wykonawcę, wobec którego zachodzą przesłanki określone w:</w:t>
      </w:r>
    </w:p>
    <w:p w:rsidR="00AD1F4D" w:rsidRPr="000C51BB" w:rsidRDefault="00AD1F4D" w:rsidP="00B63DB9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art. 108 ust. 1 ustawy Prawo zamówień publicznych;</w:t>
      </w:r>
    </w:p>
    <w:p w:rsidR="00AD1F4D" w:rsidRPr="000C51BB" w:rsidRDefault="00AD1F4D" w:rsidP="00B63DB9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art. 7 ustawy z dnia 13 kwietnia 2022 r. o szczególnych rozwiązaniach </w:t>
      </w:r>
      <w:r w:rsidRPr="000C51BB">
        <w:rPr>
          <w:rFonts w:ascii="Arial" w:hAnsi="Arial" w:cs="Arial"/>
          <w:sz w:val="24"/>
          <w:szCs w:val="24"/>
        </w:rPr>
        <w:br/>
        <w:t>w zakresie przeciwdziałania wspieraniu agresji na Ukrainę oraz służących ochronie bezpieczeństwa narodowego;</w:t>
      </w:r>
    </w:p>
    <w:p w:rsidR="00AD1F4D" w:rsidRPr="000C51BB" w:rsidRDefault="00AD1F4D" w:rsidP="00B63DB9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art. 5k rozporządzenia Rady (UE) nr 833/2014 z dnia 31 lipca 2014 r. dotyczącego środków ograniczających w związku z działaniami Rosji destabilizującymi sytuację na Ukrainie (Dz. Urz. UE nr L 229 z 31.7.2014, str. 1), w brzmieniu nadanym rozporządzeniem Rady (UE) 2022/576  w sprawie zmiany rozporządzenia (UE) nr 833/2014 dotyczącego środków ograniczających w związku z działaniami Rosji destabilizującymi sytuację na Ukrainie (Dz. Urz. UE nr L 111 z 8.4.2022, str. 1).</w:t>
      </w:r>
    </w:p>
    <w:p w:rsidR="008966E9" w:rsidRPr="005B176B" w:rsidRDefault="00AD1F4D" w:rsidP="00B63DB9">
      <w:pPr>
        <w:numPr>
          <w:ilvl w:val="0"/>
          <w:numId w:val="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0C51BB">
        <w:rPr>
          <w:rFonts w:ascii="Arial" w:hAnsi="Arial" w:cs="Arial"/>
          <w:sz w:val="24"/>
          <w:szCs w:val="24"/>
        </w:rPr>
        <w:t>Zamawiający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może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wykluczyć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wykonawcę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na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każdym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etapie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postępowania</w:t>
      </w:r>
      <w:proofErr w:type="spellEnd"/>
      <w:r w:rsidRPr="000C51BB">
        <w:rPr>
          <w:rFonts w:ascii="Arial" w:hAnsi="Arial" w:cs="Arial"/>
          <w:sz w:val="24"/>
          <w:szCs w:val="24"/>
        </w:rPr>
        <w:t>.</w:t>
      </w:r>
      <w:bookmarkEnd w:id="10"/>
    </w:p>
    <w:p w:rsidR="00AD1F4D" w:rsidRPr="005B176B" w:rsidRDefault="00AD1F4D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11" w:name="_Toc200709385"/>
      <w:proofErr w:type="spellStart"/>
      <w:r w:rsidRPr="005B176B">
        <w:rPr>
          <w:rFonts w:ascii="Arial" w:hAnsi="Arial" w:cs="Arial"/>
        </w:rPr>
        <w:t>Informacje</w:t>
      </w:r>
      <w:proofErr w:type="spellEnd"/>
      <w:r w:rsidRPr="005B176B">
        <w:rPr>
          <w:rFonts w:ascii="Arial" w:hAnsi="Arial" w:cs="Arial"/>
        </w:rPr>
        <w:t xml:space="preserve"> o </w:t>
      </w:r>
      <w:proofErr w:type="spellStart"/>
      <w:r w:rsidRPr="005B176B">
        <w:rPr>
          <w:rFonts w:ascii="Arial" w:hAnsi="Arial" w:cs="Arial"/>
        </w:rPr>
        <w:t>warunkach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udziału</w:t>
      </w:r>
      <w:proofErr w:type="spellEnd"/>
      <w:r w:rsidRPr="005B176B">
        <w:rPr>
          <w:rFonts w:ascii="Arial" w:hAnsi="Arial" w:cs="Arial"/>
        </w:rPr>
        <w:t xml:space="preserve"> w postępowaniu</w:t>
      </w:r>
      <w:bookmarkEnd w:id="11"/>
      <w:r w:rsidRPr="005B176B">
        <w:rPr>
          <w:rFonts w:ascii="Arial" w:hAnsi="Arial" w:cs="Arial"/>
        </w:rPr>
        <w:t xml:space="preserve"> </w:t>
      </w:r>
    </w:p>
    <w:p w:rsidR="00AD1F4D" w:rsidRPr="005B176B" w:rsidRDefault="00AD1F4D" w:rsidP="005B176B">
      <w:pPr>
        <w:pStyle w:val="Tekstpodstawowywcity2"/>
        <w:widowControl w:val="0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0C51BB">
        <w:rPr>
          <w:rFonts w:ascii="Arial" w:hAnsi="Arial" w:cs="Arial"/>
          <w:sz w:val="24"/>
          <w:szCs w:val="24"/>
        </w:rPr>
        <w:t>Zamawiający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nie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określa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warunków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udziału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0C51BB">
        <w:rPr>
          <w:rFonts w:ascii="Arial" w:hAnsi="Arial" w:cs="Arial"/>
          <w:sz w:val="24"/>
          <w:szCs w:val="24"/>
        </w:rPr>
        <w:t>postępowaniu</w:t>
      </w:r>
      <w:proofErr w:type="spellEnd"/>
      <w:r w:rsidRPr="000C51BB">
        <w:rPr>
          <w:rFonts w:ascii="Arial" w:hAnsi="Arial" w:cs="Arial"/>
          <w:sz w:val="24"/>
          <w:szCs w:val="24"/>
        </w:rPr>
        <w:t>.</w:t>
      </w:r>
    </w:p>
    <w:p w:rsidR="00AD1F4D" w:rsidRPr="005B176B" w:rsidRDefault="00AD1F4D" w:rsidP="00B63DB9">
      <w:pPr>
        <w:pStyle w:val="Nagwek1"/>
        <w:numPr>
          <w:ilvl w:val="0"/>
          <w:numId w:val="29"/>
        </w:numPr>
        <w:spacing w:line="360" w:lineRule="auto"/>
        <w:ind w:left="641" w:hanging="357"/>
        <w:rPr>
          <w:rFonts w:ascii="Arial" w:hAnsi="Arial" w:cs="Arial"/>
        </w:rPr>
      </w:pPr>
      <w:bookmarkStart w:id="12" w:name="_Toc200709386"/>
      <w:proofErr w:type="spellStart"/>
      <w:r w:rsidRPr="005B176B">
        <w:rPr>
          <w:rFonts w:ascii="Arial" w:hAnsi="Arial" w:cs="Arial"/>
        </w:rPr>
        <w:t>Udostępnienie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zasobów</w:t>
      </w:r>
      <w:bookmarkEnd w:id="12"/>
      <w:proofErr w:type="spellEnd"/>
      <w:r w:rsidRPr="005B176B">
        <w:rPr>
          <w:rFonts w:ascii="Arial" w:hAnsi="Arial" w:cs="Arial"/>
        </w:rPr>
        <w:t xml:space="preserve"> </w:t>
      </w:r>
    </w:p>
    <w:p w:rsidR="00EF0C1A" w:rsidRDefault="00EF0C1A" w:rsidP="005B176B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W związku z brakiem określenia warunków udziału w postępowaniu, postanowie</w:t>
      </w:r>
      <w:r>
        <w:rPr>
          <w:rFonts w:ascii="Arial" w:hAnsi="Arial" w:cs="Arial"/>
          <w:sz w:val="24"/>
          <w:szCs w:val="24"/>
        </w:rPr>
        <w:t>nia</w:t>
      </w:r>
    </w:p>
    <w:p w:rsidR="00EF0C1A" w:rsidRPr="000C51BB" w:rsidRDefault="00EF0C1A" w:rsidP="00C635F3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dotyczące udostępnienia zasobów podmiotów trzecich stają się bezprzedmiotowe.</w:t>
      </w:r>
    </w:p>
    <w:p w:rsidR="00C635F3" w:rsidRDefault="00C635F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F0C1A" w:rsidRPr="005B176B" w:rsidRDefault="00EF0C1A" w:rsidP="00B63DB9">
      <w:pPr>
        <w:pStyle w:val="Nagwek1"/>
        <w:numPr>
          <w:ilvl w:val="0"/>
          <w:numId w:val="29"/>
        </w:numPr>
        <w:rPr>
          <w:rFonts w:ascii="Arial" w:hAnsi="Arial" w:cs="Arial"/>
        </w:rPr>
      </w:pPr>
      <w:bookmarkStart w:id="13" w:name="_Toc200709387"/>
      <w:proofErr w:type="spellStart"/>
      <w:r w:rsidRPr="005B176B">
        <w:rPr>
          <w:rFonts w:ascii="Arial" w:hAnsi="Arial" w:cs="Arial"/>
        </w:rPr>
        <w:t>Informacje</w:t>
      </w:r>
      <w:proofErr w:type="spellEnd"/>
      <w:r w:rsidRPr="005B176B">
        <w:rPr>
          <w:rFonts w:ascii="Arial" w:hAnsi="Arial" w:cs="Arial"/>
        </w:rPr>
        <w:t xml:space="preserve"> o </w:t>
      </w:r>
      <w:proofErr w:type="spellStart"/>
      <w:r w:rsidRPr="005B176B">
        <w:rPr>
          <w:rFonts w:ascii="Arial" w:hAnsi="Arial" w:cs="Arial"/>
        </w:rPr>
        <w:t>podmiotowych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środkach</w:t>
      </w:r>
      <w:proofErr w:type="spellEnd"/>
      <w:r w:rsidRPr="005B176B">
        <w:rPr>
          <w:rFonts w:ascii="Arial" w:hAnsi="Arial" w:cs="Arial"/>
        </w:rPr>
        <w:t xml:space="preserve"> dowodowych</w:t>
      </w:r>
      <w:bookmarkEnd w:id="13"/>
      <w:r w:rsidRPr="005B176B">
        <w:rPr>
          <w:rFonts w:ascii="Arial" w:hAnsi="Arial" w:cs="Arial"/>
        </w:rPr>
        <w:t xml:space="preserve"> </w:t>
      </w:r>
    </w:p>
    <w:p w:rsidR="00EF0C1A" w:rsidRDefault="00EF0C1A" w:rsidP="00C635F3">
      <w:pPr>
        <w:pStyle w:val="Akapitzlist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p w:rsidR="00EF0C1A" w:rsidRPr="008D1EF0" w:rsidRDefault="00EF0C1A" w:rsidP="00C635F3">
      <w:pPr>
        <w:pStyle w:val="Akapitzlist"/>
        <w:spacing w:after="0" w:line="360" w:lineRule="auto"/>
        <w:ind w:left="0"/>
        <w:rPr>
          <w:rFonts w:ascii="Arial" w:hAnsi="Arial" w:cs="Arial"/>
          <w:b/>
          <w:color w:val="FF0000"/>
          <w:sz w:val="24"/>
          <w:szCs w:val="24"/>
        </w:rPr>
      </w:pPr>
      <w:r w:rsidRPr="008D1EF0">
        <w:rPr>
          <w:rFonts w:ascii="Arial" w:hAnsi="Arial" w:cs="Arial"/>
          <w:b/>
          <w:sz w:val="24"/>
          <w:szCs w:val="24"/>
        </w:rPr>
        <w:t xml:space="preserve">Oświadczenie o niepodleganiu wykluczeniu – Jednolity Europejski dokument zamówienia (JEDZ) </w:t>
      </w:r>
    </w:p>
    <w:p w:rsidR="00EF0C1A" w:rsidRPr="000C51BB" w:rsidRDefault="00EF0C1A" w:rsidP="00B63DB9">
      <w:pPr>
        <w:numPr>
          <w:ilvl w:val="0"/>
          <w:numId w:val="11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Wykonawca zobowiązany jest przekazać – wraz z ofertą – oświadczenie o niepodleganiu wykluczeniu. Oświadczenie winno być złożone na formularzu Jednolitego Europejskiego Dokumentu Zamówienia (JEDZ), sporządzonym zgodnie ze wzorem standardowego formularza określonego w rozporządzeniu wykonawczym Komisji (UE) 2016/7 z dnia 5 stycznia 2016r. ustanawiającym standardowy formularz jednolitego europejskiego dokumentu zamówienia, dalej JEDZ.</w:t>
      </w:r>
    </w:p>
    <w:p w:rsidR="00EF0C1A" w:rsidRPr="000C51BB" w:rsidRDefault="00EF0C1A" w:rsidP="00B63DB9">
      <w:pPr>
        <w:numPr>
          <w:ilvl w:val="0"/>
          <w:numId w:val="11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Wykonawca potwierdza w JEDZ brak podstaw wykluczenia na dzień składania ofert, czym tymczasowo zastępuje wymagane podmiotowe środki dowodowe.</w:t>
      </w:r>
    </w:p>
    <w:p w:rsidR="00EF0C1A" w:rsidRPr="000C51BB" w:rsidRDefault="00EF0C1A" w:rsidP="00B63DB9">
      <w:pPr>
        <w:numPr>
          <w:ilvl w:val="0"/>
          <w:numId w:val="11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W przypadku wspólnego ubiegania się Wykonawców o zamówienie, JEDZ składa każdy z Wykonawców. Oświadczenia te potwierdzają brak podstaw wykluczenia każdego z Wykonawców.</w:t>
      </w:r>
    </w:p>
    <w:p w:rsidR="00EF0C1A" w:rsidRPr="000C51BB" w:rsidRDefault="00EF0C1A" w:rsidP="00B63DB9">
      <w:pPr>
        <w:numPr>
          <w:ilvl w:val="0"/>
          <w:numId w:val="11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Do przygotowania JEDZ Zamawiający zaleca skorzystanie z elektronicznego </w:t>
      </w:r>
      <w:r w:rsidRPr="00643B30">
        <w:rPr>
          <w:rFonts w:ascii="Arial" w:hAnsi="Arial" w:cs="Arial"/>
          <w:sz w:val="24"/>
          <w:szCs w:val="24"/>
        </w:rPr>
        <w:t xml:space="preserve">narzędzia dostępnego pod adresem: </w:t>
      </w:r>
      <w:hyperlink r:id="rId13">
        <w:r w:rsidRPr="00643B30">
          <w:rPr>
            <w:rStyle w:val="czeinternetowe"/>
            <w:rFonts w:ascii="Arial" w:hAnsi="Arial" w:cs="Arial"/>
            <w:sz w:val="24"/>
            <w:szCs w:val="24"/>
          </w:rPr>
          <w:t>https://espd.uzp.gov.pl/filter?lang=pl</w:t>
        </w:r>
      </w:hyperlink>
      <w:r w:rsidRPr="00643B30">
        <w:rPr>
          <w:rFonts w:ascii="Arial" w:hAnsi="Arial" w:cs="Arial"/>
          <w:sz w:val="24"/>
          <w:szCs w:val="24"/>
        </w:rPr>
        <w:t xml:space="preserve">. W </w:t>
      </w:r>
      <w:proofErr w:type="spellStart"/>
      <w:r w:rsidRPr="00643B30">
        <w:rPr>
          <w:rFonts w:ascii="Arial" w:hAnsi="Arial" w:cs="Arial"/>
          <w:sz w:val="24"/>
          <w:szCs w:val="24"/>
        </w:rPr>
        <w:t>celu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przygotowania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dokumentu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należy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643B30">
        <w:rPr>
          <w:rFonts w:ascii="Arial" w:hAnsi="Arial" w:cs="Arial"/>
          <w:sz w:val="24"/>
          <w:szCs w:val="24"/>
        </w:rPr>
        <w:t>serwisie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zaimportować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plik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xml, </w:t>
      </w:r>
      <w:proofErr w:type="spellStart"/>
      <w:r w:rsidRPr="00643B30">
        <w:rPr>
          <w:rFonts w:ascii="Arial" w:hAnsi="Arial" w:cs="Arial"/>
          <w:sz w:val="24"/>
          <w:szCs w:val="24"/>
        </w:rPr>
        <w:t>który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stanowi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załącznik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2 do Specyfikacji i przygotować oświadczenie udzielając odpowiedzi na przygotowane przez Zamawiającego pytania. </w:t>
      </w:r>
      <w:proofErr w:type="spellStart"/>
      <w:r w:rsidRPr="00643B30">
        <w:rPr>
          <w:rFonts w:ascii="Arial" w:hAnsi="Arial" w:cs="Arial"/>
          <w:sz w:val="24"/>
          <w:szCs w:val="24"/>
        </w:rPr>
        <w:t>Utworzony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w ten </w:t>
      </w:r>
      <w:proofErr w:type="spellStart"/>
      <w:r w:rsidRPr="00643B30">
        <w:rPr>
          <w:rFonts w:ascii="Arial" w:hAnsi="Arial" w:cs="Arial"/>
          <w:sz w:val="24"/>
          <w:szCs w:val="24"/>
        </w:rPr>
        <w:t>sposób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plik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pdf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należy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opatrzyć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kwalifikowanym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podpisem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elektronicznym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i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przekazać</w:t>
      </w:r>
      <w:r w:rsidRPr="000C51BB">
        <w:rPr>
          <w:rFonts w:ascii="Arial" w:hAnsi="Arial" w:cs="Arial"/>
          <w:sz w:val="24"/>
          <w:szCs w:val="24"/>
        </w:rPr>
        <w:t xml:space="preserve"> Zamawiającemu wraz z ofertą.</w:t>
      </w:r>
    </w:p>
    <w:p w:rsidR="00EF0C1A" w:rsidRPr="000C51BB" w:rsidRDefault="00EF0C1A" w:rsidP="00B63DB9">
      <w:pPr>
        <w:numPr>
          <w:ilvl w:val="0"/>
          <w:numId w:val="11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JEDZ należy wypełnić zgodnie z </w:t>
      </w:r>
      <w:proofErr w:type="spellStart"/>
      <w:r w:rsidRPr="000C51BB">
        <w:rPr>
          <w:rFonts w:ascii="Arial" w:hAnsi="Arial" w:cs="Arial"/>
          <w:sz w:val="24"/>
          <w:szCs w:val="24"/>
        </w:rPr>
        <w:t>instrukcją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dostępną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na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stronie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0C51BB">
          <w:rPr>
            <w:rStyle w:val="Hipercze"/>
            <w:rFonts w:ascii="Arial" w:hAnsi="Arial" w:cs="Arial"/>
            <w:sz w:val="24"/>
            <w:szCs w:val="24"/>
          </w:rPr>
          <w:t>https://www.uzp.gov.pl/</w:t>
        </w:r>
      </w:hyperlink>
      <w:r w:rsidRPr="000C51BB">
        <w:rPr>
          <w:rFonts w:ascii="Arial" w:hAnsi="Arial" w:cs="Arial"/>
          <w:sz w:val="24"/>
          <w:szCs w:val="24"/>
        </w:rPr>
        <w:t xml:space="preserve"> w </w:t>
      </w:r>
      <w:proofErr w:type="spellStart"/>
      <w:r w:rsidRPr="000C51BB">
        <w:rPr>
          <w:rFonts w:ascii="Arial" w:hAnsi="Arial" w:cs="Arial"/>
          <w:sz w:val="24"/>
          <w:szCs w:val="24"/>
        </w:rPr>
        <w:t>zakładce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Repozytorium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Wiedzy</w:t>
      </w:r>
      <w:proofErr w:type="spellEnd"/>
      <w:r w:rsidRPr="000C51BB">
        <w:rPr>
          <w:rFonts w:ascii="Arial" w:hAnsi="Arial" w:cs="Arial"/>
          <w:sz w:val="24"/>
          <w:szCs w:val="24"/>
        </w:rPr>
        <w:t>/</w:t>
      </w:r>
      <w:proofErr w:type="spellStart"/>
      <w:r w:rsidRPr="000C51BB">
        <w:rPr>
          <w:rFonts w:ascii="Arial" w:hAnsi="Arial" w:cs="Arial"/>
          <w:sz w:val="24"/>
          <w:szCs w:val="24"/>
        </w:rPr>
        <w:t>Prawo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Zamówień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Publicznych</w:t>
      </w:r>
      <w:proofErr w:type="spellEnd"/>
      <w:r w:rsidRPr="000C51BB">
        <w:rPr>
          <w:rFonts w:ascii="Arial" w:hAnsi="Arial" w:cs="Arial"/>
          <w:sz w:val="24"/>
          <w:szCs w:val="24"/>
        </w:rPr>
        <w:t>/</w:t>
      </w:r>
      <w:proofErr w:type="spellStart"/>
      <w:r w:rsidRPr="000C51BB">
        <w:rPr>
          <w:rFonts w:ascii="Arial" w:hAnsi="Arial" w:cs="Arial"/>
          <w:sz w:val="24"/>
          <w:szCs w:val="24"/>
        </w:rPr>
        <w:t>Regulacje</w:t>
      </w:r>
      <w:proofErr w:type="spellEnd"/>
      <w:r w:rsidRPr="000C51BB">
        <w:rPr>
          <w:rFonts w:ascii="Arial" w:hAnsi="Arial" w:cs="Arial"/>
          <w:sz w:val="24"/>
          <w:szCs w:val="24"/>
        </w:rPr>
        <w:t>/</w:t>
      </w:r>
      <w:proofErr w:type="spellStart"/>
      <w:r w:rsidRPr="000C51BB">
        <w:rPr>
          <w:rFonts w:ascii="Arial" w:hAnsi="Arial" w:cs="Arial"/>
          <w:sz w:val="24"/>
          <w:szCs w:val="24"/>
        </w:rPr>
        <w:t>PrawoKrajowe</w:t>
      </w:r>
      <w:proofErr w:type="spellEnd"/>
      <w:r w:rsidRPr="000C51BB">
        <w:rPr>
          <w:rFonts w:ascii="Arial" w:hAnsi="Arial" w:cs="Arial"/>
          <w:sz w:val="24"/>
          <w:szCs w:val="24"/>
        </w:rPr>
        <w:t>/</w:t>
      </w:r>
      <w:proofErr w:type="spellStart"/>
      <w:r w:rsidRPr="000C51BB">
        <w:rPr>
          <w:rFonts w:ascii="Arial" w:hAnsi="Arial" w:cs="Arial"/>
          <w:sz w:val="24"/>
          <w:szCs w:val="24"/>
        </w:rPr>
        <w:t>JednolityEuropejskiDokument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Zamówienia</w:t>
      </w:r>
      <w:proofErr w:type="spellEnd"/>
      <w:r w:rsidRPr="000C51BB">
        <w:rPr>
          <w:rFonts w:ascii="Arial" w:hAnsi="Arial" w:cs="Arial"/>
          <w:sz w:val="24"/>
          <w:szCs w:val="24"/>
        </w:rPr>
        <w:t>/</w:t>
      </w:r>
      <w:proofErr w:type="spellStart"/>
      <w:r w:rsidRPr="000C51BB">
        <w:rPr>
          <w:rFonts w:ascii="Arial" w:hAnsi="Arial" w:cs="Arial"/>
          <w:sz w:val="24"/>
          <w:szCs w:val="24"/>
        </w:rPr>
        <w:t>Instrukcja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z 29.04.2022 </w:t>
      </w:r>
      <w:proofErr w:type="spellStart"/>
      <w:r w:rsidRPr="000C51BB">
        <w:rPr>
          <w:rFonts w:ascii="Arial" w:hAnsi="Arial" w:cs="Arial"/>
          <w:sz w:val="24"/>
          <w:szCs w:val="24"/>
        </w:rPr>
        <w:t>lub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pod </w:t>
      </w:r>
      <w:proofErr w:type="spellStart"/>
      <w:r w:rsidRPr="000C51BB">
        <w:rPr>
          <w:rFonts w:ascii="Arial" w:hAnsi="Arial" w:cs="Arial"/>
          <w:sz w:val="24"/>
          <w:szCs w:val="24"/>
        </w:rPr>
        <w:t>adresem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: </w:t>
      </w:r>
    </w:p>
    <w:p w:rsidR="00EF0C1A" w:rsidRPr="000C51BB" w:rsidRDefault="00DC6732" w:rsidP="00C635F3">
      <w:pPr>
        <w:pStyle w:val="Akapitzlist"/>
        <w:spacing w:after="0" w:line="360" w:lineRule="auto"/>
        <w:ind w:left="284"/>
        <w:rPr>
          <w:rFonts w:ascii="Arial" w:hAnsi="Arial" w:cs="Arial"/>
          <w:b/>
          <w:sz w:val="24"/>
          <w:szCs w:val="24"/>
        </w:rPr>
      </w:pPr>
      <w:hyperlink r:id="rId15" w:history="1">
        <w:r w:rsidR="00EF0C1A" w:rsidRPr="000C51BB">
          <w:rPr>
            <w:rStyle w:val="Hipercze"/>
            <w:rFonts w:ascii="Arial" w:hAnsi="Arial" w:cs="Arial"/>
            <w:b/>
            <w:sz w:val="24"/>
            <w:szCs w:val="24"/>
          </w:rPr>
          <w:t>https://www.uzp.gov.pl/__data/assets/pdf_file/0022/54904/Jednolity-Europejski-Dokument-Zamowienia-instrukcja-2022.04.29.pdf</w:t>
        </w:r>
      </w:hyperlink>
    </w:p>
    <w:p w:rsidR="00EF0C1A" w:rsidRPr="000C51BB" w:rsidRDefault="00EF0C1A" w:rsidP="00B63DB9">
      <w:pPr>
        <w:numPr>
          <w:ilvl w:val="0"/>
          <w:numId w:val="11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Zamawiający nie wymaga, aby Wykonawca podawał w JEDZ w części II sekcji B (Informacje na temat przedstawicieli Wykonawcy) dane osobowe inne niż niezbędne do zidentyfikowania przedstawiciela Wykonawcy, w szczególności nie wymaga podawania daty i miejsca urodzenia.</w:t>
      </w:r>
    </w:p>
    <w:p w:rsidR="00EF0C1A" w:rsidRPr="000C51BB" w:rsidRDefault="00EF0C1A" w:rsidP="00B63DB9">
      <w:pPr>
        <w:numPr>
          <w:ilvl w:val="0"/>
          <w:numId w:val="11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W JEDZ w cz. III sekcja D (Podstawy wykluczenia o charakterze wyłącznie krajowym) Wykonawca oświadcza, czy podlega wykluczeniu (zaznacza tak) czy nie podlega wykluczeniu (zaznacza nie) w zakresie następujących podstaw wykluczenia:</w:t>
      </w:r>
    </w:p>
    <w:p w:rsidR="00DF0FBD" w:rsidRPr="006825DF" w:rsidRDefault="00DF0FBD" w:rsidP="006825DF">
      <w:pPr>
        <w:numPr>
          <w:ilvl w:val="1"/>
          <w:numId w:val="11"/>
        </w:numPr>
        <w:tabs>
          <w:tab w:val="clear" w:pos="0"/>
          <w:tab w:val="num" w:pos="567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F0FB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F0FBD">
        <w:rPr>
          <w:rFonts w:ascii="Arial" w:hAnsi="Arial" w:cs="Arial"/>
          <w:sz w:val="24"/>
          <w:szCs w:val="24"/>
        </w:rPr>
        <w:t>którym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FBD">
        <w:rPr>
          <w:rFonts w:ascii="Arial" w:hAnsi="Arial" w:cs="Arial"/>
          <w:sz w:val="24"/>
          <w:szCs w:val="24"/>
        </w:rPr>
        <w:t>mowa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w art. 228 – 230a), art. 250a) </w:t>
      </w:r>
      <w:proofErr w:type="spellStart"/>
      <w:r w:rsidRPr="00DF0FBD">
        <w:rPr>
          <w:rFonts w:ascii="Arial" w:hAnsi="Arial" w:cs="Arial"/>
          <w:sz w:val="24"/>
          <w:szCs w:val="24"/>
        </w:rPr>
        <w:t>Kodeksu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FBD">
        <w:rPr>
          <w:rFonts w:ascii="Arial" w:hAnsi="Arial" w:cs="Arial"/>
          <w:sz w:val="24"/>
          <w:szCs w:val="24"/>
        </w:rPr>
        <w:t>karnego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, w art. 46 – 48 </w:t>
      </w:r>
      <w:proofErr w:type="spellStart"/>
      <w:r w:rsidRPr="00DF0FBD">
        <w:rPr>
          <w:rFonts w:ascii="Arial" w:hAnsi="Arial" w:cs="Arial"/>
          <w:sz w:val="24"/>
          <w:szCs w:val="24"/>
        </w:rPr>
        <w:t>ustawy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DF0FBD">
        <w:rPr>
          <w:rFonts w:ascii="Arial" w:hAnsi="Arial" w:cs="Arial"/>
          <w:sz w:val="24"/>
          <w:szCs w:val="24"/>
        </w:rPr>
        <w:t>dnia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25 </w:t>
      </w:r>
      <w:proofErr w:type="spellStart"/>
      <w:r w:rsidRPr="00DF0FBD">
        <w:rPr>
          <w:rFonts w:ascii="Arial" w:hAnsi="Arial" w:cs="Arial"/>
          <w:sz w:val="24"/>
          <w:szCs w:val="24"/>
        </w:rPr>
        <w:t>czerwca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2010 r. o </w:t>
      </w:r>
      <w:proofErr w:type="spellStart"/>
      <w:r w:rsidRPr="00DF0FBD">
        <w:rPr>
          <w:rFonts w:ascii="Arial" w:hAnsi="Arial" w:cs="Arial"/>
          <w:sz w:val="24"/>
          <w:szCs w:val="24"/>
        </w:rPr>
        <w:t>sporcie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FBD">
        <w:rPr>
          <w:rFonts w:ascii="Arial" w:hAnsi="Arial" w:cs="Arial"/>
          <w:sz w:val="24"/>
          <w:szCs w:val="24"/>
        </w:rPr>
        <w:t>lub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w art. 54 </w:t>
      </w:r>
      <w:proofErr w:type="spellStart"/>
      <w:r w:rsidRPr="00DF0FBD">
        <w:rPr>
          <w:rFonts w:ascii="Arial" w:hAnsi="Arial" w:cs="Arial"/>
          <w:sz w:val="24"/>
          <w:szCs w:val="24"/>
        </w:rPr>
        <w:t>ust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. 1 – 4 </w:t>
      </w:r>
      <w:proofErr w:type="spellStart"/>
      <w:r w:rsidRPr="00DF0FBD">
        <w:rPr>
          <w:rFonts w:ascii="Arial" w:hAnsi="Arial" w:cs="Arial"/>
          <w:sz w:val="24"/>
          <w:szCs w:val="24"/>
        </w:rPr>
        <w:t>ustawy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DF0FBD">
        <w:rPr>
          <w:rFonts w:ascii="Arial" w:hAnsi="Arial" w:cs="Arial"/>
          <w:sz w:val="24"/>
          <w:szCs w:val="24"/>
        </w:rPr>
        <w:t>dnia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DF0FBD">
        <w:rPr>
          <w:rFonts w:ascii="Arial" w:hAnsi="Arial" w:cs="Arial"/>
          <w:sz w:val="24"/>
          <w:szCs w:val="24"/>
        </w:rPr>
        <w:t>maja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2011 r. o </w:t>
      </w:r>
      <w:proofErr w:type="spellStart"/>
      <w:r w:rsidRPr="00DF0FBD">
        <w:rPr>
          <w:rFonts w:ascii="Arial" w:hAnsi="Arial" w:cs="Arial"/>
          <w:sz w:val="24"/>
          <w:szCs w:val="24"/>
        </w:rPr>
        <w:t>refundacji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FBD">
        <w:rPr>
          <w:rFonts w:ascii="Arial" w:hAnsi="Arial" w:cs="Arial"/>
          <w:sz w:val="24"/>
          <w:szCs w:val="24"/>
        </w:rPr>
        <w:t>leków</w:t>
      </w:r>
      <w:proofErr w:type="spellEnd"/>
      <w:r w:rsidRPr="00DF0FB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0FBD">
        <w:rPr>
          <w:rFonts w:ascii="Arial" w:hAnsi="Arial" w:cs="Arial"/>
          <w:sz w:val="24"/>
          <w:szCs w:val="24"/>
        </w:rPr>
        <w:t>środ</w:t>
      </w:r>
      <w:r w:rsidRPr="006825DF">
        <w:rPr>
          <w:rFonts w:ascii="Arial" w:hAnsi="Arial" w:cs="Arial"/>
          <w:sz w:val="24"/>
          <w:szCs w:val="24"/>
        </w:rPr>
        <w:t>ków</w:t>
      </w:r>
      <w:proofErr w:type="spellEnd"/>
      <w:r w:rsidRPr="006825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5DF">
        <w:rPr>
          <w:rFonts w:ascii="Arial" w:hAnsi="Arial" w:cs="Arial"/>
          <w:sz w:val="24"/>
          <w:szCs w:val="24"/>
        </w:rPr>
        <w:t>spożywczych</w:t>
      </w:r>
      <w:proofErr w:type="spellEnd"/>
      <w:r w:rsidRPr="006825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5DF">
        <w:rPr>
          <w:rFonts w:ascii="Arial" w:hAnsi="Arial" w:cs="Arial"/>
          <w:sz w:val="24"/>
          <w:szCs w:val="24"/>
        </w:rPr>
        <w:t>specjalnego</w:t>
      </w:r>
      <w:proofErr w:type="spellEnd"/>
      <w:r w:rsidRPr="006825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5DF">
        <w:rPr>
          <w:rFonts w:ascii="Arial" w:hAnsi="Arial" w:cs="Arial"/>
          <w:sz w:val="24"/>
          <w:szCs w:val="24"/>
        </w:rPr>
        <w:t>przeznaczenia</w:t>
      </w:r>
      <w:proofErr w:type="spellEnd"/>
      <w:r w:rsidRPr="006825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5DF">
        <w:rPr>
          <w:rFonts w:ascii="Arial" w:hAnsi="Arial" w:cs="Arial"/>
          <w:sz w:val="24"/>
          <w:szCs w:val="24"/>
        </w:rPr>
        <w:t>żywieniowego</w:t>
      </w:r>
      <w:proofErr w:type="spellEnd"/>
      <w:r w:rsidRPr="006825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5DF">
        <w:rPr>
          <w:rFonts w:ascii="Arial" w:hAnsi="Arial" w:cs="Arial"/>
          <w:sz w:val="24"/>
          <w:szCs w:val="24"/>
        </w:rPr>
        <w:t>oraz</w:t>
      </w:r>
      <w:proofErr w:type="spellEnd"/>
      <w:r w:rsidRPr="006825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5DF">
        <w:rPr>
          <w:rFonts w:ascii="Arial" w:hAnsi="Arial" w:cs="Arial"/>
          <w:sz w:val="24"/>
          <w:szCs w:val="24"/>
        </w:rPr>
        <w:t>wyrobów</w:t>
      </w:r>
      <w:proofErr w:type="spellEnd"/>
      <w:r w:rsidRPr="006825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5DF">
        <w:rPr>
          <w:rFonts w:ascii="Arial" w:hAnsi="Arial" w:cs="Arial"/>
          <w:sz w:val="24"/>
          <w:szCs w:val="24"/>
        </w:rPr>
        <w:t>medycznych</w:t>
      </w:r>
      <w:proofErr w:type="spellEnd"/>
      <w:r w:rsidRPr="006825DF">
        <w:rPr>
          <w:rFonts w:ascii="Arial" w:hAnsi="Arial" w:cs="Arial"/>
          <w:sz w:val="24"/>
          <w:szCs w:val="24"/>
        </w:rPr>
        <w:t xml:space="preserve">, </w:t>
      </w:r>
    </w:p>
    <w:p w:rsidR="00EF0C1A" w:rsidRPr="000C51BB" w:rsidRDefault="00EF0C1A" w:rsidP="00B63DB9">
      <w:pPr>
        <w:numPr>
          <w:ilvl w:val="1"/>
          <w:numId w:val="11"/>
        </w:numPr>
        <w:tabs>
          <w:tab w:val="clear" w:pos="0"/>
          <w:tab w:val="num" w:pos="567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0C51BB">
        <w:rPr>
          <w:rFonts w:ascii="Arial" w:hAnsi="Arial" w:cs="Arial"/>
          <w:sz w:val="24"/>
          <w:szCs w:val="24"/>
        </w:rPr>
        <w:t>wykluczenie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Wykonawcy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0C51BB">
        <w:rPr>
          <w:rFonts w:ascii="Arial" w:hAnsi="Arial" w:cs="Arial"/>
          <w:sz w:val="24"/>
          <w:szCs w:val="24"/>
        </w:rPr>
        <w:t>przypadku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skazania za przestępstwa przeciwko wiarygodności dokumentów i przestępstwa przeciwko obrotowi gospodarczemu (art. 108 ust. 1 </w:t>
      </w:r>
      <w:proofErr w:type="spellStart"/>
      <w:r w:rsidRPr="000C51BB">
        <w:rPr>
          <w:rFonts w:ascii="Arial" w:hAnsi="Arial" w:cs="Arial"/>
          <w:sz w:val="24"/>
          <w:szCs w:val="24"/>
        </w:rPr>
        <w:t>pkt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1 lit. g </w:t>
      </w:r>
      <w:proofErr w:type="spellStart"/>
      <w:r w:rsidRPr="000C51BB">
        <w:rPr>
          <w:rFonts w:ascii="Arial" w:hAnsi="Arial" w:cs="Arial"/>
          <w:sz w:val="24"/>
          <w:szCs w:val="24"/>
        </w:rPr>
        <w:t>i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pkt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0C51BB">
        <w:rPr>
          <w:rFonts w:ascii="Arial" w:hAnsi="Arial" w:cs="Arial"/>
          <w:sz w:val="24"/>
          <w:szCs w:val="24"/>
        </w:rPr>
        <w:t>ustawy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Prawo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zamówień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publicznych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0C51BB">
        <w:rPr>
          <w:rFonts w:ascii="Arial" w:hAnsi="Arial" w:cs="Arial"/>
          <w:sz w:val="24"/>
          <w:szCs w:val="24"/>
        </w:rPr>
        <w:t>tj</w:t>
      </w:r>
      <w:proofErr w:type="spellEnd"/>
      <w:r w:rsidRPr="000C51BB">
        <w:rPr>
          <w:rFonts w:ascii="Arial" w:hAnsi="Arial" w:cs="Arial"/>
          <w:sz w:val="24"/>
          <w:szCs w:val="24"/>
        </w:rPr>
        <w:t>. </w:t>
      </w:r>
      <w:proofErr w:type="spellStart"/>
      <w:r w:rsidRPr="000C51BB">
        <w:rPr>
          <w:rFonts w:ascii="Arial" w:hAnsi="Arial" w:cs="Arial"/>
          <w:sz w:val="24"/>
          <w:szCs w:val="24"/>
        </w:rPr>
        <w:t>za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przestępstwa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0C51BB">
        <w:rPr>
          <w:rFonts w:ascii="Arial" w:hAnsi="Arial" w:cs="Arial"/>
          <w:sz w:val="24"/>
          <w:szCs w:val="24"/>
        </w:rPr>
        <w:t>których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mowa w art. 270-277d K.K. [przestępstwa wiarygodności dokumentów] i przestępstwa, o których mowa w art. 296-307 K.K. [przestępstwa przeciwko obrotowi gospodarczemu], z wyjątkiem przestępstwa udaremniania lub utrudniania stwierdzenia przestępnego pochodzenia pieniędzy lub ukrywania ich pochodzenia, o którym mowa w art. 299 K.K.,</w:t>
      </w:r>
    </w:p>
    <w:p w:rsidR="00EF0C1A" w:rsidRPr="000C51BB" w:rsidRDefault="00EF0C1A" w:rsidP="00B63DB9">
      <w:pPr>
        <w:numPr>
          <w:ilvl w:val="1"/>
          <w:numId w:val="11"/>
        </w:numPr>
        <w:tabs>
          <w:tab w:val="clear" w:pos="0"/>
          <w:tab w:val="num" w:pos="567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wykluczenie Wykonawcy, wobec którego prawomocnie orzeczono zakaz ubiegania się o zamówienia publiczne (art. 108 ust. 1 </w:t>
      </w:r>
      <w:proofErr w:type="spellStart"/>
      <w:r w:rsidRPr="000C51BB">
        <w:rPr>
          <w:rFonts w:ascii="Arial" w:hAnsi="Arial" w:cs="Arial"/>
          <w:sz w:val="24"/>
          <w:szCs w:val="24"/>
        </w:rPr>
        <w:t>pkt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0C51BB">
        <w:rPr>
          <w:rFonts w:ascii="Arial" w:hAnsi="Arial" w:cs="Arial"/>
          <w:sz w:val="24"/>
          <w:szCs w:val="24"/>
        </w:rPr>
        <w:t>ustawy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Prawo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zamówień publicznych); zakaz orzekany jest wobec podmiotu zbiorowego w oparciu o przepisy ustawy z dnia 28 października 2002 r. o odpowiedzialności podmiotów zbiorowych za czyny zabronione pod groźbą kary, a wobec osoby fizycznej w oparciu o przepisy Kodeksu postępowania karnego,</w:t>
      </w:r>
    </w:p>
    <w:p w:rsidR="00EF0C1A" w:rsidRPr="000C51BB" w:rsidRDefault="00EF0C1A" w:rsidP="00B63DB9">
      <w:pPr>
        <w:numPr>
          <w:ilvl w:val="1"/>
          <w:numId w:val="1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wykluczenie Wykonawcy na podstawie art. 7 ustawy z dnia 13 kwietnia 2022 r. o szczególnych rozwiązaniach w zakresie przeciwdziałania wspieraniu agresji na Ukrainę oraz służących ochronie bezpieczeństwa narodowego.</w:t>
      </w:r>
    </w:p>
    <w:p w:rsidR="00EF0C1A" w:rsidRPr="000C51BB" w:rsidRDefault="00EF0C1A" w:rsidP="00B63DB9">
      <w:pPr>
        <w:numPr>
          <w:ilvl w:val="0"/>
          <w:numId w:val="11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Jeżeli w stosunku do Wykonawcy zachodzą podstawy wykluczenia, w stosunku do których możliwe jest zastosowanie instytucji samooczyszczenia, Wykonawca wypełnia odpowiednio treść JEDZ, tzn. oświadcza, które z podstaw wykluczenia wobec niego zachodzą wraz z jednoczesnym oświadczeniem o podjętych środkach naprawczych (vide: art.110 ust.2 ustawy Prawo zamówień publicznych).</w:t>
      </w:r>
    </w:p>
    <w:p w:rsidR="00EF0C1A" w:rsidRPr="00416C6C" w:rsidRDefault="00EF0C1A" w:rsidP="00C635F3">
      <w:pPr>
        <w:pStyle w:val="Akapitzlist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416C6C">
        <w:rPr>
          <w:rFonts w:ascii="Arial" w:hAnsi="Arial" w:cs="Arial"/>
          <w:b/>
          <w:sz w:val="24"/>
          <w:szCs w:val="24"/>
        </w:rPr>
        <w:t>Oświadczenie</w:t>
      </w:r>
      <w:proofErr w:type="spellEnd"/>
      <w:r w:rsidRPr="00416C6C">
        <w:rPr>
          <w:rFonts w:ascii="Arial" w:hAnsi="Arial" w:cs="Arial"/>
          <w:b/>
          <w:sz w:val="24"/>
          <w:szCs w:val="24"/>
        </w:rPr>
        <w:t xml:space="preserve"> o </w:t>
      </w:r>
      <w:proofErr w:type="spellStart"/>
      <w:r w:rsidR="0079428A">
        <w:rPr>
          <w:rFonts w:ascii="Arial" w:hAnsi="Arial" w:cs="Arial"/>
          <w:b/>
          <w:sz w:val="24"/>
          <w:szCs w:val="24"/>
        </w:rPr>
        <w:t>n</w:t>
      </w:r>
      <w:r w:rsidRPr="00416C6C">
        <w:rPr>
          <w:rFonts w:ascii="Arial" w:hAnsi="Arial" w:cs="Arial"/>
          <w:b/>
          <w:sz w:val="24"/>
          <w:szCs w:val="24"/>
        </w:rPr>
        <w:t>iepodleganiu</w:t>
      </w:r>
      <w:proofErr w:type="spellEnd"/>
      <w:r w:rsidRPr="00416C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16C6C">
        <w:rPr>
          <w:rFonts w:ascii="Arial" w:hAnsi="Arial" w:cs="Arial"/>
          <w:b/>
          <w:sz w:val="24"/>
          <w:szCs w:val="24"/>
        </w:rPr>
        <w:t>wykluczeniu</w:t>
      </w:r>
      <w:proofErr w:type="spellEnd"/>
      <w:r w:rsidRPr="00416C6C">
        <w:rPr>
          <w:rFonts w:ascii="Arial" w:hAnsi="Arial" w:cs="Arial"/>
          <w:b/>
          <w:sz w:val="24"/>
          <w:szCs w:val="24"/>
        </w:rPr>
        <w:t xml:space="preserve"> na podstawie art.5k rozporządzenia Rady (UE) nr 833/2014 w związku z działaniami Rosji destabilizującymi sytuację na Ukrainie </w:t>
      </w:r>
    </w:p>
    <w:p w:rsidR="00EF0C1A" w:rsidRPr="000C51BB" w:rsidRDefault="00EF0C1A" w:rsidP="00B63DB9">
      <w:pPr>
        <w:pStyle w:val="Akapitzlist"/>
        <w:numPr>
          <w:ilvl w:val="0"/>
          <w:numId w:val="11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Wykonawca zobowiązany jest przekazać – wraz z ofertą - oświadczenie o niepodleganiu wykluczeniu na podstawie art. 5k rozporządzenia Rady (UE) nr 833/2014 z dnia 31 lipca 2014 r. dotyczącego środków ograniczających w związku z działaniami Rosji destabilizującymi sytuację na Ukrainie (Dz. Urz. UE nr L 229 z 31.7.2014, str. 1), w brzmieniu nadanym rozporządzeniem Rady (UE) 2022/576 w sprawie zmiany rozporządzenia (UE) nr 833/2014 dotyczącego środków ograniczających w związku z działaniami Rosji destabilizującymi sytuację na Ukrainie (Dz. Urz. UE nr L 111 z 8.4.2022, str. 1) </w:t>
      </w:r>
      <w:r w:rsidRPr="000C51BB">
        <w:rPr>
          <w:rFonts w:ascii="Arial" w:hAnsi="Arial" w:cs="Arial"/>
          <w:i/>
          <w:sz w:val="24"/>
          <w:szCs w:val="24"/>
        </w:rPr>
        <w:t xml:space="preserve">– </w:t>
      </w:r>
      <w:r w:rsidRPr="000C51BB">
        <w:rPr>
          <w:rFonts w:ascii="Arial" w:hAnsi="Arial" w:cs="Arial"/>
          <w:sz w:val="24"/>
          <w:szCs w:val="24"/>
        </w:rPr>
        <w:t xml:space="preserve">wg wzoru zawartego w załączniku nr 3 do Specyfikacji. </w:t>
      </w:r>
    </w:p>
    <w:p w:rsidR="00EF0C1A" w:rsidRPr="000C51BB" w:rsidRDefault="00EF0C1A" w:rsidP="00C635F3">
      <w:pPr>
        <w:pStyle w:val="Akapitzlist"/>
        <w:spacing w:after="0" w:line="360" w:lineRule="auto"/>
        <w:ind w:left="0" w:hanging="426"/>
        <w:rPr>
          <w:rFonts w:ascii="Arial" w:hAnsi="Arial" w:cs="Arial"/>
          <w:sz w:val="24"/>
          <w:szCs w:val="24"/>
        </w:rPr>
      </w:pPr>
    </w:p>
    <w:p w:rsidR="00EF0C1A" w:rsidRPr="00110A90" w:rsidRDefault="00EF0C1A" w:rsidP="00C635F3">
      <w:pPr>
        <w:pStyle w:val="Akapitzlist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  <w:r w:rsidRPr="00110A90">
        <w:rPr>
          <w:rFonts w:ascii="Arial" w:hAnsi="Arial" w:cs="Arial"/>
          <w:b/>
          <w:sz w:val="24"/>
          <w:szCs w:val="24"/>
        </w:rPr>
        <w:t xml:space="preserve">Informacje o podmiotowych środkach dowodowych (wykazanie braku podstaw wykluczenia) </w:t>
      </w:r>
    </w:p>
    <w:p w:rsidR="00EF0C1A" w:rsidRPr="000C51BB" w:rsidRDefault="00EF0C1A" w:rsidP="00B63DB9">
      <w:pPr>
        <w:pStyle w:val="Akapitzlist"/>
        <w:numPr>
          <w:ilvl w:val="0"/>
          <w:numId w:val="11"/>
        </w:numPr>
        <w:tabs>
          <w:tab w:val="clear" w:pos="0"/>
          <w:tab w:val="num" w:pos="426"/>
        </w:tabs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D7ADA">
        <w:rPr>
          <w:rFonts w:ascii="Arial" w:hAnsi="Arial" w:cs="Arial"/>
          <w:sz w:val="24"/>
          <w:szCs w:val="24"/>
        </w:rPr>
        <w:t>Zamawiający przed wyborem najkorzystniejszej oferty wezwie Wykonawcę</w:t>
      </w:r>
      <w:r w:rsidRPr="000C51BB">
        <w:rPr>
          <w:rFonts w:ascii="Arial" w:hAnsi="Arial" w:cs="Arial"/>
          <w:sz w:val="24"/>
          <w:szCs w:val="24"/>
        </w:rPr>
        <w:t xml:space="preserve">, którego oferta zostanie najwyżej oceniona do złożenia w wyznaczonym terminie, </w:t>
      </w:r>
      <w:r w:rsidRPr="00CD7ADA">
        <w:rPr>
          <w:rFonts w:ascii="Arial" w:hAnsi="Arial" w:cs="Arial"/>
          <w:sz w:val="24"/>
          <w:szCs w:val="24"/>
        </w:rPr>
        <w:t>nie krótszym niż 10 dni</w:t>
      </w:r>
      <w:r w:rsidRPr="000C51BB">
        <w:rPr>
          <w:rFonts w:ascii="Arial" w:hAnsi="Arial" w:cs="Arial"/>
          <w:sz w:val="24"/>
          <w:szCs w:val="24"/>
        </w:rPr>
        <w:t>, aktualnych na dzień złożenia podmiotowych środków dowodowych wskazanych poniżej, w celu potwierdzenia braku podstaw wykluczenia Wykonawcy z udziału w postępowaniu, tj.:</w:t>
      </w:r>
    </w:p>
    <w:p w:rsidR="00EF0C1A" w:rsidRPr="000C51BB" w:rsidRDefault="00EF0C1A" w:rsidP="00B63DB9">
      <w:pPr>
        <w:numPr>
          <w:ilvl w:val="0"/>
          <w:numId w:val="12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D7ADA">
        <w:rPr>
          <w:rFonts w:ascii="Arial" w:hAnsi="Arial" w:cs="Arial"/>
          <w:sz w:val="24"/>
          <w:szCs w:val="24"/>
        </w:rPr>
        <w:t>informacji</w:t>
      </w:r>
      <w:r w:rsidRPr="000C51BB">
        <w:rPr>
          <w:rFonts w:ascii="Arial" w:hAnsi="Arial" w:cs="Arial"/>
          <w:b/>
          <w:sz w:val="24"/>
          <w:szCs w:val="24"/>
        </w:rPr>
        <w:t xml:space="preserve"> </w:t>
      </w:r>
      <w:r w:rsidRPr="000C51BB">
        <w:rPr>
          <w:rFonts w:ascii="Arial" w:hAnsi="Arial" w:cs="Arial"/>
          <w:sz w:val="24"/>
          <w:szCs w:val="24"/>
        </w:rPr>
        <w:t>z Krajowego Rejestru Karnego w zakresie:</w:t>
      </w:r>
    </w:p>
    <w:p w:rsidR="00EF0C1A" w:rsidRPr="000C51BB" w:rsidRDefault="00EF0C1A" w:rsidP="00B63DB9">
      <w:pPr>
        <w:numPr>
          <w:ilvl w:val="0"/>
          <w:numId w:val="13"/>
        </w:numPr>
        <w:tabs>
          <w:tab w:val="clear" w:pos="0"/>
          <w:tab w:val="num" w:pos="284"/>
          <w:tab w:val="num" w:pos="851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art. 108 ust. 1 </w:t>
      </w:r>
      <w:proofErr w:type="spellStart"/>
      <w:r w:rsidRPr="000C51BB">
        <w:rPr>
          <w:rFonts w:ascii="Arial" w:hAnsi="Arial" w:cs="Arial"/>
          <w:sz w:val="24"/>
          <w:szCs w:val="24"/>
        </w:rPr>
        <w:t>pkt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0C51BB">
        <w:rPr>
          <w:rFonts w:ascii="Arial" w:hAnsi="Arial" w:cs="Arial"/>
          <w:sz w:val="24"/>
          <w:szCs w:val="24"/>
        </w:rPr>
        <w:t>i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2 ustawy Prawo zamówień publicznych,</w:t>
      </w:r>
    </w:p>
    <w:p w:rsidR="00EF0C1A" w:rsidRPr="000C51BB" w:rsidRDefault="00EF0C1A" w:rsidP="00B63DB9">
      <w:pPr>
        <w:numPr>
          <w:ilvl w:val="0"/>
          <w:numId w:val="13"/>
        </w:numPr>
        <w:tabs>
          <w:tab w:val="clear" w:pos="0"/>
          <w:tab w:val="num" w:pos="284"/>
          <w:tab w:val="num" w:pos="851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art. 108 ust. 1 </w:t>
      </w:r>
      <w:proofErr w:type="spellStart"/>
      <w:r w:rsidRPr="000C51BB">
        <w:rPr>
          <w:rFonts w:ascii="Arial" w:hAnsi="Arial" w:cs="Arial"/>
          <w:sz w:val="24"/>
          <w:szCs w:val="24"/>
        </w:rPr>
        <w:t>pkt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0C51BB">
        <w:rPr>
          <w:rFonts w:ascii="Arial" w:hAnsi="Arial" w:cs="Arial"/>
          <w:sz w:val="24"/>
          <w:szCs w:val="24"/>
        </w:rPr>
        <w:t>ww</w:t>
      </w:r>
      <w:proofErr w:type="spellEnd"/>
      <w:r w:rsidRPr="000C51BB">
        <w:rPr>
          <w:rFonts w:ascii="Arial" w:hAnsi="Arial" w:cs="Arial"/>
          <w:sz w:val="24"/>
          <w:szCs w:val="24"/>
        </w:rPr>
        <w:t>. ustawy, dotyczącej orzeczenia zakazu ubiegania się o zamówienie publiczne tytułem środka karnego,</w:t>
      </w:r>
    </w:p>
    <w:p w:rsidR="00EF0C1A" w:rsidRPr="00CD7ADA" w:rsidRDefault="00EF0C1A" w:rsidP="00C635F3">
      <w:pPr>
        <w:tabs>
          <w:tab w:val="num" w:pos="284"/>
        </w:tabs>
        <w:spacing w:after="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CD7ADA">
        <w:rPr>
          <w:rFonts w:ascii="Arial" w:hAnsi="Arial" w:cs="Arial"/>
          <w:sz w:val="24"/>
          <w:szCs w:val="24"/>
        </w:rPr>
        <w:t>- sporządzonej nie wcześniej niż 6 miesięcy przed jej złożeniem</w:t>
      </w:r>
      <w:r w:rsidRPr="00CD7ADA">
        <w:rPr>
          <w:rFonts w:ascii="Arial" w:hAnsi="Arial" w:cs="Arial"/>
          <w:b/>
          <w:sz w:val="24"/>
          <w:szCs w:val="24"/>
        </w:rPr>
        <w:t>;</w:t>
      </w:r>
    </w:p>
    <w:p w:rsidR="00EF0C1A" w:rsidRPr="000C51BB" w:rsidRDefault="00EF0C1A" w:rsidP="00B63DB9">
      <w:pPr>
        <w:numPr>
          <w:ilvl w:val="0"/>
          <w:numId w:val="12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D7ADA">
        <w:rPr>
          <w:rFonts w:ascii="Arial" w:hAnsi="Arial" w:cs="Arial"/>
          <w:sz w:val="24"/>
          <w:szCs w:val="24"/>
        </w:rPr>
        <w:t>oświadczenia</w:t>
      </w:r>
      <w:r w:rsidRPr="000C51BB">
        <w:rPr>
          <w:rFonts w:ascii="Arial" w:hAnsi="Arial" w:cs="Arial"/>
          <w:b/>
          <w:sz w:val="24"/>
          <w:szCs w:val="24"/>
        </w:rPr>
        <w:t xml:space="preserve"> </w:t>
      </w:r>
      <w:r w:rsidRPr="000C51BB">
        <w:rPr>
          <w:rFonts w:ascii="Arial" w:hAnsi="Arial" w:cs="Arial"/>
          <w:sz w:val="24"/>
          <w:szCs w:val="24"/>
        </w:rPr>
        <w:t xml:space="preserve">Wykonawcy, w zakresie art. 108 ust. 1 </w:t>
      </w:r>
      <w:proofErr w:type="spellStart"/>
      <w:r w:rsidRPr="000C51BB">
        <w:rPr>
          <w:rFonts w:ascii="Arial" w:hAnsi="Arial" w:cs="Arial"/>
          <w:sz w:val="24"/>
          <w:szCs w:val="24"/>
        </w:rPr>
        <w:t>pkt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0C51BB">
        <w:rPr>
          <w:rFonts w:ascii="Arial" w:hAnsi="Arial" w:cs="Arial"/>
          <w:sz w:val="24"/>
          <w:szCs w:val="24"/>
        </w:rPr>
        <w:t>ustawy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Prawo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zamówień publicznych, o braku przynależności do tej samej grupy kapitałowej w rozumieniu ustawy z dnia 16 lutego 2007 r. o ochronie konkurencji i konsumentów, z innym wykonawcą, który złożył odrębną ofertę, albo oświadczenia o przynależności do tej samej grupy kapitałowej wraz z dokumentami lub informacjami potwierdzającymi przygotowanie oferty niezależnie od innego wykonawcy należącego do tej samej grupy kapitałowej;</w:t>
      </w:r>
    </w:p>
    <w:p w:rsidR="00EF0C1A" w:rsidRPr="000C51BB" w:rsidRDefault="00EF0C1A" w:rsidP="00B63DB9">
      <w:pPr>
        <w:numPr>
          <w:ilvl w:val="0"/>
          <w:numId w:val="12"/>
        </w:numPr>
        <w:tabs>
          <w:tab w:val="clear" w:pos="0"/>
          <w:tab w:val="num" w:pos="284"/>
          <w:tab w:val="num" w:pos="567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D7ADA">
        <w:rPr>
          <w:rFonts w:ascii="Arial" w:hAnsi="Arial" w:cs="Arial"/>
          <w:sz w:val="24"/>
          <w:szCs w:val="24"/>
        </w:rPr>
        <w:t>oświadczenia</w:t>
      </w:r>
      <w:r w:rsidRPr="000C51BB">
        <w:rPr>
          <w:rFonts w:ascii="Arial" w:hAnsi="Arial" w:cs="Arial"/>
          <w:b/>
          <w:sz w:val="24"/>
          <w:szCs w:val="24"/>
        </w:rPr>
        <w:t xml:space="preserve"> </w:t>
      </w:r>
      <w:r w:rsidRPr="000C51BB">
        <w:rPr>
          <w:rFonts w:ascii="Arial" w:hAnsi="Arial" w:cs="Arial"/>
          <w:sz w:val="24"/>
          <w:szCs w:val="24"/>
        </w:rPr>
        <w:t>Wykonawcy o aktualności informacji zawartych w JEDZ, w zakresie podstaw wykluczenia z postępowania wskazanych przez Zamawiającego, o których mowa w:</w:t>
      </w:r>
    </w:p>
    <w:p w:rsidR="00EF0C1A" w:rsidRPr="000C51BB" w:rsidRDefault="00EF0C1A" w:rsidP="00B63DB9">
      <w:pPr>
        <w:numPr>
          <w:ilvl w:val="0"/>
          <w:numId w:val="14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art. 108 ust. 1 </w:t>
      </w:r>
      <w:proofErr w:type="spellStart"/>
      <w:r w:rsidRPr="000C51BB">
        <w:rPr>
          <w:rFonts w:ascii="Arial" w:hAnsi="Arial" w:cs="Arial"/>
          <w:sz w:val="24"/>
          <w:szCs w:val="24"/>
        </w:rPr>
        <w:t>pkt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0C51BB">
        <w:rPr>
          <w:rFonts w:ascii="Arial" w:hAnsi="Arial" w:cs="Arial"/>
          <w:sz w:val="24"/>
          <w:szCs w:val="24"/>
        </w:rPr>
        <w:t>ustawy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Prawo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zamówień publicznych,</w:t>
      </w:r>
    </w:p>
    <w:p w:rsidR="00EF0C1A" w:rsidRPr="000C51BB" w:rsidRDefault="00EF0C1A" w:rsidP="00B63DB9">
      <w:pPr>
        <w:numPr>
          <w:ilvl w:val="0"/>
          <w:numId w:val="14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art. 108 ust. 1 </w:t>
      </w:r>
      <w:proofErr w:type="spellStart"/>
      <w:r w:rsidRPr="000C51BB">
        <w:rPr>
          <w:rFonts w:ascii="Arial" w:hAnsi="Arial" w:cs="Arial"/>
          <w:sz w:val="24"/>
          <w:szCs w:val="24"/>
        </w:rPr>
        <w:t>pkt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0C51BB">
        <w:rPr>
          <w:rFonts w:ascii="Arial" w:hAnsi="Arial" w:cs="Arial"/>
          <w:sz w:val="24"/>
          <w:szCs w:val="24"/>
        </w:rPr>
        <w:t>ww</w:t>
      </w:r>
      <w:proofErr w:type="spellEnd"/>
      <w:r w:rsidRPr="000C51BB">
        <w:rPr>
          <w:rFonts w:ascii="Arial" w:hAnsi="Arial" w:cs="Arial"/>
          <w:sz w:val="24"/>
          <w:szCs w:val="24"/>
        </w:rPr>
        <w:t>. ustawy, dotyczących orzeczenia zakazu ubiegania się o zamówienie publiczne tytułem środka zapobiegawczego,</w:t>
      </w:r>
    </w:p>
    <w:p w:rsidR="00EF0C1A" w:rsidRPr="000C51BB" w:rsidRDefault="00EF0C1A" w:rsidP="00B63DB9">
      <w:pPr>
        <w:numPr>
          <w:ilvl w:val="0"/>
          <w:numId w:val="14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art. 108 ust. 1 </w:t>
      </w:r>
      <w:proofErr w:type="spellStart"/>
      <w:r w:rsidRPr="000C51BB">
        <w:rPr>
          <w:rFonts w:ascii="Arial" w:hAnsi="Arial" w:cs="Arial"/>
          <w:sz w:val="24"/>
          <w:szCs w:val="24"/>
        </w:rPr>
        <w:t>pkt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0C51BB">
        <w:rPr>
          <w:rFonts w:ascii="Arial" w:hAnsi="Arial" w:cs="Arial"/>
          <w:sz w:val="24"/>
          <w:szCs w:val="24"/>
        </w:rPr>
        <w:t>ww</w:t>
      </w:r>
      <w:proofErr w:type="spellEnd"/>
      <w:r w:rsidRPr="000C51BB">
        <w:rPr>
          <w:rFonts w:ascii="Arial" w:hAnsi="Arial" w:cs="Arial"/>
          <w:sz w:val="24"/>
          <w:szCs w:val="24"/>
        </w:rPr>
        <w:t>. ustawy, dotyczących zawarcia z innymi Wykonawcami porozumienia mającego na celu zakłócenie konkurencji,</w:t>
      </w:r>
    </w:p>
    <w:p w:rsidR="00EF0C1A" w:rsidRPr="000C51BB" w:rsidRDefault="00EF0C1A" w:rsidP="00B63DB9">
      <w:pPr>
        <w:numPr>
          <w:ilvl w:val="0"/>
          <w:numId w:val="14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art. 108 ust. 1 </w:t>
      </w:r>
      <w:proofErr w:type="spellStart"/>
      <w:r w:rsidRPr="000C51BB">
        <w:rPr>
          <w:rFonts w:ascii="Arial" w:hAnsi="Arial" w:cs="Arial"/>
          <w:sz w:val="24"/>
          <w:szCs w:val="24"/>
        </w:rPr>
        <w:t>pkt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0C51BB">
        <w:rPr>
          <w:rFonts w:ascii="Arial" w:hAnsi="Arial" w:cs="Arial"/>
          <w:sz w:val="24"/>
          <w:szCs w:val="24"/>
        </w:rPr>
        <w:t>ww</w:t>
      </w:r>
      <w:proofErr w:type="spellEnd"/>
      <w:r w:rsidRPr="000C51BB">
        <w:rPr>
          <w:rFonts w:ascii="Arial" w:hAnsi="Arial" w:cs="Arial"/>
          <w:sz w:val="24"/>
          <w:szCs w:val="24"/>
        </w:rPr>
        <w:t>. ustawy,</w:t>
      </w:r>
    </w:p>
    <w:p w:rsidR="00EF0C1A" w:rsidRPr="000C51BB" w:rsidRDefault="00EF0C1A" w:rsidP="00C635F3">
      <w:pPr>
        <w:tabs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oraz</w:t>
      </w:r>
    </w:p>
    <w:p w:rsidR="00EF0C1A" w:rsidRPr="000C51BB" w:rsidRDefault="00EF0C1A" w:rsidP="00B63DB9">
      <w:pPr>
        <w:pStyle w:val="Akapitzlist"/>
        <w:numPr>
          <w:ilvl w:val="0"/>
          <w:numId w:val="14"/>
        </w:numPr>
        <w:tabs>
          <w:tab w:val="clear" w:pos="0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art. 7 ustawy z dnia 13 kwietnia 2022 r. o szczególnych rozwiązaniach </w:t>
      </w:r>
      <w:r w:rsidRPr="000C51BB">
        <w:rPr>
          <w:rFonts w:ascii="Arial" w:hAnsi="Arial" w:cs="Arial"/>
          <w:sz w:val="24"/>
          <w:szCs w:val="24"/>
        </w:rPr>
        <w:br/>
        <w:t>w zakresie przeciwdziałania wspieraniu agresji na Ukrainę oraz służących ochronie bezpieczeństwa narodowego (Dz. U. poz. 835);</w:t>
      </w:r>
    </w:p>
    <w:p w:rsidR="00EF0C1A" w:rsidRPr="000C51BB" w:rsidRDefault="00EF0C1A" w:rsidP="00B63DB9">
      <w:pPr>
        <w:numPr>
          <w:ilvl w:val="0"/>
          <w:numId w:val="12"/>
        </w:numPr>
        <w:tabs>
          <w:tab w:val="clear" w:pos="0"/>
          <w:tab w:val="num" w:pos="284"/>
          <w:tab w:val="num" w:pos="567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D7ADA">
        <w:rPr>
          <w:rFonts w:ascii="Arial" w:hAnsi="Arial" w:cs="Arial"/>
          <w:sz w:val="24"/>
          <w:szCs w:val="24"/>
        </w:rPr>
        <w:t>oświadczenia</w:t>
      </w:r>
      <w:r w:rsidRPr="000C51BB">
        <w:rPr>
          <w:rFonts w:ascii="Arial" w:hAnsi="Arial" w:cs="Arial"/>
          <w:b/>
          <w:sz w:val="24"/>
          <w:szCs w:val="24"/>
        </w:rPr>
        <w:t xml:space="preserve"> </w:t>
      </w:r>
      <w:r w:rsidRPr="000C51BB">
        <w:rPr>
          <w:rFonts w:ascii="Arial" w:hAnsi="Arial" w:cs="Arial"/>
          <w:sz w:val="24"/>
          <w:szCs w:val="24"/>
        </w:rPr>
        <w:t>Wykonawcy o aktualności informacji zawartych w oświadczeniu w zakresie podstaw wykluczenia z postępowania wskazanych przez Zamawiającego, o których mowa w art. 5k rozporządzenia Rady (UE) nr 833/2014 z dnia 31 lipca 2014 r. dotyczącego środków ograniczających w związku z działaniami Rosji destabilizującymi sytuację na Ukrainie (Dz. Urz. UE nr L 229 z 31.7.2014, str. 1), w brzmieniu nadanym rozporządzeniem Rady (UE) 2022/576 w sprawie zmiany rozporządzenia (UE) nr 833/2014 dotyczącego środków ograniczających w związku z działaniami Rosji destabilizującymi sytuację na Ukrainie (Dz. Urz. UE nr L 111 z 8.4.2022, str. 1)</w:t>
      </w:r>
    </w:p>
    <w:p w:rsidR="00EF0C1A" w:rsidRPr="000C51BB" w:rsidRDefault="00EF0C1A" w:rsidP="00C635F3">
      <w:pPr>
        <w:tabs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</w:p>
    <w:p w:rsidR="00EF0C1A" w:rsidRPr="00110A90" w:rsidRDefault="00EF0C1A" w:rsidP="00C635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10A90">
        <w:rPr>
          <w:rFonts w:ascii="Arial" w:hAnsi="Arial" w:cs="Arial"/>
          <w:b/>
          <w:sz w:val="24"/>
          <w:szCs w:val="24"/>
        </w:rPr>
        <w:t xml:space="preserve">Wykonawcy zagraniczni </w:t>
      </w:r>
    </w:p>
    <w:p w:rsidR="00EF0C1A" w:rsidRPr="008032BC" w:rsidRDefault="00EF0C1A" w:rsidP="00B63DB9">
      <w:pPr>
        <w:pStyle w:val="Akapitzlist"/>
        <w:numPr>
          <w:ilvl w:val="0"/>
          <w:numId w:val="11"/>
        </w:numPr>
        <w:tabs>
          <w:tab w:val="clear" w:pos="0"/>
          <w:tab w:val="num" w:pos="426"/>
        </w:tabs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8032BC">
        <w:rPr>
          <w:rFonts w:ascii="Arial" w:hAnsi="Arial" w:cs="Arial"/>
          <w:sz w:val="24"/>
          <w:szCs w:val="24"/>
        </w:rPr>
        <w:t xml:space="preserve">Jeżeli Wykonawca ma siedzibę lub miejsce zamieszkania poza granicami </w:t>
      </w:r>
      <w:proofErr w:type="spellStart"/>
      <w:r w:rsidRPr="008032BC">
        <w:rPr>
          <w:rFonts w:ascii="Arial" w:hAnsi="Arial" w:cs="Arial"/>
          <w:sz w:val="24"/>
          <w:szCs w:val="24"/>
        </w:rPr>
        <w:t>Rzeczypospolitej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Polskiej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32BC">
        <w:rPr>
          <w:rFonts w:ascii="Arial" w:hAnsi="Arial" w:cs="Arial"/>
          <w:sz w:val="24"/>
          <w:szCs w:val="24"/>
        </w:rPr>
        <w:t>zamiast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informacji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8032BC">
        <w:rPr>
          <w:rFonts w:ascii="Arial" w:hAnsi="Arial" w:cs="Arial"/>
          <w:sz w:val="24"/>
          <w:szCs w:val="24"/>
        </w:rPr>
        <w:t>Krajowego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Rejestru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Karnego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8032BC">
        <w:rPr>
          <w:rFonts w:ascii="Arial" w:hAnsi="Arial" w:cs="Arial"/>
          <w:sz w:val="24"/>
          <w:szCs w:val="24"/>
        </w:rPr>
        <w:t>której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mowa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8032BC">
        <w:rPr>
          <w:rFonts w:ascii="Arial" w:hAnsi="Arial" w:cs="Arial"/>
          <w:sz w:val="24"/>
          <w:szCs w:val="24"/>
        </w:rPr>
        <w:t>pkt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8032BC">
        <w:rPr>
          <w:rFonts w:ascii="Arial" w:hAnsi="Arial" w:cs="Arial"/>
          <w:sz w:val="24"/>
          <w:szCs w:val="24"/>
        </w:rPr>
        <w:t>ppkt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1 - </w:t>
      </w:r>
      <w:proofErr w:type="spellStart"/>
      <w:r w:rsidRPr="008032BC">
        <w:rPr>
          <w:rFonts w:ascii="Arial" w:hAnsi="Arial" w:cs="Arial"/>
          <w:sz w:val="24"/>
          <w:szCs w:val="24"/>
        </w:rPr>
        <w:t>składa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informację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8032BC">
        <w:rPr>
          <w:rFonts w:ascii="Arial" w:hAnsi="Arial" w:cs="Arial"/>
          <w:sz w:val="24"/>
          <w:szCs w:val="24"/>
        </w:rPr>
        <w:t>odpowiedniego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rejestru, takiego jak rejestr sądowy, albo, w przypadku braku takiego rejestru, inny równoważny dokument wydany przez właściwy organ sądowy lub administracyjny kraju, w którym wykonawca ma siedzibę lub miejsce zamieszkania lub miejsce zamieszkania ma osoba, </w:t>
      </w:r>
      <w:proofErr w:type="spellStart"/>
      <w:r w:rsidRPr="008032BC">
        <w:rPr>
          <w:rFonts w:ascii="Arial" w:hAnsi="Arial" w:cs="Arial"/>
          <w:sz w:val="24"/>
          <w:szCs w:val="24"/>
        </w:rPr>
        <w:t>której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dotyczy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informacja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albo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dokument</w:t>
      </w:r>
      <w:proofErr w:type="spellEnd"/>
      <w:r w:rsidRPr="008032BC">
        <w:rPr>
          <w:rFonts w:ascii="Arial" w:hAnsi="Arial" w:cs="Arial"/>
          <w:sz w:val="24"/>
          <w:szCs w:val="24"/>
        </w:rPr>
        <w:t>, w </w:t>
      </w:r>
      <w:proofErr w:type="spellStart"/>
      <w:r w:rsidRPr="008032BC">
        <w:rPr>
          <w:rFonts w:ascii="Arial" w:hAnsi="Arial" w:cs="Arial"/>
          <w:sz w:val="24"/>
          <w:szCs w:val="24"/>
        </w:rPr>
        <w:t>zakresie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8032BC">
        <w:rPr>
          <w:rFonts w:ascii="Arial" w:hAnsi="Arial" w:cs="Arial"/>
          <w:sz w:val="24"/>
          <w:szCs w:val="24"/>
        </w:rPr>
        <w:t>którym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mowa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8032BC">
        <w:rPr>
          <w:rFonts w:ascii="Arial" w:hAnsi="Arial" w:cs="Arial"/>
          <w:sz w:val="24"/>
          <w:szCs w:val="24"/>
        </w:rPr>
        <w:t>pkt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8032BC">
        <w:rPr>
          <w:rFonts w:ascii="Arial" w:hAnsi="Arial" w:cs="Arial"/>
          <w:sz w:val="24"/>
          <w:szCs w:val="24"/>
        </w:rPr>
        <w:t>ppkt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1. Dokument powinien być wystawiony nie wcześniej niż 6 miesięcy przed jego złożeniem.</w:t>
      </w:r>
    </w:p>
    <w:p w:rsidR="00EF0C1A" w:rsidRPr="008032BC" w:rsidRDefault="00EF0C1A" w:rsidP="00C635F3">
      <w:pPr>
        <w:tabs>
          <w:tab w:val="num" w:pos="426"/>
        </w:tabs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8032BC">
        <w:rPr>
          <w:rFonts w:ascii="Arial" w:hAnsi="Arial" w:cs="Arial"/>
          <w:sz w:val="24"/>
          <w:szCs w:val="24"/>
        </w:rPr>
        <w:t xml:space="preserve">12. Jeżeli w kraju, w którym Wykonawca ma siedzibę lub miejsce zamieszkania lub miejsce zamieszkania ma </w:t>
      </w:r>
      <w:proofErr w:type="spellStart"/>
      <w:r w:rsidRPr="008032BC">
        <w:rPr>
          <w:rFonts w:ascii="Arial" w:hAnsi="Arial" w:cs="Arial"/>
          <w:sz w:val="24"/>
          <w:szCs w:val="24"/>
        </w:rPr>
        <w:t>osoba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32BC">
        <w:rPr>
          <w:rFonts w:ascii="Arial" w:hAnsi="Arial" w:cs="Arial"/>
          <w:sz w:val="24"/>
          <w:szCs w:val="24"/>
        </w:rPr>
        <w:t>której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dokument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dotyczy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32BC">
        <w:rPr>
          <w:rFonts w:ascii="Arial" w:hAnsi="Arial" w:cs="Arial"/>
          <w:sz w:val="24"/>
          <w:szCs w:val="24"/>
        </w:rPr>
        <w:t>nie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wydaje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się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dokumentów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8032BC">
        <w:rPr>
          <w:rFonts w:ascii="Arial" w:hAnsi="Arial" w:cs="Arial"/>
          <w:sz w:val="24"/>
          <w:szCs w:val="24"/>
        </w:rPr>
        <w:t>których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mowa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8032BC">
        <w:rPr>
          <w:rFonts w:ascii="Arial" w:hAnsi="Arial" w:cs="Arial"/>
          <w:sz w:val="24"/>
          <w:szCs w:val="24"/>
        </w:rPr>
        <w:t>pkt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11 </w:t>
      </w:r>
      <w:proofErr w:type="spellStart"/>
      <w:r w:rsidRPr="008032BC">
        <w:rPr>
          <w:rFonts w:ascii="Arial" w:hAnsi="Arial" w:cs="Arial"/>
          <w:sz w:val="24"/>
          <w:szCs w:val="24"/>
        </w:rPr>
        <w:t>lub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gdy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dokumenty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te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nie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odnoszą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się do wszystkich przypadków, o których mowa w art. 108 ust. 1 </w:t>
      </w:r>
      <w:proofErr w:type="spellStart"/>
      <w:r w:rsidRPr="008032BC">
        <w:rPr>
          <w:rFonts w:ascii="Arial" w:hAnsi="Arial" w:cs="Arial"/>
          <w:sz w:val="24"/>
          <w:szCs w:val="24"/>
        </w:rPr>
        <w:t>pkt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1, 2 </w:t>
      </w:r>
      <w:proofErr w:type="spellStart"/>
      <w:r w:rsidRPr="008032BC">
        <w:rPr>
          <w:rFonts w:ascii="Arial" w:hAnsi="Arial" w:cs="Arial"/>
          <w:sz w:val="24"/>
          <w:szCs w:val="24"/>
        </w:rPr>
        <w:t>i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8032BC">
        <w:rPr>
          <w:rFonts w:ascii="Arial" w:hAnsi="Arial" w:cs="Arial"/>
          <w:sz w:val="24"/>
          <w:szCs w:val="24"/>
        </w:rPr>
        <w:t>oraz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pkt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8032BC">
        <w:rPr>
          <w:rFonts w:ascii="Arial" w:hAnsi="Arial" w:cs="Arial"/>
          <w:sz w:val="24"/>
          <w:szCs w:val="24"/>
        </w:rPr>
        <w:t>ustawy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Prawo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zamówień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2BC">
        <w:rPr>
          <w:rFonts w:ascii="Arial" w:hAnsi="Arial" w:cs="Arial"/>
          <w:sz w:val="24"/>
          <w:szCs w:val="24"/>
        </w:rPr>
        <w:t>publicznych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32BC">
        <w:rPr>
          <w:rFonts w:ascii="Arial" w:hAnsi="Arial" w:cs="Arial"/>
          <w:sz w:val="24"/>
          <w:szCs w:val="24"/>
        </w:rPr>
        <w:t>zastępuje</w:t>
      </w:r>
      <w:proofErr w:type="spellEnd"/>
      <w:r w:rsidRPr="008032BC">
        <w:rPr>
          <w:rFonts w:ascii="Arial" w:hAnsi="Arial" w:cs="Arial"/>
          <w:sz w:val="24"/>
          <w:szCs w:val="24"/>
        </w:rPr>
        <w:t xml:space="preserve"> się je odpowiednio w całości lub w części dokumentem zawierającym odpowiednio oświadczenie Wykonawcy, ze wskazaniem osoby albo osób uprawnionych do jego reprezentacji, lub oświadczenie osoby, której dokument miał dotyczyć, złożone pod przysięgą, lub, jeżeli w kraju, w którym wykonawca ma siedzibę lub miejsce zamieszkania lub miejsce zamieszkania ma osoba, której dokument miał dotyczyć, nie ma przepisów o oświadczeniu pod przysięgą, złożone przed organem sądowym lub administracyjnym, notariuszem, organem samorządu</w:t>
      </w:r>
      <w:r w:rsidRPr="000C51BB">
        <w:rPr>
          <w:rFonts w:ascii="Arial" w:hAnsi="Arial" w:cs="Arial"/>
          <w:i/>
          <w:sz w:val="24"/>
          <w:szCs w:val="24"/>
        </w:rPr>
        <w:t xml:space="preserve"> </w:t>
      </w:r>
      <w:r w:rsidRPr="008032BC">
        <w:rPr>
          <w:rFonts w:ascii="Arial" w:hAnsi="Arial" w:cs="Arial"/>
          <w:sz w:val="24"/>
          <w:szCs w:val="24"/>
        </w:rPr>
        <w:t>zawodowego lub gospodarczego, właściwym ze względu na siedzibę lub miejsce zamieszkania wykonawcy lub miejsce zamieszkania osoby, której dokument miał dotyczyć. Dokument powinien być wystawiony nie wcześniej niż 6 miesięcy przed jego złożeniem.</w:t>
      </w:r>
    </w:p>
    <w:p w:rsidR="00EF0C1A" w:rsidRPr="00110A90" w:rsidRDefault="00EF0C1A" w:rsidP="00C635F3">
      <w:pPr>
        <w:pStyle w:val="Akapitzlist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i/>
          <w:color w:val="000000"/>
          <w:sz w:val="24"/>
          <w:szCs w:val="24"/>
          <w:lang w:eastAsia="pl-PL"/>
        </w:rPr>
      </w:pPr>
    </w:p>
    <w:p w:rsidR="00EF0C1A" w:rsidRPr="00110A90" w:rsidRDefault="00EF0C1A" w:rsidP="00C635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10A90">
        <w:rPr>
          <w:rFonts w:ascii="Arial" w:hAnsi="Arial" w:cs="Arial"/>
          <w:b/>
          <w:sz w:val="24"/>
          <w:szCs w:val="24"/>
        </w:rPr>
        <w:t>Wykonawcy wspólnie ubiegający się o udzielenie zamówienia</w:t>
      </w:r>
    </w:p>
    <w:p w:rsidR="00EF0C1A" w:rsidRPr="000C51BB" w:rsidRDefault="00EF0C1A" w:rsidP="00C635F3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13</w:t>
      </w:r>
      <w:r w:rsidRPr="008032BC">
        <w:rPr>
          <w:rFonts w:ascii="Arial" w:hAnsi="Arial" w:cs="Arial"/>
          <w:sz w:val="24"/>
          <w:szCs w:val="24"/>
        </w:rPr>
        <w:t>. W przypadku wspólnego ubiegania się</w:t>
      </w:r>
      <w:r w:rsidRPr="000C51BB">
        <w:rPr>
          <w:rFonts w:ascii="Arial" w:hAnsi="Arial" w:cs="Arial"/>
          <w:sz w:val="24"/>
          <w:szCs w:val="24"/>
        </w:rPr>
        <w:t xml:space="preserve"> Wykonawców o zamówienie podmiotowe środki dowodowe, o których mowa powyżej składa każdy z podmiotów wspólnie ubiegających się o udzielenie zamówienia.</w:t>
      </w:r>
    </w:p>
    <w:p w:rsidR="00EF0C1A" w:rsidRPr="008032BC" w:rsidRDefault="00EF0C1A" w:rsidP="00C635F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F0C1A" w:rsidRPr="00110A90" w:rsidRDefault="00EF0C1A" w:rsidP="00C635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10A90">
        <w:rPr>
          <w:rFonts w:ascii="Arial" w:hAnsi="Arial" w:cs="Arial"/>
          <w:b/>
          <w:sz w:val="24"/>
          <w:szCs w:val="24"/>
        </w:rPr>
        <w:t xml:space="preserve">Pozostałe postanowienia </w:t>
      </w:r>
    </w:p>
    <w:p w:rsidR="00EF0C1A" w:rsidRPr="000C51BB" w:rsidRDefault="00EF0C1A" w:rsidP="00C635F3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14. Podmiotowe środki dowodowe, o których mowa w powyższych punktach Wykonawca  składa w sposób opisany w dalszej części Specyfikacji.</w:t>
      </w:r>
    </w:p>
    <w:p w:rsidR="00EF0C1A" w:rsidRPr="000C51BB" w:rsidRDefault="00EF0C1A" w:rsidP="00C635F3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15. Zamawiający nie będzie wzywał do złożenia podmiotowych środków dowodowych, jeżeli:</w:t>
      </w:r>
    </w:p>
    <w:p w:rsidR="00EF0C1A" w:rsidRPr="000C51BB" w:rsidRDefault="00EF0C1A" w:rsidP="00B63DB9">
      <w:pPr>
        <w:pStyle w:val="Akapitzlist"/>
        <w:numPr>
          <w:ilvl w:val="1"/>
          <w:numId w:val="15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będzie mógł je uzyskać za pomocą bezpłatnych</w:t>
      </w:r>
      <w:r w:rsidR="00500A2E">
        <w:rPr>
          <w:rFonts w:ascii="Arial" w:hAnsi="Arial" w:cs="Arial"/>
          <w:sz w:val="24"/>
          <w:szCs w:val="24"/>
        </w:rPr>
        <w:t xml:space="preserve"> i ogólnodostępnych baz danych, </w:t>
      </w:r>
      <w:r w:rsidRPr="000C51BB">
        <w:rPr>
          <w:rFonts w:ascii="Arial" w:hAnsi="Arial" w:cs="Arial"/>
          <w:sz w:val="24"/>
          <w:szCs w:val="24"/>
        </w:rPr>
        <w:t xml:space="preserve">w szczególności rejestrów publicznych w rozumieniu ustawy z dnia 17 lutego 2005 r. o informatyzacji działalności podmiotów realizujących zadania publiczne, o ile </w:t>
      </w:r>
      <w:r>
        <w:rPr>
          <w:rFonts w:ascii="Arial" w:hAnsi="Arial" w:cs="Arial"/>
          <w:sz w:val="24"/>
          <w:szCs w:val="24"/>
        </w:rPr>
        <w:t>W</w:t>
      </w:r>
      <w:r w:rsidRPr="000C51BB">
        <w:rPr>
          <w:rFonts w:ascii="Arial" w:hAnsi="Arial" w:cs="Arial"/>
          <w:sz w:val="24"/>
          <w:szCs w:val="24"/>
        </w:rPr>
        <w:t>ykonawca wskaże w JEDZ dane umożliwiające dostęp do tych środków, co najmniej NIP lub REGON</w:t>
      </w:r>
    </w:p>
    <w:p w:rsidR="00EF0C1A" w:rsidRPr="000C51BB" w:rsidRDefault="00EF0C1A" w:rsidP="00B63DB9">
      <w:pPr>
        <w:numPr>
          <w:ilvl w:val="1"/>
          <w:numId w:val="15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podmiotowym środkiem dowodowym będzie oświadczenie, którego treść będzie odpowiadać zakresowi JEDZ.</w:t>
      </w:r>
    </w:p>
    <w:p w:rsidR="00EF0C1A" w:rsidRPr="000C51BB" w:rsidRDefault="00EF0C1A" w:rsidP="00C635F3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16. Wykonawca nie będzie zobowiązany do złożenia podmiotowych środków dowodowych, które Zamawiający posiada, jeżeli Wykonawca wskaże te środki oraz potwierdzi ich prawidłowość i aktualność.</w:t>
      </w:r>
    </w:p>
    <w:p w:rsidR="00EF0C1A" w:rsidRPr="000C51BB" w:rsidRDefault="00EF0C1A" w:rsidP="00C635F3">
      <w:pPr>
        <w:pStyle w:val="Akapitzlist"/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>17. Jeżeli jest to niezbędne do zapewnienia odpowiedniego przebiegu postępowania o udzielenie zamówienia, Zamawiający może na każdym etapie postępowania wezwać Wykonawców do złożenia wszystkich lub niektórych podmiotowych środków dowodowych aktualnych na dzień ich złożenia.</w:t>
      </w:r>
    </w:p>
    <w:p w:rsidR="00EF0C1A" w:rsidRPr="005B176B" w:rsidRDefault="00EF0C1A" w:rsidP="00B63DB9">
      <w:pPr>
        <w:pStyle w:val="Akapitzlist"/>
        <w:numPr>
          <w:ilvl w:val="0"/>
          <w:numId w:val="16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0C51BB">
        <w:rPr>
          <w:rFonts w:ascii="Arial" w:hAnsi="Arial" w:cs="Arial"/>
          <w:sz w:val="24"/>
          <w:szCs w:val="24"/>
        </w:rPr>
        <w:t xml:space="preserve">Jeżeli zachodzą uzasadnione podstawy do uznania, że złożone uprzednio podmiotowe środki dowodowe nie są już aktualne, Zamawiający może w każdym czasie wezwać Wykonawcę </w:t>
      </w:r>
      <w:proofErr w:type="spellStart"/>
      <w:r w:rsidRPr="000C51BB">
        <w:rPr>
          <w:rFonts w:ascii="Arial" w:hAnsi="Arial" w:cs="Arial"/>
          <w:sz w:val="24"/>
          <w:szCs w:val="24"/>
        </w:rPr>
        <w:t>lub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Wykonawców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C51BB">
        <w:rPr>
          <w:rFonts w:ascii="Arial" w:hAnsi="Arial" w:cs="Arial"/>
          <w:sz w:val="24"/>
          <w:szCs w:val="24"/>
        </w:rPr>
        <w:t>złożenia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wszystkich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lub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niektórych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podmiotowych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środków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dowodowych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aktualnych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na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dzień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ich</w:t>
      </w:r>
      <w:proofErr w:type="spellEnd"/>
      <w:r w:rsidRPr="000C5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1BB">
        <w:rPr>
          <w:rFonts w:ascii="Arial" w:hAnsi="Arial" w:cs="Arial"/>
          <w:sz w:val="24"/>
          <w:szCs w:val="24"/>
        </w:rPr>
        <w:t>złożenia</w:t>
      </w:r>
      <w:proofErr w:type="spellEnd"/>
      <w:r w:rsidRPr="000C51BB">
        <w:rPr>
          <w:rFonts w:ascii="Arial" w:hAnsi="Arial" w:cs="Arial"/>
          <w:sz w:val="24"/>
          <w:szCs w:val="24"/>
        </w:rPr>
        <w:t>.</w:t>
      </w:r>
    </w:p>
    <w:p w:rsidR="00EF0C1A" w:rsidRPr="005B176B" w:rsidRDefault="00EF0C1A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14" w:name="_Toc200709388"/>
      <w:proofErr w:type="spellStart"/>
      <w:r w:rsidRPr="005B176B">
        <w:rPr>
          <w:rFonts w:ascii="Arial" w:hAnsi="Arial" w:cs="Arial"/>
        </w:rPr>
        <w:t>Informacje</w:t>
      </w:r>
      <w:proofErr w:type="spellEnd"/>
      <w:r w:rsidRPr="005B176B">
        <w:rPr>
          <w:rFonts w:ascii="Arial" w:hAnsi="Arial" w:cs="Arial"/>
        </w:rPr>
        <w:t xml:space="preserve"> o </w:t>
      </w:r>
      <w:proofErr w:type="spellStart"/>
      <w:r w:rsidRPr="005B176B">
        <w:rPr>
          <w:rFonts w:ascii="Arial" w:hAnsi="Arial" w:cs="Arial"/>
        </w:rPr>
        <w:t>przedmiotowych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środkach</w:t>
      </w:r>
      <w:proofErr w:type="spellEnd"/>
      <w:r w:rsidRPr="005B176B">
        <w:rPr>
          <w:rFonts w:ascii="Arial" w:hAnsi="Arial" w:cs="Arial"/>
        </w:rPr>
        <w:t xml:space="preserve"> dowodowych</w:t>
      </w:r>
      <w:bookmarkEnd w:id="14"/>
      <w:r w:rsidRPr="005B176B">
        <w:rPr>
          <w:rFonts w:ascii="Arial" w:hAnsi="Arial" w:cs="Arial"/>
        </w:rPr>
        <w:t xml:space="preserve"> </w:t>
      </w:r>
    </w:p>
    <w:p w:rsidR="00EF0C1A" w:rsidRPr="005B176B" w:rsidRDefault="00EF0C1A" w:rsidP="005B176B">
      <w:pPr>
        <w:spacing w:after="0" w:line="360" w:lineRule="auto"/>
        <w:ind w:left="284" w:hanging="284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3559F">
        <w:rPr>
          <w:rFonts w:ascii="Arial" w:hAnsi="Arial" w:cs="Arial"/>
          <w:color w:val="000000" w:themeColor="text1"/>
          <w:sz w:val="24"/>
          <w:szCs w:val="24"/>
        </w:rPr>
        <w:t>Zamawiający</w:t>
      </w:r>
      <w:proofErr w:type="spellEnd"/>
      <w:r w:rsidRPr="00E355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3559F">
        <w:rPr>
          <w:rFonts w:ascii="Arial" w:hAnsi="Arial" w:cs="Arial"/>
          <w:color w:val="000000" w:themeColor="text1"/>
          <w:sz w:val="24"/>
          <w:szCs w:val="24"/>
        </w:rPr>
        <w:t>nie</w:t>
      </w:r>
      <w:proofErr w:type="spellEnd"/>
      <w:r w:rsidRPr="00E355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3559F">
        <w:rPr>
          <w:rFonts w:ascii="Arial" w:hAnsi="Arial" w:cs="Arial"/>
          <w:color w:val="000000" w:themeColor="text1"/>
          <w:sz w:val="24"/>
          <w:szCs w:val="24"/>
        </w:rPr>
        <w:t>wymaga</w:t>
      </w:r>
      <w:proofErr w:type="spellEnd"/>
      <w:r w:rsidRPr="00E355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3559F">
        <w:rPr>
          <w:rFonts w:ascii="Arial" w:hAnsi="Arial" w:cs="Arial"/>
          <w:color w:val="000000" w:themeColor="text1"/>
          <w:sz w:val="24"/>
          <w:szCs w:val="24"/>
        </w:rPr>
        <w:t>przedłożenia</w:t>
      </w:r>
      <w:proofErr w:type="spellEnd"/>
      <w:r w:rsidRPr="00E355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3559F">
        <w:rPr>
          <w:rFonts w:ascii="Arial" w:hAnsi="Arial" w:cs="Arial"/>
          <w:color w:val="000000" w:themeColor="text1"/>
          <w:sz w:val="24"/>
          <w:szCs w:val="24"/>
        </w:rPr>
        <w:t>przedmiotowych</w:t>
      </w:r>
      <w:proofErr w:type="spellEnd"/>
      <w:r w:rsidRPr="00E355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3559F">
        <w:rPr>
          <w:rFonts w:ascii="Arial" w:hAnsi="Arial" w:cs="Arial"/>
          <w:color w:val="000000" w:themeColor="text1"/>
          <w:sz w:val="24"/>
          <w:szCs w:val="24"/>
        </w:rPr>
        <w:t>środków</w:t>
      </w:r>
      <w:proofErr w:type="spellEnd"/>
      <w:r w:rsidRPr="00E355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3559F">
        <w:rPr>
          <w:rFonts w:ascii="Arial" w:hAnsi="Arial" w:cs="Arial"/>
          <w:color w:val="000000" w:themeColor="text1"/>
          <w:sz w:val="24"/>
          <w:szCs w:val="24"/>
        </w:rPr>
        <w:t>dowodowych</w:t>
      </w:r>
      <w:proofErr w:type="spellEnd"/>
      <w:r w:rsidRPr="00E3559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F0C1A" w:rsidRPr="005B176B" w:rsidRDefault="00EF0C1A" w:rsidP="00B63DB9">
      <w:pPr>
        <w:pStyle w:val="Nagwek1"/>
        <w:numPr>
          <w:ilvl w:val="0"/>
          <w:numId w:val="29"/>
        </w:numPr>
        <w:spacing w:line="360" w:lineRule="auto"/>
        <w:ind w:left="641" w:hanging="357"/>
        <w:rPr>
          <w:rFonts w:ascii="Arial" w:hAnsi="Arial" w:cs="Arial"/>
        </w:rPr>
      </w:pPr>
      <w:bookmarkStart w:id="15" w:name="_Toc200709389"/>
      <w:bookmarkStart w:id="16" w:name="_Toc77666010"/>
      <w:proofErr w:type="spellStart"/>
      <w:r w:rsidRPr="005B176B">
        <w:rPr>
          <w:rFonts w:ascii="Arial" w:hAnsi="Arial" w:cs="Arial"/>
        </w:rPr>
        <w:t>Informacje</w:t>
      </w:r>
      <w:proofErr w:type="spellEnd"/>
      <w:r w:rsidRPr="005B176B">
        <w:rPr>
          <w:rFonts w:ascii="Arial" w:hAnsi="Arial" w:cs="Arial"/>
        </w:rPr>
        <w:t xml:space="preserve"> o </w:t>
      </w:r>
      <w:proofErr w:type="spellStart"/>
      <w:r w:rsidRPr="005B176B">
        <w:rPr>
          <w:rFonts w:ascii="Arial" w:hAnsi="Arial" w:cs="Arial"/>
        </w:rPr>
        <w:t>środkach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komunikacji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elektronicznej</w:t>
      </w:r>
      <w:proofErr w:type="spellEnd"/>
      <w:r w:rsidRPr="005B176B">
        <w:rPr>
          <w:rFonts w:ascii="Arial" w:hAnsi="Arial" w:cs="Arial"/>
        </w:rPr>
        <w:t xml:space="preserve">, </w:t>
      </w:r>
      <w:proofErr w:type="spellStart"/>
      <w:r w:rsidRPr="005B176B">
        <w:rPr>
          <w:rFonts w:ascii="Arial" w:hAnsi="Arial" w:cs="Arial"/>
        </w:rPr>
        <w:t>przy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użyciu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których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Zamawiający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będzie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komunikował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się</w:t>
      </w:r>
      <w:proofErr w:type="spellEnd"/>
      <w:r w:rsidRPr="005B176B">
        <w:rPr>
          <w:rFonts w:ascii="Arial" w:hAnsi="Arial" w:cs="Arial"/>
        </w:rPr>
        <w:t xml:space="preserve"> z </w:t>
      </w:r>
      <w:proofErr w:type="spellStart"/>
      <w:r w:rsidRPr="005B176B">
        <w:rPr>
          <w:rFonts w:ascii="Arial" w:hAnsi="Arial" w:cs="Arial"/>
        </w:rPr>
        <w:t>Wykonawcami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oraz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informac</w:t>
      </w:r>
      <w:r w:rsidR="005B176B">
        <w:rPr>
          <w:rFonts w:ascii="Arial" w:hAnsi="Arial" w:cs="Arial"/>
        </w:rPr>
        <w:t>je</w:t>
      </w:r>
      <w:proofErr w:type="spellEnd"/>
      <w:r w:rsidR="005B176B">
        <w:rPr>
          <w:rFonts w:ascii="Arial" w:hAnsi="Arial" w:cs="Arial"/>
        </w:rPr>
        <w:t xml:space="preserve"> o </w:t>
      </w:r>
      <w:proofErr w:type="spellStart"/>
      <w:r w:rsidR="005B176B">
        <w:rPr>
          <w:rFonts w:ascii="Arial" w:hAnsi="Arial" w:cs="Arial"/>
        </w:rPr>
        <w:t>wymaganiach</w:t>
      </w:r>
      <w:proofErr w:type="spellEnd"/>
      <w:r w:rsidR="005B176B">
        <w:rPr>
          <w:rFonts w:ascii="Arial" w:hAnsi="Arial" w:cs="Arial"/>
        </w:rPr>
        <w:t xml:space="preserve"> </w:t>
      </w:r>
      <w:proofErr w:type="spellStart"/>
      <w:r w:rsidR="005B176B">
        <w:rPr>
          <w:rFonts w:ascii="Arial" w:hAnsi="Arial" w:cs="Arial"/>
        </w:rPr>
        <w:t>technicznych</w:t>
      </w:r>
      <w:proofErr w:type="spellEnd"/>
      <w:r w:rsidR="005B176B">
        <w:rPr>
          <w:rFonts w:ascii="Arial" w:hAnsi="Arial" w:cs="Arial"/>
        </w:rPr>
        <w:t xml:space="preserve"> </w:t>
      </w:r>
      <w:proofErr w:type="spellStart"/>
      <w:r w:rsidR="005B176B">
        <w:rPr>
          <w:rFonts w:ascii="Arial" w:hAnsi="Arial" w:cs="Arial"/>
        </w:rPr>
        <w:t>i</w:t>
      </w:r>
      <w:proofErr w:type="spellEnd"/>
      <w:r w:rsid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organizacyjnych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sporządzania</w:t>
      </w:r>
      <w:proofErr w:type="spellEnd"/>
      <w:r w:rsidRPr="005B176B">
        <w:rPr>
          <w:rFonts w:ascii="Arial" w:hAnsi="Arial" w:cs="Arial"/>
        </w:rPr>
        <w:t xml:space="preserve">, </w:t>
      </w:r>
      <w:proofErr w:type="spellStart"/>
      <w:r w:rsidRPr="005B176B">
        <w:rPr>
          <w:rFonts w:ascii="Arial" w:hAnsi="Arial" w:cs="Arial"/>
        </w:rPr>
        <w:t>wysyłania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i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odbierania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korespondencji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elektronicznej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oraz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wskazania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osób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uprawnionych</w:t>
      </w:r>
      <w:proofErr w:type="spellEnd"/>
      <w:r w:rsidRPr="005B176B">
        <w:rPr>
          <w:rFonts w:ascii="Arial" w:hAnsi="Arial" w:cs="Arial"/>
        </w:rPr>
        <w:t xml:space="preserve"> do </w:t>
      </w:r>
      <w:proofErr w:type="spellStart"/>
      <w:r w:rsidRPr="005B176B">
        <w:rPr>
          <w:rFonts w:ascii="Arial" w:hAnsi="Arial" w:cs="Arial"/>
        </w:rPr>
        <w:t>komunikowania</w:t>
      </w:r>
      <w:proofErr w:type="spellEnd"/>
      <w:r w:rsidRPr="005B176B">
        <w:rPr>
          <w:rFonts w:ascii="Arial" w:hAnsi="Arial" w:cs="Arial"/>
        </w:rPr>
        <w:t xml:space="preserve"> </w:t>
      </w:r>
      <w:proofErr w:type="spellStart"/>
      <w:r w:rsidRPr="005B176B">
        <w:rPr>
          <w:rFonts w:ascii="Arial" w:hAnsi="Arial" w:cs="Arial"/>
        </w:rPr>
        <w:t>się</w:t>
      </w:r>
      <w:proofErr w:type="spellEnd"/>
      <w:r w:rsidRPr="005B176B">
        <w:rPr>
          <w:rFonts w:ascii="Arial" w:hAnsi="Arial" w:cs="Arial"/>
        </w:rPr>
        <w:t xml:space="preserve"> z </w:t>
      </w:r>
      <w:proofErr w:type="spellStart"/>
      <w:r w:rsidRPr="005B176B">
        <w:rPr>
          <w:rFonts w:ascii="Arial" w:hAnsi="Arial" w:cs="Arial"/>
        </w:rPr>
        <w:t>Wykonawcami</w:t>
      </w:r>
      <w:bookmarkEnd w:id="15"/>
      <w:proofErr w:type="spellEnd"/>
      <w:r w:rsidRPr="005B176B">
        <w:rPr>
          <w:rFonts w:ascii="Arial" w:hAnsi="Arial" w:cs="Arial"/>
        </w:rPr>
        <w:t xml:space="preserve"> </w:t>
      </w:r>
    </w:p>
    <w:p w:rsidR="00EF0C1A" w:rsidRPr="00A4092A" w:rsidRDefault="00EF0C1A" w:rsidP="00A4092A">
      <w:pPr>
        <w:pStyle w:val="Akapitzlist"/>
        <w:numPr>
          <w:ilvl w:val="3"/>
          <w:numId w:val="31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643B30">
        <w:rPr>
          <w:rFonts w:ascii="Arial" w:hAnsi="Arial" w:cs="Arial"/>
          <w:sz w:val="24"/>
          <w:szCs w:val="24"/>
        </w:rPr>
        <w:t>Komunikacja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między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zamawiającym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a wykonawcami, w tym składanie ofert, wymiana informacji oraz przekazywania dokumentów </w:t>
      </w:r>
      <w:proofErr w:type="spellStart"/>
      <w:r w:rsidRPr="00643B30">
        <w:rPr>
          <w:rFonts w:ascii="Arial" w:hAnsi="Arial" w:cs="Arial"/>
          <w:sz w:val="24"/>
          <w:szCs w:val="24"/>
        </w:rPr>
        <w:t>lub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oświadczeń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odbywa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się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przy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użyciu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platformy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dostępnej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pod </w:t>
      </w:r>
      <w:proofErr w:type="spellStart"/>
      <w:r w:rsidRPr="00643B30">
        <w:rPr>
          <w:rFonts w:ascii="Arial" w:hAnsi="Arial" w:cs="Arial"/>
          <w:sz w:val="24"/>
          <w:szCs w:val="24"/>
        </w:rPr>
        <w:t>adr</w:t>
      </w:r>
      <w:r w:rsidRPr="00643B30">
        <w:rPr>
          <w:rFonts w:ascii="Arial" w:hAnsi="Arial" w:cs="Arial"/>
          <w:sz w:val="24"/>
          <w:szCs w:val="24"/>
        </w:rPr>
        <w:t>e</w:t>
      </w:r>
      <w:r w:rsidRPr="00643B30">
        <w:rPr>
          <w:rFonts w:ascii="Arial" w:hAnsi="Arial" w:cs="Arial"/>
          <w:sz w:val="24"/>
          <w:szCs w:val="24"/>
        </w:rPr>
        <w:t>sem</w:t>
      </w:r>
      <w:proofErr w:type="spellEnd"/>
      <w:r w:rsidRPr="00643B30">
        <w:rPr>
          <w:rFonts w:ascii="Arial" w:hAnsi="Arial" w:cs="Arial"/>
          <w:sz w:val="24"/>
          <w:szCs w:val="24"/>
        </w:rPr>
        <w:t>:</w:t>
      </w:r>
      <w:hyperlink r:id="rId16" w:history="1">
        <w:r w:rsidRPr="00A4092A">
          <w:rPr>
            <w:rStyle w:val="Hipercze"/>
            <w:rFonts w:ascii="Arial" w:hAnsi="Arial" w:cs="Arial"/>
            <w:sz w:val="24"/>
            <w:szCs w:val="24"/>
            <w:lang w:val="en-AU"/>
          </w:rPr>
          <w:t>https://umbytom.logintrade.net/zapytania_email,201216,e6414bcf81a466ceacf5a94 5ddef060.html</w:t>
        </w:r>
      </w:hyperlink>
    </w:p>
    <w:p w:rsidR="00EF0C1A" w:rsidRPr="00A4092A" w:rsidRDefault="00EF0C1A" w:rsidP="00A4092A">
      <w:pPr>
        <w:pStyle w:val="Akapitzlist"/>
        <w:numPr>
          <w:ilvl w:val="0"/>
          <w:numId w:val="31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A4092A">
        <w:rPr>
          <w:rFonts w:ascii="Arial" w:hAnsi="Arial" w:cs="Arial"/>
          <w:sz w:val="24"/>
          <w:szCs w:val="24"/>
        </w:rPr>
        <w:t>Zamawiający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zaleca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Wykonawcy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posiadanie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konta na platformie. Instrukcje dotyczące korzystania z platformy (rejestracji, wymagań technicznych, zadawania pytań do postępowania, udziału w przetargu nieograniczonym, w tym składania oferty) dostępne są pod wskazanym powyżej adresem w zakładce instrukcje. Skuteczne przekazanie pytania przez użytkownika niezalogowanego wymaga potwierdzenia informacji otrzymanej na skrzynkę mailową.</w:t>
      </w:r>
    </w:p>
    <w:p w:rsidR="00340872" w:rsidRPr="00A4092A" w:rsidRDefault="00EF0C1A" w:rsidP="00A4092A">
      <w:pPr>
        <w:pStyle w:val="Akapitzlist"/>
        <w:numPr>
          <w:ilvl w:val="0"/>
          <w:numId w:val="31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 w:rsidRPr="00A4092A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A4092A">
        <w:rPr>
          <w:rFonts w:ascii="Arial" w:hAnsi="Arial" w:cs="Arial"/>
          <w:sz w:val="24"/>
          <w:szCs w:val="24"/>
        </w:rPr>
        <w:t>połączenia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używany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A4092A">
        <w:rPr>
          <w:rFonts w:ascii="Arial" w:hAnsi="Arial" w:cs="Arial"/>
          <w:sz w:val="24"/>
          <w:szCs w:val="24"/>
        </w:rPr>
        <w:t>szyfrowany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protokół HTTPS. Szyfrowanie danych odbywa się przy pomocy protokołu SSL. </w:t>
      </w:r>
      <w:proofErr w:type="spellStart"/>
      <w:r w:rsidRPr="00A4092A">
        <w:rPr>
          <w:rFonts w:ascii="Arial" w:hAnsi="Arial" w:cs="Arial"/>
          <w:sz w:val="24"/>
          <w:szCs w:val="24"/>
        </w:rPr>
        <w:t>Certyfikat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SSL </w:t>
      </w:r>
      <w:proofErr w:type="spellStart"/>
      <w:r w:rsidRPr="00A4092A">
        <w:rPr>
          <w:rFonts w:ascii="Arial" w:hAnsi="Arial" w:cs="Arial"/>
          <w:sz w:val="24"/>
          <w:szCs w:val="24"/>
        </w:rPr>
        <w:t>zapewnia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poufność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transmisji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danych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przesyłanych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przez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Internet.</w:t>
      </w:r>
    </w:p>
    <w:p w:rsidR="00340872" w:rsidRPr="00A4092A" w:rsidRDefault="00EF0C1A" w:rsidP="00A4092A">
      <w:pPr>
        <w:pStyle w:val="Akapitzlist"/>
        <w:numPr>
          <w:ilvl w:val="0"/>
          <w:numId w:val="31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A4092A">
        <w:rPr>
          <w:rFonts w:ascii="Arial" w:hAnsi="Arial" w:cs="Arial"/>
          <w:sz w:val="24"/>
          <w:szCs w:val="24"/>
        </w:rPr>
        <w:t>Maksymalny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rozmiar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plików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przesyłanych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za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pośrednictwem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platformy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wynosi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150 MB.</w:t>
      </w:r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Większe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pliki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zaleca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się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skompresować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jednego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pliku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archiwum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(ZIP) w 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celu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nieprzekroczenia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ww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wielkości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Zamawiający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informuje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iż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w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przypadku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przesyłania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przez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Wykonawcę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dokumentów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elektronicznych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skompresowanych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(w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tym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oferty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przetargowej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dopuszczone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są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formaty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danych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wskazane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w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Rozporządzeniu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Rady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Ministrów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z 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dnia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21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maja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2024r. w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sprawie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Krajowych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Ram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Interoperacyjności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minimalnych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wymagań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dla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rejestrów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publicznych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i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wymiany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informacji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w 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postaci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elektronicznej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oraz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minimalnych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wymagań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dla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systemów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teleinformatycznych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tekst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jednolity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Dz. U. z 2024r.,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poz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. 773) – z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zastrzeżeniem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iż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Zamawiający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dopuszcza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także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przesyłanie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dokumentów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elektronicznych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(w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tym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oferty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skompresowanych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formatem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 .</w:t>
      </w:r>
      <w:proofErr w:type="spellStart"/>
      <w:r w:rsidR="00340872" w:rsidRPr="00A4092A">
        <w:rPr>
          <w:rFonts w:ascii="Arial" w:hAnsi="Arial" w:cs="Arial"/>
          <w:sz w:val="24"/>
          <w:szCs w:val="24"/>
        </w:rPr>
        <w:t>rar</w:t>
      </w:r>
      <w:proofErr w:type="spellEnd"/>
      <w:r w:rsidR="00340872" w:rsidRPr="00A4092A">
        <w:rPr>
          <w:rFonts w:ascii="Arial" w:hAnsi="Arial" w:cs="Arial"/>
          <w:sz w:val="24"/>
          <w:szCs w:val="24"/>
        </w:rPr>
        <w:t xml:space="preserve">. </w:t>
      </w:r>
    </w:p>
    <w:p w:rsidR="00340872" w:rsidRPr="00967C46" w:rsidRDefault="00340872" w:rsidP="00A4092A">
      <w:pPr>
        <w:pStyle w:val="Akapitzlist"/>
        <w:spacing w:after="0" w:line="360" w:lineRule="auto"/>
        <w:ind w:left="426"/>
        <w:rPr>
          <w:rFonts w:ascii="Arial" w:hAnsi="Arial" w:cs="Arial"/>
          <w:bCs/>
          <w:sz w:val="24"/>
          <w:szCs w:val="24"/>
        </w:rPr>
      </w:pPr>
      <w:proofErr w:type="spellStart"/>
      <w:r w:rsidRPr="00967C46">
        <w:rPr>
          <w:rFonts w:ascii="Arial" w:hAnsi="Arial" w:cs="Arial"/>
          <w:b/>
          <w:bCs/>
          <w:sz w:val="24"/>
          <w:szCs w:val="24"/>
        </w:rPr>
        <w:t>Uwaga</w:t>
      </w:r>
      <w:proofErr w:type="spellEnd"/>
      <w:r w:rsidRPr="00967C46">
        <w:rPr>
          <w:rFonts w:ascii="Arial" w:hAnsi="Arial" w:cs="Arial"/>
          <w:b/>
          <w:bCs/>
          <w:sz w:val="24"/>
          <w:szCs w:val="24"/>
        </w:rPr>
        <w:t>:</w:t>
      </w:r>
      <w:r w:rsidRPr="00967C4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Przesłanie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pliku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w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formacie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.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rar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poprzez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4092A">
        <w:rPr>
          <w:rFonts w:ascii="Arial" w:hAnsi="Arial" w:cs="Arial"/>
          <w:bCs/>
          <w:sz w:val="24"/>
          <w:szCs w:val="24"/>
        </w:rPr>
        <w:t>Platformę</w:t>
      </w:r>
      <w:proofErr w:type="spellEnd"/>
      <w:r w:rsidR="00A4092A">
        <w:rPr>
          <w:rFonts w:ascii="Arial" w:hAnsi="Arial" w:cs="Arial"/>
          <w:bCs/>
          <w:sz w:val="24"/>
          <w:szCs w:val="24"/>
        </w:rPr>
        <w:t xml:space="preserve"> jest </w:t>
      </w:r>
      <w:proofErr w:type="spellStart"/>
      <w:r w:rsidR="00A4092A">
        <w:rPr>
          <w:rFonts w:ascii="Arial" w:hAnsi="Arial" w:cs="Arial"/>
          <w:bCs/>
          <w:sz w:val="24"/>
          <w:szCs w:val="24"/>
        </w:rPr>
        <w:t>możliwe</w:t>
      </w:r>
      <w:proofErr w:type="spellEnd"/>
      <w:r w:rsidR="00A4092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4092A">
        <w:rPr>
          <w:rFonts w:ascii="Arial" w:hAnsi="Arial" w:cs="Arial"/>
          <w:bCs/>
          <w:sz w:val="24"/>
          <w:szCs w:val="24"/>
        </w:rPr>
        <w:t>tylko</w:t>
      </w:r>
      <w:proofErr w:type="spellEnd"/>
      <w:r w:rsidR="00A4092A">
        <w:rPr>
          <w:rFonts w:ascii="Arial" w:hAnsi="Arial" w:cs="Arial"/>
          <w:bCs/>
          <w:sz w:val="24"/>
          <w:szCs w:val="24"/>
        </w:rPr>
        <w:t xml:space="preserve"> po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uprzednim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jego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skompresowaniu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innego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formatu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wskazanego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w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Rozporządzeniu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którym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mowa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powyżej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967C46">
        <w:rPr>
          <w:rFonts w:ascii="Arial" w:hAnsi="Arial" w:cs="Arial"/>
          <w:bCs/>
          <w:sz w:val="24"/>
          <w:szCs w:val="24"/>
        </w:rPr>
        <w:t>np</w:t>
      </w:r>
      <w:proofErr w:type="spellEnd"/>
      <w:r w:rsidRPr="00967C46">
        <w:rPr>
          <w:rFonts w:ascii="Arial" w:hAnsi="Arial" w:cs="Arial"/>
          <w:bCs/>
          <w:sz w:val="24"/>
          <w:szCs w:val="24"/>
        </w:rPr>
        <w:t>. .zip).</w:t>
      </w:r>
    </w:p>
    <w:p w:rsidR="00A4092A" w:rsidRDefault="00EF0C1A" w:rsidP="00A4092A">
      <w:pPr>
        <w:numPr>
          <w:ilvl w:val="0"/>
          <w:numId w:val="31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643B30">
        <w:rPr>
          <w:rFonts w:ascii="Arial" w:hAnsi="Arial" w:cs="Arial"/>
          <w:sz w:val="24"/>
          <w:szCs w:val="24"/>
        </w:rPr>
        <w:t>Czas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zapisany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jest w </w:t>
      </w:r>
      <w:proofErr w:type="spellStart"/>
      <w:r w:rsidRPr="00643B30">
        <w:rPr>
          <w:rFonts w:ascii="Arial" w:hAnsi="Arial" w:cs="Arial"/>
          <w:sz w:val="24"/>
          <w:szCs w:val="24"/>
        </w:rPr>
        <w:t>formacie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YYYY-MM-DD HH:MM:SS.</w:t>
      </w:r>
    </w:p>
    <w:p w:rsidR="00A4092A" w:rsidRDefault="00EF0C1A" w:rsidP="00A4092A">
      <w:pPr>
        <w:numPr>
          <w:ilvl w:val="0"/>
          <w:numId w:val="31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A4092A">
        <w:rPr>
          <w:rFonts w:ascii="Arial" w:hAnsi="Arial" w:cs="Arial"/>
          <w:sz w:val="24"/>
          <w:szCs w:val="24"/>
        </w:rPr>
        <w:t>Zamawiający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dopuszcza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komunikację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poprzez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pocztę elektroniczną. Adres poczty elektronicznej zamawiającego: </w:t>
      </w:r>
      <w:hyperlink r:id="rId17">
        <w:r w:rsidRPr="00A4092A">
          <w:rPr>
            <w:rStyle w:val="czeinternetowe"/>
            <w:rFonts w:ascii="Arial" w:hAnsi="Arial" w:cs="Arial"/>
            <w:sz w:val="24"/>
            <w:szCs w:val="24"/>
          </w:rPr>
          <w:t>zamowienia@um.bytom.pl</w:t>
        </w:r>
      </w:hyperlink>
      <w:r w:rsidRPr="00A4092A">
        <w:rPr>
          <w:rFonts w:ascii="Arial" w:hAnsi="Arial" w:cs="Arial"/>
          <w:sz w:val="24"/>
          <w:szCs w:val="24"/>
        </w:rPr>
        <w:t xml:space="preserve">. Jednocześnie zamawiający zastrzega, że ofertę należy złożyć wyłącznie za pośrednictwem platformy. Przekazanie korespondencji poprzez pocztę elektroniczną wymaga na żądanie każdej ze stron niezwłocznego potwierdzenia faktu jej otrzymania. Limit </w:t>
      </w:r>
      <w:proofErr w:type="spellStart"/>
      <w:r w:rsidRPr="00A4092A">
        <w:rPr>
          <w:rFonts w:ascii="Arial" w:hAnsi="Arial" w:cs="Arial"/>
          <w:sz w:val="24"/>
          <w:szCs w:val="24"/>
        </w:rPr>
        <w:t>rozmiaru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załączników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przesyłanych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pocztą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elektroniczną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wynosi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łącznie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19 MB</w:t>
      </w:r>
      <w:r w:rsidR="00A4092A">
        <w:rPr>
          <w:rFonts w:ascii="Arial" w:hAnsi="Arial" w:cs="Arial"/>
          <w:sz w:val="24"/>
          <w:szCs w:val="24"/>
        </w:rPr>
        <w:t>.</w:t>
      </w:r>
    </w:p>
    <w:p w:rsidR="00A4092A" w:rsidRDefault="00EF0C1A" w:rsidP="00A4092A">
      <w:pPr>
        <w:numPr>
          <w:ilvl w:val="0"/>
          <w:numId w:val="31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A4092A">
        <w:rPr>
          <w:rFonts w:ascii="Arial" w:hAnsi="Arial" w:cs="Arial"/>
          <w:sz w:val="24"/>
          <w:szCs w:val="24"/>
        </w:rPr>
        <w:t>Wykonawca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może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zwrócić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się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do zamawiającego o wyjaśnienie treści specyfikacji. Zamawiający udzieli wyjaśnień zgodnie z art. 135 ustawy Prawo zamówień publicznych. </w:t>
      </w:r>
      <w:proofErr w:type="spellStart"/>
      <w:r w:rsidRPr="00A4092A">
        <w:rPr>
          <w:rFonts w:ascii="Arial" w:hAnsi="Arial" w:cs="Arial"/>
          <w:sz w:val="24"/>
          <w:szCs w:val="24"/>
        </w:rPr>
        <w:t>Zamawiający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prosi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o </w:t>
      </w:r>
      <w:proofErr w:type="spellStart"/>
      <w:r w:rsidRPr="00A4092A">
        <w:rPr>
          <w:rFonts w:ascii="Arial" w:hAnsi="Arial" w:cs="Arial"/>
          <w:sz w:val="24"/>
          <w:szCs w:val="24"/>
        </w:rPr>
        <w:t>przesyłanie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pytań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A4092A">
        <w:rPr>
          <w:rFonts w:ascii="Arial" w:hAnsi="Arial" w:cs="Arial"/>
          <w:sz w:val="24"/>
          <w:szCs w:val="24"/>
        </w:rPr>
        <w:t>formie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edytowalnej</w:t>
      </w:r>
      <w:proofErr w:type="spellEnd"/>
      <w:r w:rsidRPr="00A4092A">
        <w:rPr>
          <w:rFonts w:ascii="Arial" w:hAnsi="Arial" w:cs="Arial"/>
          <w:sz w:val="24"/>
          <w:szCs w:val="24"/>
        </w:rPr>
        <w:t>.</w:t>
      </w:r>
    </w:p>
    <w:p w:rsidR="00A4092A" w:rsidRDefault="00EF0C1A" w:rsidP="00A4092A">
      <w:pPr>
        <w:numPr>
          <w:ilvl w:val="0"/>
          <w:numId w:val="31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 w:rsidRPr="00A4092A">
        <w:rPr>
          <w:rFonts w:ascii="Arial" w:hAnsi="Arial" w:cs="Arial"/>
          <w:sz w:val="24"/>
          <w:szCs w:val="24"/>
        </w:rPr>
        <w:t xml:space="preserve">W </w:t>
      </w:r>
      <w:proofErr w:type="spellStart"/>
      <w:r w:rsidRPr="00A4092A">
        <w:rPr>
          <w:rFonts w:ascii="Arial" w:hAnsi="Arial" w:cs="Arial"/>
          <w:sz w:val="24"/>
          <w:szCs w:val="24"/>
        </w:rPr>
        <w:t>przypadku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092A">
        <w:rPr>
          <w:rFonts w:ascii="Arial" w:hAnsi="Arial" w:cs="Arial"/>
          <w:sz w:val="24"/>
          <w:szCs w:val="24"/>
        </w:rPr>
        <w:t>gdy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092A">
        <w:rPr>
          <w:rFonts w:ascii="Arial" w:hAnsi="Arial" w:cs="Arial"/>
          <w:sz w:val="24"/>
          <w:szCs w:val="24"/>
        </w:rPr>
        <w:t>przetargu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przystępują wykonawcy działający wspólnie, wszelka korespondencja prowadzona będzie wyłącznie z </w:t>
      </w:r>
      <w:proofErr w:type="spellStart"/>
      <w:r w:rsidRPr="00A4092A">
        <w:rPr>
          <w:rFonts w:ascii="Arial" w:hAnsi="Arial" w:cs="Arial"/>
          <w:sz w:val="24"/>
          <w:szCs w:val="24"/>
        </w:rPr>
        <w:t>pełnomocnikiem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092A">
        <w:rPr>
          <w:rFonts w:ascii="Arial" w:hAnsi="Arial" w:cs="Arial"/>
          <w:sz w:val="24"/>
          <w:szCs w:val="24"/>
        </w:rPr>
        <w:t>liderem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4092A">
        <w:rPr>
          <w:rFonts w:ascii="Arial" w:hAnsi="Arial" w:cs="Arial"/>
          <w:sz w:val="24"/>
          <w:szCs w:val="24"/>
        </w:rPr>
        <w:t>wykonawców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ubiegających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się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wspólnie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4092A">
        <w:rPr>
          <w:rFonts w:ascii="Arial" w:hAnsi="Arial" w:cs="Arial"/>
          <w:sz w:val="24"/>
          <w:szCs w:val="24"/>
        </w:rPr>
        <w:t>udzielnie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zamówienia</w:t>
      </w:r>
      <w:proofErr w:type="spellEnd"/>
      <w:r w:rsidRPr="00A4092A">
        <w:rPr>
          <w:rFonts w:ascii="Arial" w:hAnsi="Arial" w:cs="Arial"/>
          <w:sz w:val="24"/>
          <w:szCs w:val="24"/>
        </w:rPr>
        <w:t>.</w:t>
      </w:r>
    </w:p>
    <w:p w:rsidR="00A4092A" w:rsidRDefault="00EF0C1A" w:rsidP="00A4092A">
      <w:pPr>
        <w:numPr>
          <w:ilvl w:val="0"/>
          <w:numId w:val="31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A4092A">
        <w:rPr>
          <w:rFonts w:ascii="Arial" w:hAnsi="Arial" w:cs="Arial"/>
          <w:sz w:val="24"/>
          <w:szCs w:val="24"/>
        </w:rPr>
        <w:t>Dokumenty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elektroniczne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wykonawca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zamawiający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przekazują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przy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użyciu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środków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komunikacji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elektronicznej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wskazanych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A4092A">
        <w:rPr>
          <w:rFonts w:ascii="Arial" w:hAnsi="Arial" w:cs="Arial"/>
          <w:sz w:val="24"/>
          <w:szCs w:val="24"/>
        </w:rPr>
        <w:t>pkt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A4092A">
        <w:rPr>
          <w:rFonts w:ascii="Arial" w:hAnsi="Arial" w:cs="Arial"/>
          <w:sz w:val="24"/>
          <w:szCs w:val="24"/>
        </w:rPr>
        <w:t>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6.</w:t>
      </w:r>
    </w:p>
    <w:p w:rsidR="00EF0C1A" w:rsidRPr="00A4092A" w:rsidRDefault="00EF0C1A" w:rsidP="00A4092A">
      <w:pPr>
        <w:numPr>
          <w:ilvl w:val="0"/>
          <w:numId w:val="31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A4092A">
        <w:rPr>
          <w:rFonts w:ascii="Arial" w:hAnsi="Arial" w:cs="Arial"/>
          <w:sz w:val="24"/>
          <w:szCs w:val="24"/>
        </w:rPr>
        <w:t>Wykonawca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sporządza</w:t>
      </w:r>
      <w:proofErr w:type="spellEnd"/>
      <w:r w:rsidRPr="00A4092A">
        <w:rPr>
          <w:rFonts w:ascii="Arial" w:hAnsi="Arial" w:cs="Arial"/>
          <w:sz w:val="24"/>
          <w:szCs w:val="24"/>
        </w:rPr>
        <w:t>:</w:t>
      </w:r>
    </w:p>
    <w:p w:rsidR="00EF0C1A" w:rsidRPr="00643B30" w:rsidRDefault="00EF0C1A" w:rsidP="00B63DB9">
      <w:pPr>
        <w:numPr>
          <w:ilvl w:val="0"/>
          <w:numId w:val="1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643B30">
        <w:rPr>
          <w:rFonts w:ascii="Arial" w:hAnsi="Arial" w:cs="Arial"/>
          <w:sz w:val="24"/>
          <w:szCs w:val="24"/>
        </w:rPr>
        <w:t>ofertę,</w:t>
      </w:r>
    </w:p>
    <w:p w:rsidR="00EF0C1A" w:rsidRPr="00643B30" w:rsidRDefault="00EF0C1A" w:rsidP="00B63DB9">
      <w:pPr>
        <w:numPr>
          <w:ilvl w:val="0"/>
          <w:numId w:val="1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643B30">
        <w:rPr>
          <w:rFonts w:ascii="Arial" w:hAnsi="Arial" w:cs="Arial"/>
          <w:sz w:val="24"/>
          <w:szCs w:val="24"/>
        </w:rPr>
        <w:t>JEDZ (oświadczenie z art. 125 ust. 1 ustawy P</w:t>
      </w:r>
      <w:r>
        <w:rPr>
          <w:rFonts w:ascii="Arial" w:hAnsi="Arial" w:cs="Arial"/>
          <w:sz w:val="24"/>
          <w:szCs w:val="24"/>
        </w:rPr>
        <w:t xml:space="preserve">rawo </w:t>
      </w:r>
      <w:r w:rsidRPr="00643B30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amówień </w:t>
      </w:r>
      <w:r w:rsidRPr="00643B3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ublicznych</w:t>
      </w:r>
      <w:r w:rsidRPr="00643B30">
        <w:rPr>
          <w:rFonts w:ascii="Arial" w:hAnsi="Arial" w:cs="Arial"/>
          <w:sz w:val="24"/>
          <w:szCs w:val="24"/>
        </w:rPr>
        <w:t>),</w:t>
      </w:r>
    </w:p>
    <w:p w:rsidR="00EF0C1A" w:rsidRPr="00643B30" w:rsidRDefault="00EF0C1A" w:rsidP="00B63DB9">
      <w:pPr>
        <w:numPr>
          <w:ilvl w:val="0"/>
          <w:numId w:val="1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643B30">
        <w:rPr>
          <w:rFonts w:ascii="Arial" w:hAnsi="Arial" w:cs="Arial"/>
          <w:sz w:val="24"/>
          <w:szCs w:val="24"/>
        </w:rPr>
        <w:t xml:space="preserve">Oświadczenie/oświadczenia dot. podstaw wykluczenia w związku </w:t>
      </w:r>
      <w:r w:rsidRPr="00643B30">
        <w:rPr>
          <w:rFonts w:ascii="Arial" w:hAnsi="Arial" w:cs="Arial"/>
          <w:sz w:val="24"/>
          <w:szCs w:val="24"/>
        </w:rPr>
        <w:br/>
        <w:t>z działaniami Rosji destabilizującymi sytuację na Ukrainie,</w:t>
      </w:r>
    </w:p>
    <w:p w:rsidR="00EF0C1A" w:rsidRPr="00643B30" w:rsidRDefault="00EF0C1A" w:rsidP="00B63DB9">
      <w:pPr>
        <w:numPr>
          <w:ilvl w:val="0"/>
          <w:numId w:val="1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643B30">
        <w:rPr>
          <w:rFonts w:ascii="Arial" w:hAnsi="Arial" w:cs="Arial"/>
          <w:sz w:val="24"/>
          <w:szCs w:val="24"/>
        </w:rPr>
        <w:t>podmiotowe środki dowodowe,</w:t>
      </w:r>
    </w:p>
    <w:p w:rsidR="00EF0C1A" w:rsidRPr="00643B30" w:rsidRDefault="00EF0C1A" w:rsidP="00B63DB9">
      <w:pPr>
        <w:numPr>
          <w:ilvl w:val="0"/>
          <w:numId w:val="17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643B30">
        <w:rPr>
          <w:rFonts w:ascii="Arial" w:hAnsi="Arial" w:cs="Arial"/>
          <w:sz w:val="24"/>
          <w:szCs w:val="24"/>
        </w:rPr>
        <w:t>pełnomocnictwa,</w:t>
      </w:r>
    </w:p>
    <w:p w:rsidR="00A4092A" w:rsidRDefault="00EF0C1A" w:rsidP="00A4092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43B30">
        <w:rPr>
          <w:rFonts w:ascii="Arial" w:hAnsi="Arial" w:cs="Arial"/>
          <w:sz w:val="24"/>
          <w:szCs w:val="24"/>
        </w:rPr>
        <w:t xml:space="preserve">w postaci elektronicznej w formatach danych określonych Rozporządzeniu Rady Ministrów z dnia 12 kwietnia 2012 r. w </w:t>
      </w:r>
      <w:proofErr w:type="spellStart"/>
      <w:r w:rsidRPr="00643B30">
        <w:rPr>
          <w:rFonts w:ascii="Arial" w:hAnsi="Arial" w:cs="Arial"/>
          <w:sz w:val="24"/>
          <w:szCs w:val="24"/>
        </w:rPr>
        <w:t>sprawie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Krajowych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Ram </w:t>
      </w:r>
      <w:proofErr w:type="spellStart"/>
      <w:r w:rsidRPr="00643B30">
        <w:rPr>
          <w:rFonts w:ascii="Arial" w:hAnsi="Arial" w:cs="Arial"/>
          <w:sz w:val="24"/>
          <w:szCs w:val="24"/>
        </w:rPr>
        <w:t>Interoperacyjności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3B30">
        <w:rPr>
          <w:rFonts w:ascii="Arial" w:hAnsi="Arial" w:cs="Arial"/>
          <w:sz w:val="24"/>
          <w:szCs w:val="24"/>
        </w:rPr>
        <w:t>minimalnych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wymagań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dla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rejestrów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publicznych i wymiany informacji w postaci elektronicznej oraz minimalnych </w:t>
      </w:r>
      <w:proofErr w:type="spellStart"/>
      <w:r w:rsidRPr="00643B30">
        <w:rPr>
          <w:rFonts w:ascii="Arial" w:hAnsi="Arial" w:cs="Arial"/>
          <w:sz w:val="24"/>
          <w:szCs w:val="24"/>
        </w:rPr>
        <w:t>wymagań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dla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systemów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teleinformatycznych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br/>
      </w:r>
      <w:r w:rsidRPr="00643B30">
        <w:rPr>
          <w:rFonts w:ascii="Arial" w:hAnsi="Arial" w:cs="Arial"/>
          <w:sz w:val="24"/>
          <w:szCs w:val="24"/>
        </w:rPr>
        <w:t xml:space="preserve">z </w:t>
      </w:r>
      <w:proofErr w:type="spellStart"/>
      <w:r w:rsidRPr="00643B30">
        <w:rPr>
          <w:rFonts w:ascii="Arial" w:hAnsi="Arial" w:cs="Arial"/>
          <w:sz w:val="24"/>
          <w:szCs w:val="24"/>
        </w:rPr>
        <w:t>uwzględnieniem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rodzaju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przekazywanych</w:t>
      </w:r>
      <w:proofErr w:type="spellEnd"/>
      <w:r w:rsidRPr="00643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B30">
        <w:rPr>
          <w:rFonts w:ascii="Arial" w:hAnsi="Arial" w:cs="Arial"/>
          <w:sz w:val="24"/>
          <w:szCs w:val="24"/>
        </w:rPr>
        <w:t>danych</w:t>
      </w:r>
      <w:proofErr w:type="spellEnd"/>
      <w:r w:rsidRPr="00643B30">
        <w:rPr>
          <w:rFonts w:ascii="Arial" w:hAnsi="Arial" w:cs="Arial"/>
          <w:sz w:val="24"/>
          <w:szCs w:val="24"/>
        </w:rPr>
        <w:t>.</w:t>
      </w:r>
    </w:p>
    <w:p w:rsidR="00A4092A" w:rsidRDefault="00EF0C1A" w:rsidP="00A4092A">
      <w:pPr>
        <w:pStyle w:val="Akapitzlist"/>
        <w:numPr>
          <w:ilvl w:val="0"/>
          <w:numId w:val="32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A4092A">
        <w:rPr>
          <w:rFonts w:ascii="Arial" w:hAnsi="Arial" w:cs="Arial"/>
          <w:sz w:val="24"/>
          <w:szCs w:val="24"/>
        </w:rPr>
        <w:t>Informacje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092A">
        <w:rPr>
          <w:rFonts w:ascii="Arial" w:hAnsi="Arial" w:cs="Arial"/>
          <w:sz w:val="24"/>
          <w:szCs w:val="24"/>
        </w:rPr>
        <w:t>oświadczenia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lub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dokumenty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inne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niż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określone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A4092A">
        <w:rPr>
          <w:rFonts w:ascii="Arial" w:hAnsi="Arial" w:cs="Arial"/>
          <w:sz w:val="24"/>
          <w:szCs w:val="24"/>
        </w:rPr>
        <w:t>pkt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powyżej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wykonawca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sporządza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w postaci elektronicznej w formatach danych określonych w rozporządzeniu przywołanym powyżej lub jako tekst </w:t>
      </w:r>
      <w:proofErr w:type="spellStart"/>
      <w:r w:rsidRPr="00A4092A">
        <w:rPr>
          <w:rFonts w:ascii="Arial" w:hAnsi="Arial" w:cs="Arial"/>
          <w:sz w:val="24"/>
          <w:szCs w:val="24"/>
        </w:rPr>
        <w:t>wpisany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bezpośrednio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092A">
        <w:rPr>
          <w:rFonts w:ascii="Arial" w:hAnsi="Arial" w:cs="Arial"/>
          <w:sz w:val="24"/>
          <w:szCs w:val="24"/>
        </w:rPr>
        <w:t>wiadomości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przekazywanej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przy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użyciu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środków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komunikacji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elektronicznej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wskazanych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A4092A">
        <w:rPr>
          <w:rFonts w:ascii="Arial" w:hAnsi="Arial" w:cs="Arial"/>
          <w:sz w:val="24"/>
          <w:szCs w:val="24"/>
        </w:rPr>
        <w:t>pkt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A4092A">
        <w:rPr>
          <w:rFonts w:ascii="Arial" w:hAnsi="Arial" w:cs="Arial"/>
          <w:sz w:val="24"/>
          <w:szCs w:val="24"/>
        </w:rPr>
        <w:t>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A4092A">
        <w:rPr>
          <w:rFonts w:ascii="Arial" w:hAnsi="Arial" w:cs="Arial"/>
          <w:sz w:val="24"/>
          <w:szCs w:val="24"/>
        </w:rPr>
        <w:t>niniejszej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części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specyfikacji</w:t>
      </w:r>
      <w:proofErr w:type="spellEnd"/>
      <w:r w:rsidRPr="00A4092A">
        <w:rPr>
          <w:rFonts w:ascii="Arial" w:hAnsi="Arial" w:cs="Arial"/>
          <w:sz w:val="24"/>
          <w:szCs w:val="24"/>
        </w:rPr>
        <w:t>.</w:t>
      </w:r>
    </w:p>
    <w:p w:rsidR="00EF0C1A" w:rsidRPr="00A4092A" w:rsidRDefault="00EF0C1A" w:rsidP="00A4092A">
      <w:pPr>
        <w:pStyle w:val="Akapitzlist"/>
        <w:numPr>
          <w:ilvl w:val="0"/>
          <w:numId w:val="32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A4092A">
        <w:rPr>
          <w:rFonts w:ascii="Arial" w:hAnsi="Arial" w:cs="Arial"/>
          <w:sz w:val="24"/>
          <w:szCs w:val="24"/>
        </w:rPr>
        <w:t>Język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obcy</w:t>
      </w:r>
      <w:proofErr w:type="spellEnd"/>
      <w:r w:rsidRPr="00A4092A">
        <w:rPr>
          <w:rFonts w:ascii="Arial" w:hAnsi="Arial" w:cs="Arial"/>
          <w:sz w:val="24"/>
          <w:szCs w:val="24"/>
        </w:rPr>
        <w:t>:</w:t>
      </w:r>
      <w:r w:rsidRPr="00A409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Podmiotowe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środki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dowodowe oraz inne dokumenty i oświadczenia sporządzone w języku obcym wykonawca przekazuje zamawiającemu wraz z tłumaczeniem na język polski.</w:t>
      </w:r>
    </w:p>
    <w:p w:rsidR="00EF0C1A" w:rsidRPr="00110A90" w:rsidRDefault="00EF0C1A" w:rsidP="00C635F3">
      <w:pPr>
        <w:pStyle w:val="Akapitzlist"/>
        <w:spacing w:after="0"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Dokument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elektroniczny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wystawiony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przez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upoważniony podmiot </w:t>
      </w:r>
    </w:p>
    <w:p w:rsidR="00036175" w:rsidRPr="00A4092A" w:rsidRDefault="00EF0C1A" w:rsidP="00A4092A">
      <w:pPr>
        <w:pStyle w:val="Akapitzlist"/>
        <w:numPr>
          <w:ilvl w:val="0"/>
          <w:numId w:val="32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 w:rsidRPr="00A4092A">
        <w:rPr>
          <w:rFonts w:ascii="Arial" w:hAnsi="Arial" w:cs="Arial"/>
          <w:bCs/>
          <w:sz w:val="24"/>
          <w:szCs w:val="24"/>
        </w:rPr>
        <w:t xml:space="preserve">W </w:t>
      </w:r>
      <w:proofErr w:type="spellStart"/>
      <w:r w:rsidRPr="00A4092A">
        <w:rPr>
          <w:rFonts w:ascii="Arial" w:hAnsi="Arial" w:cs="Arial"/>
          <w:bCs/>
          <w:sz w:val="24"/>
          <w:szCs w:val="24"/>
        </w:rPr>
        <w:t>przypadku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bCs/>
          <w:sz w:val="24"/>
          <w:szCs w:val="24"/>
        </w:rPr>
        <w:t>gdy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bCs/>
          <w:sz w:val="24"/>
          <w:szCs w:val="24"/>
        </w:rPr>
        <w:t>podmiotowe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bCs/>
          <w:sz w:val="24"/>
          <w:szCs w:val="24"/>
        </w:rPr>
        <w:t>środki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dowodow</w:t>
      </w:r>
      <w:r w:rsidR="00036175" w:rsidRPr="00A4092A">
        <w:rPr>
          <w:rFonts w:ascii="Arial" w:hAnsi="Arial" w:cs="Arial"/>
          <w:bCs/>
          <w:sz w:val="24"/>
          <w:szCs w:val="24"/>
        </w:rPr>
        <w:t>e, inne dokumenty lub dokumenty</w:t>
      </w:r>
    </w:p>
    <w:p w:rsidR="00EF0C1A" w:rsidRPr="00A4092A" w:rsidRDefault="00EF0C1A" w:rsidP="00A4092A">
      <w:pPr>
        <w:pStyle w:val="Akapitzlist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A4092A">
        <w:rPr>
          <w:rFonts w:ascii="Arial" w:hAnsi="Arial" w:cs="Arial"/>
          <w:bCs/>
          <w:sz w:val="24"/>
          <w:szCs w:val="24"/>
        </w:rPr>
        <w:t>potwierdzające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bCs/>
          <w:sz w:val="24"/>
          <w:szCs w:val="24"/>
        </w:rPr>
        <w:t>umocowanie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4092A">
        <w:rPr>
          <w:rFonts w:ascii="Arial" w:hAnsi="Arial" w:cs="Arial"/>
          <w:bCs/>
          <w:sz w:val="24"/>
          <w:szCs w:val="24"/>
        </w:rPr>
        <w:t>reprezentowania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odpowiednio:</w:t>
      </w:r>
    </w:p>
    <w:p w:rsidR="00EF0C1A" w:rsidRPr="00643B30" w:rsidRDefault="00EF0C1A" w:rsidP="00B63DB9">
      <w:pPr>
        <w:numPr>
          <w:ilvl w:val="0"/>
          <w:numId w:val="21"/>
        </w:numPr>
        <w:tabs>
          <w:tab w:val="clear" w:pos="0"/>
          <w:tab w:val="num" w:pos="426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wykonawcy,</w:t>
      </w:r>
    </w:p>
    <w:p w:rsidR="00EF0C1A" w:rsidRPr="00643B30" w:rsidRDefault="00EF0C1A" w:rsidP="00B63DB9">
      <w:pPr>
        <w:numPr>
          <w:ilvl w:val="0"/>
          <w:numId w:val="21"/>
        </w:numPr>
        <w:tabs>
          <w:tab w:val="clear" w:pos="0"/>
          <w:tab w:val="num" w:pos="426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wykonawców wspólnie ubiegających się o udzielenie zamówienia publicznego,</w:t>
      </w:r>
    </w:p>
    <w:p w:rsidR="00EF0C1A" w:rsidRPr="00643B30" w:rsidRDefault="00EF0C1A" w:rsidP="00C635F3">
      <w:pPr>
        <w:tabs>
          <w:tab w:val="num" w:pos="426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zwane dalej dokumentami potwierdzającymi umocowanie do reprezentowania</w:t>
      </w:r>
    </w:p>
    <w:p w:rsidR="00EF0C1A" w:rsidRPr="00643B30" w:rsidRDefault="00EF0C1A" w:rsidP="00C635F3">
      <w:pPr>
        <w:tabs>
          <w:tab w:val="num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zostały wystawione przez upoważnione podmioty (inne niż wykonawca, wykonawca wspólnie ubiegający się o udzielenie zamówienia), jako dokument elektroniczny, przekazuje się ten dokument.</w:t>
      </w:r>
    </w:p>
    <w:p w:rsidR="00EF0C1A" w:rsidRPr="00110A90" w:rsidRDefault="00EF0C1A" w:rsidP="00C635F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Cyfrowe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odwzorowanie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dokumentu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F0C1A" w:rsidRPr="00A4092A" w:rsidRDefault="00EF0C1A" w:rsidP="00A4092A">
      <w:pPr>
        <w:pStyle w:val="Akapitzlist"/>
        <w:numPr>
          <w:ilvl w:val="0"/>
          <w:numId w:val="32"/>
        </w:numPr>
        <w:spacing w:after="0" w:line="360" w:lineRule="auto"/>
        <w:ind w:left="284"/>
        <w:rPr>
          <w:rFonts w:ascii="Arial" w:hAnsi="Arial" w:cs="Arial"/>
          <w:bCs/>
          <w:sz w:val="24"/>
          <w:szCs w:val="24"/>
        </w:rPr>
      </w:pPr>
      <w:r w:rsidRPr="00A4092A">
        <w:rPr>
          <w:rFonts w:ascii="Arial" w:hAnsi="Arial" w:cs="Arial"/>
          <w:bCs/>
          <w:sz w:val="24"/>
          <w:szCs w:val="24"/>
        </w:rPr>
        <w:t xml:space="preserve">W </w:t>
      </w:r>
      <w:proofErr w:type="spellStart"/>
      <w:r w:rsidRPr="00A4092A">
        <w:rPr>
          <w:rFonts w:ascii="Arial" w:hAnsi="Arial" w:cs="Arial"/>
          <w:bCs/>
          <w:sz w:val="24"/>
          <w:szCs w:val="24"/>
        </w:rPr>
        <w:t>przypadku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bCs/>
          <w:sz w:val="24"/>
          <w:szCs w:val="24"/>
        </w:rPr>
        <w:t>gdy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bCs/>
          <w:sz w:val="24"/>
          <w:szCs w:val="24"/>
        </w:rPr>
        <w:t>podmiotowe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bCs/>
          <w:sz w:val="24"/>
          <w:szCs w:val="24"/>
        </w:rPr>
        <w:t>środki</w:t>
      </w:r>
      <w:proofErr w:type="spellEnd"/>
      <w:r w:rsidRPr="00A4092A">
        <w:rPr>
          <w:rFonts w:ascii="Arial" w:hAnsi="Arial" w:cs="Arial"/>
          <w:bCs/>
          <w:sz w:val="24"/>
          <w:szCs w:val="24"/>
        </w:rPr>
        <w:t xml:space="preserve"> dowodowe, inne dokumenty lub dokumenty potwierdzające umocowanie do reprezentowania, zostały wystawione przez upoważnione podmioty jako dokument w postaci papierowej, przekazuje się cyfrowe odwzorowanie tego dokumentu opatrzone kwalifikowanym podpisem elektronicznym, poświadczające zgodność cyfrowego odwzorowania z dokumentem w postaci papierowej.</w:t>
      </w:r>
      <w:r w:rsidRPr="00A4092A"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EF0C1A" w:rsidRPr="00643B30" w:rsidRDefault="00EF0C1A" w:rsidP="00A4092A">
      <w:pPr>
        <w:numPr>
          <w:ilvl w:val="0"/>
          <w:numId w:val="32"/>
        </w:numPr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 xml:space="preserve">Poświadczenia zgodności cyfrowego odwzorowania z dokumentem w postaci papierowej, o którym mowa powyżej, dokonuje w przypadku: </w:t>
      </w:r>
    </w:p>
    <w:p w:rsidR="00EF0C1A" w:rsidRPr="00643B30" w:rsidRDefault="00EF0C1A" w:rsidP="00B63DB9">
      <w:pPr>
        <w:numPr>
          <w:ilvl w:val="0"/>
          <w:numId w:val="18"/>
        </w:numPr>
        <w:tabs>
          <w:tab w:val="clear" w:pos="0"/>
          <w:tab w:val="num" w:pos="426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 xml:space="preserve">podmiotowych środków dowodowych oraz dokumentów potwierdzających umocowanie do reprezentowania – odpowiednio wykonawca, wykonawca wspólnie ubiegający się o udzielenie zamówienia, w zakresie podmiotowych środków dowodowych lub dokumentów potwierdzających umocowanie do reprezentowania, które każdego z nich dotyczą; </w:t>
      </w:r>
    </w:p>
    <w:p w:rsidR="00EF0C1A" w:rsidRPr="00643B30" w:rsidRDefault="00EF0C1A" w:rsidP="00B63DB9">
      <w:pPr>
        <w:numPr>
          <w:ilvl w:val="0"/>
          <w:numId w:val="18"/>
        </w:numPr>
        <w:tabs>
          <w:tab w:val="clear" w:pos="0"/>
          <w:tab w:val="num" w:pos="426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 xml:space="preserve">innych dokumentów – odpowiednio wykonawca lub wykonawca wspólnie ubiegający się o udzielenie zamówienia, w zakresie dokumentów, które każdego z nich dotyczą. </w:t>
      </w:r>
    </w:p>
    <w:p w:rsidR="00EF0C1A" w:rsidRPr="00643B30" w:rsidRDefault="00EF0C1A" w:rsidP="00A4092A">
      <w:pPr>
        <w:numPr>
          <w:ilvl w:val="0"/>
          <w:numId w:val="32"/>
        </w:numPr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 xml:space="preserve">Poświadczenia zgodności cyfrowego odwzorowania z dokumentem w postaci papierowej może dokonać również notariusz. </w:t>
      </w:r>
    </w:p>
    <w:p w:rsidR="00EF0C1A" w:rsidRPr="00643B30" w:rsidRDefault="00EF0C1A" w:rsidP="00A4092A">
      <w:pPr>
        <w:numPr>
          <w:ilvl w:val="0"/>
          <w:numId w:val="32"/>
        </w:numPr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Przez cyfrowe odwzorowanie należy rozumieć dokument elektroniczny będący kopią elektroniczną treści zapisanej w postaci papierowej, umożliwiający zapoznanie się z tą treścią i jej zrozumienie, bez konieczności bezpośredniego dostępu do oryginału.</w:t>
      </w:r>
    </w:p>
    <w:p w:rsidR="00EF0C1A" w:rsidRPr="00110A90" w:rsidRDefault="00EF0C1A" w:rsidP="00C635F3">
      <w:pPr>
        <w:pStyle w:val="Akapitzlist"/>
        <w:spacing w:after="0"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Dokument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elektroniczny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niewystawiony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przez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upoważniony podmiot </w:t>
      </w:r>
    </w:p>
    <w:p w:rsidR="00EF0C1A" w:rsidRDefault="00EF0C1A" w:rsidP="00A4092A">
      <w:pPr>
        <w:numPr>
          <w:ilvl w:val="0"/>
          <w:numId w:val="32"/>
        </w:numPr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 xml:space="preserve">Podmiotowe środki dowodowe, oświadczenie wykonawców wspólnie ubiegających się o udzielenie zamówienia, niewystawione przez upoważnione podmioty, oraz pełnomocnictwo, przekazuje się w postaci elektronicznej </w:t>
      </w:r>
    </w:p>
    <w:p w:rsidR="00EF0C1A" w:rsidRPr="00643B30" w:rsidRDefault="00EF0C1A" w:rsidP="00C635F3">
      <w:pPr>
        <w:spacing w:after="0" w:line="360" w:lineRule="auto"/>
        <w:ind w:left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i opatruje się kwalifikowanym podpisem elektronicznym.</w:t>
      </w:r>
    </w:p>
    <w:p w:rsidR="00EF0C1A" w:rsidRPr="00110A90" w:rsidRDefault="00EF0C1A" w:rsidP="00C635F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Cyfrowe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odwzorowanie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dokumentu</w:t>
      </w:r>
      <w:proofErr w:type="spellEnd"/>
    </w:p>
    <w:p w:rsidR="00EF0C1A" w:rsidRDefault="00EF0C1A" w:rsidP="00A4092A">
      <w:pPr>
        <w:numPr>
          <w:ilvl w:val="0"/>
          <w:numId w:val="32"/>
        </w:numPr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 xml:space="preserve">W przypadku gdy podmiotowe środki dowodowe, oświadczenie wykonawców wspólnie ubiegających się o udzielenie zamówienia, niewystawione przez upoważnione podmioty lub pełnomocnictwo, zostały sporządzone jako dokument w postaci papierowej i opatrzone własnoręcznym podpisem, </w:t>
      </w:r>
      <w:r w:rsidRPr="00695F3C">
        <w:rPr>
          <w:rFonts w:ascii="Arial" w:hAnsi="Arial" w:cs="Arial"/>
          <w:bCs/>
          <w:sz w:val="24"/>
          <w:szCs w:val="24"/>
        </w:rPr>
        <w:t>przekazuje się cyfrowe odwzorowanie</w:t>
      </w:r>
      <w:r w:rsidRPr="00643B30">
        <w:rPr>
          <w:rFonts w:ascii="Arial" w:hAnsi="Arial" w:cs="Arial"/>
          <w:bCs/>
          <w:sz w:val="24"/>
          <w:szCs w:val="24"/>
        </w:rPr>
        <w:t xml:space="preserve"> tego dokumentu opatrzone kwalifikowanym podpisem elektronicznym, poświadczającym zgodność cyfrowego odwzorowania </w:t>
      </w:r>
    </w:p>
    <w:p w:rsidR="00EF0C1A" w:rsidRPr="00643B30" w:rsidRDefault="00EF0C1A" w:rsidP="00C635F3">
      <w:pPr>
        <w:spacing w:after="0" w:line="360" w:lineRule="auto"/>
        <w:ind w:left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z dokumentem w postaci papierowej.</w:t>
      </w:r>
    </w:p>
    <w:p w:rsidR="00EF0C1A" w:rsidRPr="00643B30" w:rsidRDefault="00EF0C1A" w:rsidP="00A4092A">
      <w:pPr>
        <w:numPr>
          <w:ilvl w:val="0"/>
          <w:numId w:val="32"/>
        </w:numPr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 xml:space="preserve">Poświadczenia zgodności cyfrowego odwzorowania z dokumentem w postaci papierowej, o którym mowa powyżej, dokonuje w przypadku: </w:t>
      </w:r>
    </w:p>
    <w:p w:rsidR="00EF0C1A" w:rsidRPr="00643B30" w:rsidRDefault="00EF0C1A" w:rsidP="00B63DB9">
      <w:pPr>
        <w:numPr>
          <w:ilvl w:val="0"/>
          <w:numId w:val="19"/>
        </w:numPr>
        <w:tabs>
          <w:tab w:val="clear" w:pos="0"/>
          <w:tab w:val="num" w:pos="426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 xml:space="preserve">podmiotowych środków dowodowych – odpowiednio wykonawca, wykonawca wspólnie ubiegający się o udzielenie zamówienia, w zakresie podmiotowych środków dowodowych, które każdego z nich dotyczą; </w:t>
      </w:r>
    </w:p>
    <w:p w:rsidR="00EF0C1A" w:rsidRPr="00643B30" w:rsidRDefault="00EF0C1A" w:rsidP="00B63DB9">
      <w:pPr>
        <w:numPr>
          <w:ilvl w:val="0"/>
          <w:numId w:val="19"/>
        </w:numPr>
        <w:tabs>
          <w:tab w:val="clear" w:pos="0"/>
          <w:tab w:val="num" w:pos="426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 xml:space="preserve">oświadczenie wykonawców wspólnie ubiegających się o udzielenie zamówienia – odpowiednio wykonawca lub wykonawca wspólnie ubiegający się o udzielenie zamówienia; </w:t>
      </w:r>
    </w:p>
    <w:p w:rsidR="00EF0C1A" w:rsidRPr="00643B30" w:rsidRDefault="00EF0C1A" w:rsidP="00B63DB9">
      <w:pPr>
        <w:numPr>
          <w:ilvl w:val="0"/>
          <w:numId w:val="19"/>
        </w:numPr>
        <w:tabs>
          <w:tab w:val="clear" w:pos="0"/>
          <w:tab w:val="num" w:pos="426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pełnomocnictwa – mocodawca.</w:t>
      </w:r>
    </w:p>
    <w:p w:rsidR="00EF0C1A" w:rsidRPr="00643B30" w:rsidRDefault="00EF0C1A" w:rsidP="00A4092A">
      <w:pPr>
        <w:numPr>
          <w:ilvl w:val="0"/>
          <w:numId w:val="32"/>
        </w:numPr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Poświadczenia zgodności cyfrowego odwzorowania z dokumentem w postaci papierowej może dokonać również notariusz.</w:t>
      </w:r>
    </w:p>
    <w:p w:rsidR="00EF0C1A" w:rsidRDefault="00EF0C1A" w:rsidP="00A4092A">
      <w:pPr>
        <w:numPr>
          <w:ilvl w:val="0"/>
          <w:numId w:val="32"/>
        </w:numPr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Przez cyfrowe odwzorowanie należy rozumieć dokument elektroniczny będący kopią elektroniczną treści zapisanej w postaci papierowej, umożliwiający zapoznanie się z tą treścią i jej zrozumienie, bez konieczności bezpośredniego dostępu do oryginału.</w:t>
      </w:r>
    </w:p>
    <w:p w:rsidR="00EF0C1A" w:rsidRPr="00110A90" w:rsidRDefault="00EF0C1A" w:rsidP="00C635F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Kompresowanie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10A90">
        <w:rPr>
          <w:rFonts w:ascii="Arial" w:hAnsi="Arial" w:cs="Arial"/>
          <w:b/>
          <w:bCs/>
          <w:sz w:val="24"/>
          <w:szCs w:val="24"/>
        </w:rPr>
        <w:t>dokumentów</w:t>
      </w:r>
      <w:proofErr w:type="spellEnd"/>
      <w:r w:rsidRPr="00110A90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F0C1A" w:rsidRPr="00643B30" w:rsidRDefault="00EF0C1A" w:rsidP="00A4092A">
      <w:pPr>
        <w:numPr>
          <w:ilvl w:val="0"/>
          <w:numId w:val="32"/>
        </w:numPr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W przypadku przekazywania w postępowaniu dokumentu elektronicznego w formacie poddającym dane kompresji, opatrzenie pliku zawierającego skompresowane dokumenty kwalifikowanym podpisem elektronicznym jest równoznaczne z opatrzeniem wszystkich dokumentów zawartych w tym pliku kwalifikowanym podpisem elektronicznym.</w:t>
      </w:r>
    </w:p>
    <w:p w:rsidR="00EF0C1A" w:rsidRPr="008234C3" w:rsidRDefault="00EF0C1A" w:rsidP="00C635F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4C3">
        <w:rPr>
          <w:rFonts w:ascii="Arial" w:hAnsi="Arial" w:cs="Arial"/>
          <w:b/>
          <w:bCs/>
          <w:sz w:val="24"/>
          <w:szCs w:val="24"/>
        </w:rPr>
        <w:t>Wymagania</w:t>
      </w:r>
      <w:proofErr w:type="spellEnd"/>
      <w:r w:rsidRPr="008234C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4C3">
        <w:rPr>
          <w:rFonts w:ascii="Arial" w:hAnsi="Arial" w:cs="Arial"/>
          <w:b/>
          <w:bCs/>
          <w:sz w:val="24"/>
          <w:szCs w:val="24"/>
        </w:rPr>
        <w:t>dotyczące</w:t>
      </w:r>
      <w:proofErr w:type="spellEnd"/>
      <w:r w:rsidRPr="008234C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4C3">
        <w:rPr>
          <w:rFonts w:ascii="Arial" w:hAnsi="Arial" w:cs="Arial"/>
          <w:b/>
          <w:bCs/>
          <w:sz w:val="24"/>
          <w:szCs w:val="24"/>
        </w:rPr>
        <w:t>dokumentów</w:t>
      </w:r>
      <w:proofErr w:type="spellEnd"/>
      <w:r w:rsidRPr="008234C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4C3">
        <w:rPr>
          <w:rFonts w:ascii="Arial" w:hAnsi="Arial" w:cs="Arial"/>
          <w:b/>
          <w:bCs/>
          <w:sz w:val="24"/>
          <w:szCs w:val="24"/>
        </w:rPr>
        <w:t>elektronicznych</w:t>
      </w:r>
      <w:proofErr w:type="spellEnd"/>
      <w:r w:rsidRPr="008234C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F0C1A" w:rsidRPr="00643B30" w:rsidRDefault="00EF0C1A" w:rsidP="00A4092A">
      <w:pPr>
        <w:numPr>
          <w:ilvl w:val="0"/>
          <w:numId w:val="32"/>
        </w:numPr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Dokumenty elektroniczne w postępowaniu spełniają łącznie następujące wymagania:</w:t>
      </w:r>
    </w:p>
    <w:p w:rsidR="00EF0C1A" w:rsidRPr="00643B30" w:rsidRDefault="00EF0C1A" w:rsidP="00B63DB9">
      <w:pPr>
        <w:numPr>
          <w:ilvl w:val="0"/>
          <w:numId w:val="20"/>
        </w:numPr>
        <w:tabs>
          <w:tab w:val="clear" w:pos="0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są utrwalone w sposób umożliwiający ich wielokrotne odczytanie, zapisanie i powielenie, a także przekazanie przy użyciu środków komunikacji elektronicznej,</w:t>
      </w:r>
    </w:p>
    <w:p w:rsidR="00EF0C1A" w:rsidRPr="00643B30" w:rsidRDefault="00EF0C1A" w:rsidP="00B63DB9">
      <w:pPr>
        <w:numPr>
          <w:ilvl w:val="0"/>
          <w:numId w:val="20"/>
        </w:numPr>
        <w:tabs>
          <w:tab w:val="clear" w:pos="0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umożliwiają prezentację treści w postaci elektronicznej, w szczególności przez wyświetlenie tej treści na monitorze ekranowym,</w:t>
      </w:r>
    </w:p>
    <w:p w:rsidR="00EF0C1A" w:rsidRPr="00643B30" w:rsidRDefault="00EF0C1A" w:rsidP="00B63DB9">
      <w:pPr>
        <w:numPr>
          <w:ilvl w:val="0"/>
          <w:numId w:val="20"/>
        </w:numPr>
        <w:tabs>
          <w:tab w:val="clear" w:pos="0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umożliwiają prezentację treści w postaci papierowej, w szczególności za pomocą wydruku,</w:t>
      </w:r>
    </w:p>
    <w:p w:rsidR="00EF0C1A" w:rsidRDefault="00EF0C1A" w:rsidP="00B63DB9">
      <w:pPr>
        <w:numPr>
          <w:ilvl w:val="0"/>
          <w:numId w:val="20"/>
        </w:numPr>
        <w:tabs>
          <w:tab w:val="clear" w:pos="0"/>
        </w:tabs>
        <w:spacing w:after="0" w:line="360" w:lineRule="auto"/>
        <w:ind w:left="426" w:hanging="426"/>
        <w:rPr>
          <w:rFonts w:ascii="Arial" w:hAnsi="Arial" w:cs="Arial"/>
          <w:bCs/>
          <w:sz w:val="24"/>
          <w:szCs w:val="24"/>
        </w:rPr>
      </w:pPr>
      <w:r w:rsidRPr="00643B30">
        <w:rPr>
          <w:rFonts w:ascii="Arial" w:hAnsi="Arial" w:cs="Arial"/>
          <w:bCs/>
          <w:sz w:val="24"/>
          <w:szCs w:val="24"/>
        </w:rPr>
        <w:t>zawierają dane w układzie niepozostawiającym wątpliwości co do treści i kontekstu zapisanych informacji.</w:t>
      </w:r>
    </w:p>
    <w:p w:rsidR="00EF0C1A" w:rsidRPr="005658BB" w:rsidRDefault="00EF0C1A" w:rsidP="005658BB">
      <w:pPr>
        <w:pStyle w:val="Default"/>
        <w:rPr>
          <w:rFonts w:ascii="Arial" w:hAnsi="Arial" w:cs="Arial"/>
          <w:b/>
        </w:rPr>
      </w:pPr>
      <w:bookmarkStart w:id="17" w:name="_Toc77666008"/>
      <w:bookmarkStart w:id="18" w:name="_Toc176940753"/>
      <w:proofErr w:type="spellStart"/>
      <w:r w:rsidRPr="005658BB">
        <w:rPr>
          <w:rFonts w:ascii="Arial" w:hAnsi="Arial" w:cs="Arial"/>
          <w:b/>
        </w:rPr>
        <w:t>Wskazanie</w:t>
      </w:r>
      <w:proofErr w:type="spellEnd"/>
      <w:r w:rsidRPr="005658BB">
        <w:rPr>
          <w:rFonts w:ascii="Arial" w:hAnsi="Arial" w:cs="Arial"/>
          <w:b/>
        </w:rPr>
        <w:t xml:space="preserve"> </w:t>
      </w:r>
      <w:proofErr w:type="spellStart"/>
      <w:r w:rsidRPr="005658BB">
        <w:rPr>
          <w:rFonts w:ascii="Arial" w:hAnsi="Arial" w:cs="Arial"/>
          <w:b/>
        </w:rPr>
        <w:t>osób</w:t>
      </w:r>
      <w:proofErr w:type="spellEnd"/>
      <w:r w:rsidRPr="005658BB">
        <w:rPr>
          <w:rFonts w:ascii="Arial" w:hAnsi="Arial" w:cs="Arial"/>
          <w:b/>
        </w:rPr>
        <w:t xml:space="preserve"> </w:t>
      </w:r>
      <w:proofErr w:type="spellStart"/>
      <w:r w:rsidRPr="005658BB">
        <w:rPr>
          <w:rFonts w:ascii="Arial" w:hAnsi="Arial" w:cs="Arial"/>
          <w:b/>
        </w:rPr>
        <w:t>uprawnionych</w:t>
      </w:r>
      <w:proofErr w:type="spellEnd"/>
      <w:r w:rsidRPr="005658BB">
        <w:rPr>
          <w:rFonts w:ascii="Arial" w:hAnsi="Arial" w:cs="Arial"/>
          <w:b/>
        </w:rPr>
        <w:t xml:space="preserve"> do </w:t>
      </w:r>
      <w:proofErr w:type="spellStart"/>
      <w:r w:rsidRPr="005658BB">
        <w:rPr>
          <w:rFonts w:ascii="Arial" w:hAnsi="Arial" w:cs="Arial"/>
          <w:b/>
        </w:rPr>
        <w:t>komunikowania</w:t>
      </w:r>
      <w:proofErr w:type="spellEnd"/>
      <w:r w:rsidRPr="005658BB">
        <w:rPr>
          <w:rFonts w:ascii="Arial" w:hAnsi="Arial" w:cs="Arial"/>
          <w:b/>
        </w:rPr>
        <w:t xml:space="preserve"> </w:t>
      </w:r>
      <w:proofErr w:type="spellStart"/>
      <w:r w:rsidRPr="005658BB">
        <w:rPr>
          <w:rFonts w:ascii="Arial" w:hAnsi="Arial" w:cs="Arial"/>
          <w:b/>
        </w:rPr>
        <w:t>się</w:t>
      </w:r>
      <w:proofErr w:type="spellEnd"/>
      <w:r w:rsidRPr="005658BB">
        <w:rPr>
          <w:rFonts w:ascii="Arial" w:hAnsi="Arial" w:cs="Arial"/>
          <w:b/>
        </w:rPr>
        <w:t xml:space="preserve"> z </w:t>
      </w:r>
      <w:proofErr w:type="spellStart"/>
      <w:r w:rsidRPr="005658BB">
        <w:rPr>
          <w:rFonts w:ascii="Arial" w:hAnsi="Arial" w:cs="Arial"/>
          <w:b/>
        </w:rPr>
        <w:t>Wykonawcami</w:t>
      </w:r>
      <w:proofErr w:type="spellEnd"/>
      <w:r w:rsidRPr="005658BB">
        <w:rPr>
          <w:rFonts w:ascii="Arial" w:hAnsi="Arial" w:cs="Arial"/>
          <w:b/>
        </w:rPr>
        <w:t xml:space="preserve"> </w:t>
      </w:r>
      <w:bookmarkEnd w:id="17"/>
      <w:bookmarkEnd w:id="18"/>
    </w:p>
    <w:p w:rsidR="00EF0C1A" w:rsidRPr="00A4092A" w:rsidRDefault="00EF0C1A" w:rsidP="00A4092A">
      <w:pPr>
        <w:pStyle w:val="Akapitzlist"/>
        <w:numPr>
          <w:ilvl w:val="0"/>
          <w:numId w:val="32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spellStart"/>
      <w:r w:rsidRPr="00A4092A">
        <w:rPr>
          <w:rFonts w:ascii="Arial" w:hAnsi="Arial" w:cs="Arial"/>
          <w:sz w:val="24"/>
          <w:szCs w:val="24"/>
        </w:rPr>
        <w:t>Osobą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092A">
        <w:rPr>
          <w:rFonts w:ascii="Arial" w:hAnsi="Arial" w:cs="Arial"/>
          <w:sz w:val="24"/>
          <w:szCs w:val="24"/>
        </w:rPr>
        <w:t>uprawnioną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092A">
        <w:rPr>
          <w:rFonts w:ascii="Arial" w:hAnsi="Arial" w:cs="Arial"/>
          <w:sz w:val="24"/>
          <w:szCs w:val="24"/>
        </w:rPr>
        <w:t>komunikowania</w:t>
      </w:r>
      <w:proofErr w:type="spellEnd"/>
      <w:r w:rsidRPr="00A4092A">
        <w:rPr>
          <w:rFonts w:ascii="Arial" w:hAnsi="Arial" w:cs="Arial"/>
          <w:sz w:val="24"/>
          <w:szCs w:val="24"/>
        </w:rPr>
        <w:t xml:space="preserve"> się wykonawcami jest Agnieszka Nalepa - przewodnicząca komisji przetargowej. </w:t>
      </w:r>
    </w:p>
    <w:p w:rsidR="00036175" w:rsidRPr="00B63DB9" w:rsidRDefault="00EF0C1A" w:rsidP="00A4092A">
      <w:pPr>
        <w:numPr>
          <w:ilvl w:val="0"/>
          <w:numId w:val="32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695F3C">
        <w:rPr>
          <w:rFonts w:ascii="Arial" w:hAnsi="Arial" w:cs="Arial"/>
          <w:sz w:val="24"/>
          <w:szCs w:val="24"/>
        </w:rPr>
        <w:t xml:space="preserve">Kontakt z zamawiającym jest możliwy za pomocą środków komunikacji elektronicznej wskazanych w cz. XI </w:t>
      </w:r>
      <w:proofErr w:type="spellStart"/>
      <w:r w:rsidRPr="00695F3C">
        <w:rPr>
          <w:rFonts w:ascii="Arial" w:hAnsi="Arial" w:cs="Arial"/>
          <w:sz w:val="24"/>
          <w:szCs w:val="24"/>
        </w:rPr>
        <w:t>pkt</w:t>
      </w:r>
      <w:proofErr w:type="spellEnd"/>
      <w:r w:rsidRPr="00695F3C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695F3C">
        <w:rPr>
          <w:rFonts w:ascii="Arial" w:hAnsi="Arial" w:cs="Arial"/>
          <w:sz w:val="24"/>
          <w:szCs w:val="24"/>
        </w:rPr>
        <w:t>i</w:t>
      </w:r>
      <w:proofErr w:type="spellEnd"/>
      <w:r w:rsidRPr="00695F3C">
        <w:rPr>
          <w:rFonts w:ascii="Arial" w:hAnsi="Arial" w:cs="Arial"/>
          <w:sz w:val="24"/>
          <w:szCs w:val="24"/>
        </w:rPr>
        <w:t xml:space="preserve"> 6 SWZ. </w:t>
      </w:r>
      <w:proofErr w:type="spellStart"/>
      <w:r w:rsidRPr="00695F3C">
        <w:rPr>
          <w:rFonts w:ascii="Arial" w:hAnsi="Arial" w:cs="Arial"/>
          <w:sz w:val="24"/>
          <w:szCs w:val="24"/>
        </w:rPr>
        <w:t>Zamawiający</w:t>
      </w:r>
      <w:proofErr w:type="spellEnd"/>
      <w:r w:rsidRPr="00695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3C">
        <w:rPr>
          <w:rFonts w:ascii="Arial" w:hAnsi="Arial" w:cs="Arial"/>
          <w:sz w:val="24"/>
          <w:szCs w:val="24"/>
        </w:rPr>
        <w:t>nie</w:t>
      </w:r>
      <w:proofErr w:type="spellEnd"/>
      <w:r w:rsidRPr="00695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3C">
        <w:rPr>
          <w:rFonts w:ascii="Arial" w:hAnsi="Arial" w:cs="Arial"/>
          <w:sz w:val="24"/>
          <w:szCs w:val="24"/>
        </w:rPr>
        <w:t>dopuszcza</w:t>
      </w:r>
      <w:proofErr w:type="spellEnd"/>
      <w:r w:rsidRPr="00695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3C">
        <w:rPr>
          <w:rFonts w:ascii="Arial" w:hAnsi="Arial" w:cs="Arial"/>
          <w:sz w:val="24"/>
          <w:szCs w:val="24"/>
        </w:rPr>
        <w:t>innego</w:t>
      </w:r>
      <w:proofErr w:type="spellEnd"/>
      <w:r w:rsidRPr="00695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3C">
        <w:rPr>
          <w:rFonts w:ascii="Arial" w:hAnsi="Arial" w:cs="Arial"/>
          <w:sz w:val="24"/>
          <w:szCs w:val="24"/>
        </w:rPr>
        <w:t>sposobu</w:t>
      </w:r>
      <w:proofErr w:type="spellEnd"/>
      <w:r w:rsidRPr="00695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3C">
        <w:rPr>
          <w:rFonts w:ascii="Arial" w:hAnsi="Arial" w:cs="Arial"/>
          <w:sz w:val="24"/>
          <w:szCs w:val="24"/>
        </w:rPr>
        <w:t>komunikowania</w:t>
      </w:r>
      <w:proofErr w:type="spellEnd"/>
      <w:r w:rsidRPr="00695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3C">
        <w:rPr>
          <w:rFonts w:ascii="Arial" w:hAnsi="Arial" w:cs="Arial"/>
          <w:sz w:val="24"/>
          <w:szCs w:val="24"/>
        </w:rPr>
        <w:t>się</w:t>
      </w:r>
      <w:proofErr w:type="spellEnd"/>
      <w:r w:rsidRPr="00695F3C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695F3C">
        <w:rPr>
          <w:rFonts w:ascii="Arial" w:hAnsi="Arial" w:cs="Arial"/>
          <w:sz w:val="24"/>
          <w:szCs w:val="24"/>
        </w:rPr>
        <w:t>niniejszym</w:t>
      </w:r>
      <w:proofErr w:type="spellEnd"/>
      <w:r w:rsidRPr="00695F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3C">
        <w:rPr>
          <w:rFonts w:ascii="Arial" w:hAnsi="Arial" w:cs="Arial"/>
          <w:sz w:val="24"/>
          <w:szCs w:val="24"/>
        </w:rPr>
        <w:t>postępowaniu</w:t>
      </w:r>
      <w:proofErr w:type="spellEnd"/>
      <w:r w:rsidRPr="00695F3C">
        <w:rPr>
          <w:rFonts w:ascii="Arial" w:hAnsi="Arial" w:cs="Arial"/>
          <w:sz w:val="24"/>
          <w:szCs w:val="24"/>
        </w:rPr>
        <w:t>.</w:t>
      </w:r>
    </w:p>
    <w:p w:rsidR="00036175" w:rsidRPr="00B63DB9" w:rsidRDefault="00036175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19" w:name="_Toc200709390"/>
      <w:bookmarkStart w:id="20" w:name="_Toc77666009"/>
      <w:bookmarkStart w:id="21" w:name="_Toc176940754"/>
      <w:bookmarkEnd w:id="16"/>
      <w:proofErr w:type="spellStart"/>
      <w:r w:rsidRPr="00B63DB9">
        <w:rPr>
          <w:rFonts w:ascii="Arial" w:hAnsi="Arial" w:cs="Arial"/>
        </w:rPr>
        <w:t>Termin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związania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ofertą</w:t>
      </w:r>
      <w:bookmarkEnd w:id="19"/>
      <w:proofErr w:type="spellEnd"/>
      <w:r w:rsidRPr="00B63DB9">
        <w:rPr>
          <w:rFonts w:ascii="Arial" w:hAnsi="Arial" w:cs="Arial"/>
        </w:rPr>
        <w:t xml:space="preserve"> </w:t>
      </w:r>
      <w:bookmarkEnd w:id="20"/>
      <w:bookmarkEnd w:id="21"/>
      <w:r w:rsidRPr="00B63DB9">
        <w:rPr>
          <w:rFonts w:ascii="Arial" w:hAnsi="Arial" w:cs="Arial"/>
        </w:rPr>
        <w:t xml:space="preserve"> </w:t>
      </w:r>
    </w:p>
    <w:p w:rsidR="00036175" w:rsidRPr="00B63DB9" w:rsidRDefault="00036175" w:rsidP="00B63D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F6A4F">
        <w:rPr>
          <w:rFonts w:ascii="Arial" w:hAnsi="Arial" w:cs="Arial"/>
          <w:sz w:val="24"/>
          <w:szCs w:val="24"/>
        </w:rPr>
        <w:t>Wykonawca</w:t>
      </w:r>
      <w:proofErr w:type="spellEnd"/>
      <w:r w:rsidRPr="003F6A4F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3F6A4F">
        <w:rPr>
          <w:rFonts w:ascii="Arial" w:hAnsi="Arial" w:cs="Arial"/>
          <w:sz w:val="24"/>
          <w:szCs w:val="24"/>
        </w:rPr>
        <w:t>związany</w:t>
      </w:r>
      <w:proofErr w:type="spellEnd"/>
      <w:r w:rsidRPr="003F6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A4F">
        <w:rPr>
          <w:rFonts w:ascii="Arial" w:hAnsi="Arial" w:cs="Arial"/>
          <w:sz w:val="24"/>
          <w:szCs w:val="24"/>
        </w:rPr>
        <w:t>ofertą</w:t>
      </w:r>
      <w:proofErr w:type="spellEnd"/>
      <w:r w:rsidRPr="003F6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A4F">
        <w:rPr>
          <w:rFonts w:ascii="Arial" w:hAnsi="Arial" w:cs="Arial"/>
          <w:sz w:val="24"/>
          <w:szCs w:val="24"/>
        </w:rPr>
        <w:t>począ</w:t>
      </w:r>
      <w:r>
        <w:rPr>
          <w:rFonts w:ascii="Arial" w:hAnsi="Arial" w:cs="Arial"/>
          <w:sz w:val="24"/>
          <w:szCs w:val="24"/>
        </w:rPr>
        <w:t>wszy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dnia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składania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ofert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dnia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F6488">
        <w:rPr>
          <w:rFonts w:ascii="Arial" w:hAnsi="Arial" w:cs="Arial"/>
          <w:sz w:val="24"/>
          <w:szCs w:val="24"/>
        </w:rPr>
        <w:t>24 października</w:t>
      </w:r>
      <w:r w:rsidR="00340872">
        <w:rPr>
          <w:rFonts w:ascii="Arial" w:hAnsi="Arial" w:cs="Arial"/>
          <w:sz w:val="24"/>
          <w:szCs w:val="24"/>
        </w:rPr>
        <w:t xml:space="preserve"> 2025 r.</w:t>
      </w:r>
    </w:p>
    <w:p w:rsidR="00036175" w:rsidRPr="00B63DB9" w:rsidRDefault="00036175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22" w:name="_Toc200709391"/>
      <w:proofErr w:type="spellStart"/>
      <w:r w:rsidRPr="00B63DB9">
        <w:rPr>
          <w:rFonts w:ascii="Arial" w:hAnsi="Arial" w:cs="Arial"/>
        </w:rPr>
        <w:t>Wymagania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dotyczące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wadium</w:t>
      </w:r>
      <w:bookmarkEnd w:id="22"/>
      <w:proofErr w:type="spellEnd"/>
      <w:r w:rsidRPr="00B63DB9">
        <w:rPr>
          <w:rFonts w:ascii="Arial" w:hAnsi="Arial" w:cs="Arial"/>
        </w:rPr>
        <w:t xml:space="preserve"> </w:t>
      </w:r>
    </w:p>
    <w:p w:rsidR="00AE4996" w:rsidRDefault="00AE4996" w:rsidP="00B63DB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4D699A">
        <w:rPr>
          <w:rFonts w:ascii="Arial" w:hAnsi="Arial" w:cs="Arial"/>
          <w:sz w:val="24"/>
          <w:szCs w:val="24"/>
        </w:rPr>
        <w:t>Zamawiający nie wymaga wniesienia wadium.</w:t>
      </w:r>
    </w:p>
    <w:p w:rsidR="008966E9" w:rsidRDefault="008966E9" w:rsidP="008966E9">
      <w:pPr>
        <w:pStyle w:val="Nagwek1"/>
        <w:spacing w:before="0" w:line="360" w:lineRule="auto"/>
        <w:rPr>
          <w:rFonts w:ascii="Arial" w:eastAsiaTheme="minorEastAsia" w:hAnsi="Arial" w:cs="Arial"/>
          <w:b w:val="0"/>
          <w:bCs w:val="0"/>
          <w:sz w:val="24"/>
          <w:szCs w:val="24"/>
        </w:rPr>
      </w:pPr>
      <w:bookmarkStart w:id="23" w:name="_Toc176940755"/>
      <w:bookmarkStart w:id="24" w:name="_Toc77666012"/>
    </w:p>
    <w:p w:rsidR="00036175" w:rsidRPr="00B63DB9" w:rsidRDefault="00036175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25" w:name="_Toc200709392"/>
      <w:proofErr w:type="spellStart"/>
      <w:r w:rsidRPr="00B63DB9">
        <w:rPr>
          <w:rFonts w:ascii="Arial" w:hAnsi="Arial" w:cs="Arial"/>
        </w:rPr>
        <w:t>Opis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sposobu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przygotowywania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oferty</w:t>
      </w:r>
      <w:bookmarkEnd w:id="25"/>
      <w:proofErr w:type="spellEnd"/>
      <w:r w:rsidRPr="00B63DB9">
        <w:rPr>
          <w:rFonts w:ascii="Arial" w:hAnsi="Arial" w:cs="Arial"/>
        </w:rPr>
        <w:t xml:space="preserve"> </w:t>
      </w:r>
      <w:bookmarkEnd w:id="23"/>
    </w:p>
    <w:p w:rsidR="00036175" w:rsidRPr="00537A4C" w:rsidRDefault="00036175" w:rsidP="00B63DB9">
      <w:pPr>
        <w:numPr>
          <w:ilvl w:val="0"/>
          <w:numId w:val="23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537A4C">
        <w:rPr>
          <w:rFonts w:ascii="Arial" w:hAnsi="Arial" w:cs="Arial"/>
          <w:sz w:val="24"/>
          <w:szCs w:val="24"/>
        </w:rPr>
        <w:t>Ofertę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</w:rPr>
        <w:t>wykonawca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</w:rPr>
        <w:t>składa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pod rygorem nieważności w formie elektronicznej, tzn. opatruje dokument elektroniczny kwalifikowanym podpisem elektronicznym.</w:t>
      </w:r>
    </w:p>
    <w:p w:rsidR="00036175" w:rsidRPr="00537A4C" w:rsidRDefault="00036175" w:rsidP="00B63DB9">
      <w:pPr>
        <w:numPr>
          <w:ilvl w:val="0"/>
          <w:numId w:val="23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Wykonawca może złożyć tylko jedną ofertę.</w:t>
      </w:r>
    </w:p>
    <w:p w:rsidR="00036175" w:rsidRPr="00537A4C" w:rsidRDefault="00036175" w:rsidP="00B63DB9">
      <w:pPr>
        <w:numPr>
          <w:ilvl w:val="0"/>
          <w:numId w:val="23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Treść oferty musi być zgodna z wymaganiami określonymi w dokumentach zamówienia.</w:t>
      </w:r>
    </w:p>
    <w:p w:rsidR="00036175" w:rsidRPr="00537A4C" w:rsidRDefault="00036175" w:rsidP="00B63DB9">
      <w:pPr>
        <w:numPr>
          <w:ilvl w:val="0"/>
          <w:numId w:val="23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Wykonawca przygotowuje ofertę poprzez wypełnienie danych w formularzu oferty, którego wzór stanowi załącznik 1 do specyfikacji. </w:t>
      </w:r>
    </w:p>
    <w:p w:rsidR="00036175" w:rsidRPr="00537A4C" w:rsidRDefault="00036175" w:rsidP="00B63DB9">
      <w:pPr>
        <w:numPr>
          <w:ilvl w:val="0"/>
          <w:numId w:val="23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Ofertę należy sporządzić w języku polskim i przekazać w oryginale.</w:t>
      </w:r>
    </w:p>
    <w:p w:rsidR="00036175" w:rsidRPr="00537A4C" w:rsidRDefault="00036175" w:rsidP="00B63DB9">
      <w:pPr>
        <w:numPr>
          <w:ilvl w:val="0"/>
          <w:numId w:val="23"/>
        </w:numPr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Reprezentacja wykonawcy:</w:t>
      </w:r>
      <w:r w:rsidRPr="00537A4C">
        <w:rPr>
          <w:rFonts w:ascii="Arial" w:hAnsi="Arial" w:cs="Arial"/>
          <w:b/>
          <w:sz w:val="24"/>
          <w:szCs w:val="24"/>
        </w:rPr>
        <w:t xml:space="preserve"> </w:t>
      </w:r>
      <w:r w:rsidRPr="00537A4C">
        <w:rPr>
          <w:rFonts w:ascii="Arial" w:hAnsi="Arial" w:cs="Arial"/>
          <w:sz w:val="24"/>
          <w:szCs w:val="24"/>
        </w:rPr>
        <w:t>W celu potwierdzenia, że osoba działająca w imieniu wykonawcy jest umocowana do jego reprezentowania, wykonawca przedstawia odpis lub informację z Krajowego Rejestru Sądowego, Centralnej Ewidencji i Informacji o Działalności Gospodarczej lub innego właściwego rejestru.</w:t>
      </w:r>
      <w:r w:rsidRPr="00537A4C">
        <w:rPr>
          <w:rFonts w:ascii="Arial" w:hAnsi="Arial" w:cs="Arial"/>
          <w:b/>
          <w:sz w:val="24"/>
          <w:szCs w:val="24"/>
        </w:rPr>
        <w:t xml:space="preserve"> </w:t>
      </w:r>
      <w:r w:rsidRPr="00537A4C">
        <w:rPr>
          <w:rFonts w:ascii="Arial" w:hAnsi="Arial" w:cs="Arial"/>
          <w:sz w:val="24"/>
          <w:szCs w:val="24"/>
        </w:rPr>
        <w:t>Wykonawca nie jest zobowiązany do złożenia ww. dokumentów, jeżeli zamawiający może je uzyskać za pomocą bezpłatnych i ogólnodostępnych baz danych i wykonawca wskazał dane umożliwiające dostęp do tych dokumentów.</w:t>
      </w:r>
    </w:p>
    <w:p w:rsidR="00036175" w:rsidRPr="00537A4C" w:rsidRDefault="00036175" w:rsidP="00B63DB9">
      <w:pPr>
        <w:numPr>
          <w:ilvl w:val="0"/>
          <w:numId w:val="23"/>
        </w:numPr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Jeżeli w imieniu wykonawcy działa osoba, której umocowanie do jego reprezentowania nie wynika z dokumentów, o których mowa powyżej, wykonawca załącza pełnomocnictwo lub inny dokument potwierdzający umocowanie do reprezentowania wykonawcy. Powyższe stosuje się odpowiednio do osoby działającej w imieniu wykonawców wspólnie ubiegających się o udzielenie zamówienia publicznego.</w:t>
      </w:r>
    </w:p>
    <w:p w:rsidR="00036175" w:rsidRPr="00537A4C" w:rsidRDefault="00036175" w:rsidP="00B63DB9">
      <w:pPr>
        <w:numPr>
          <w:ilvl w:val="0"/>
          <w:numId w:val="23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Nazwy plików składających się na ofertę powinny być adekwatne do ich treści, np. oferta, pełnomocnictwo. </w:t>
      </w:r>
    </w:p>
    <w:p w:rsidR="00036175" w:rsidRPr="00537A4C" w:rsidRDefault="00036175" w:rsidP="00B63DB9">
      <w:pPr>
        <w:numPr>
          <w:ilvl w:val="0"/>
          <w:numId w:val="23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Na ofertę i załączniki do oferty powinny składać się następujące pliki:</w:t>
      </w:r>
    </w:p>
    <w:p w:rsidR="00036175" w:rsidRPr="00537A4C" w:rsidRDefault="00036175" w:rsidP="00B63DB9">
      <w:pPr>
        <w:numPr>
          <w:ilvl w:val="0"/>
          <w:numId w:val="24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wypełniony formularz oferty (załącznik nr 1 do specyfikacji);</w:t>
      </w:r>
    </w:p>
    <w:p w:rsidR="00036175" w:rsidRPr="00537A4C" w:rsidRDefault="00036175" w:rsidP="00B63DB9">
      <w:pPr>
        <w:numPr>
          <w:ilvl w:val="0"/>
          <w:numId w:val="24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JEDZ (oświadczenie z art. 125 ust. 1 ustawy Prawo zamówień publicznych),</w:t>
      </w:r>
    </w:p>
    <w:p w:rsidR="00036175" w:rsidRPr="00537A4C" w:rsidRDefault="00036175" w:rsidP="00B63DB9">
      <w:pPr>
        <w:numPr>
          <w:ilvl w:val="0"/>
          <w:numId w:val="24"/>
        </w:numPr>
        <w:spacing w:after="0" w:line="360" w:lineRule="auto"/>
        <w:ind w:left="426" w:hanging="426"/>
        <w:rPr>
          <w:rFonts w:ascii="Arial" w:hAnsi="Arial" w:cs="Arial"/>
          <w:i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oświadczenie o niepodleganiu wykluczeniu na podstawie art. 5k rozporządzenia Rady (UE) nr 833/2014 z dnia 31 lipca 2014 r. dotyczącego środków ograniczających w związku z działaniami Rosji destabilizującymi sytuację na Ukrainie, </w:t>
      </w:r>
      <w:r w:rsidRPr="008234C3">
        <w:rPr>
          <w:rFonts w:ascii="Arial" w:hAnsi="Arial" w:cs="Arial"/>
          <w:sz w:val="24"/>
          <w:szCs w:val="24"/>
        </w:rPr>
        <w:t>o którym mowa w cz. XII SWZ</w:t>
      </w:r>
      <w:r w:rsidRPr="00537A4C">
        <w:rPr>
          <w:rFonts w:ascii="Arial" w:hAnsi="Arial" w:cs="Arial"/>
          <w:i/>
          <w:sz w:val="24"/>
          <w:szCs w:val="24"/>
        </w:rPr>
        <w:t>;</w:t>
      </w:r>
    </w:p>
    <w:p w:rsidR="00036175" w:rsidRPr="00537A4C" w:rsidRDefault="00036175" w:rsidP="00B63DB9">
      <w:pPr>
        <w:numPr>
          <w:ilvl w:val="0"/>
          <w:numId w:val="24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odpis lub informacja z Krajowego Rejestru Sądowego, Centralnej Ewidencji</w:t>
      </w:r>
      <w:r w:rsidRPr="00537A4C">
        <w:rPr>
          <w:rFonts w:ascii="Arial" w:hAnsi="Arial" w:cs="Arial"/>
          <w:sz w:val="24"/>
          <w:szCs w:val="24"/>
        </w:rPr>
        <w:br/>
        <w:t xml:space="preserve">i Informacji o Działalności Gospodarczej lub innego właściwego rejestru potwierdzające, że osoba działająca w imieniu wykonawcy jest umocowana do jego reprezentowania – o ile ofertę składa osoba prowadząca działalność gospodarczą lub podmiot wpisany do ww. rejestrów. </w:t>
      </w:r>
      <w:r w:rsidRPr="00537A4C">
        <w:rPr>
          <w:rFonts w:ascii="Arial" w:hAnsi="Arial" w:cs="Arial"/>
          <w:sz w:val="24"/>
          <w:szCs w:val="24"/>
          <w:lang w:eastAsia="pl-PL"/>
        </w:rPr>
        <w:t>Wykonawca nie jest zobowiązany do złożenia dokumentu, jeżeli zamawiający może go uzyskać za pomocą bezpłatnych i ogólnodostępnych baz danych, o ile wykonawca wskaże dane umożliwiające dostęp do tych dokumentów;</w:t>
      </w:r>
    </w:p>
    <w:p w:rsidR="00036175" w:rsidRPr="00537A4C" w:rsidRDefault="00036175" w:rsidP="00C635F3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oraz jeżeli dotyczy</w:t>
      </w:r>
    </w:p>
    <w:p w:rsidR="00036175" w:rsidRPr="00537A4C" w:rsidRDefault="00036175" w:rsidP="00B63DB9">
      <w:pPr>
        <w:numPr>
          <w:ilvl w:val="0"/>
          <w:numId w:val="24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pełnomocnictwo do działania w imieniu wykonawcy, jeżeli do reprezentowania wykonawcy wskazano inną osobę niż upoważnioną w dokumencie potwierdzającym umocowanie do reprezentowania </w:t>
      </w:r>
    </w:p>
    <w:p w:rsidR="00036175" w:rsidRPr="00537A4C" w:rsidRDefault="00036175" w:rsidP="00B63DB9">
      <w:pPr>
        <w:numPr>
          <w:ilvl w:val="0"/>
          <w:numId w:val="24"/>
        </w:numPr>
        <w:spacing w:after="0" w:line="360" w:lineRule="auto"/>
        <w:ind w:left="426" w:hanging="426"/>
        <w:rPr>
          <w:rFonts w:ascii="Arial" w:hAnsi="Arial" w:cs="Arial"/>
          <w:i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w przypadku wykonawców wspólnie ubiegających się o udzielenie zamówienia – dokument potwierdzający ustanowienie pełnomocnika zgodnie z art. 58 ust. 2 ustawy Prawo zamówień publicznych</w:t>
      </w:r>
    </w:p>
    <w:p w:rsidR="007808E6" w:rsidRPr="00B63DB9" w:rsidRDefault="00036175" w:rsidP="00B63DB9">
      <w:pPr>
        <w:numPr>
          <w:ilvl w:val="0"/>
          <w:numId w:val="23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  <w:lang w:eastAsia="pl-PL"/>
        </w:rPr>
        <w:t xml:space="preserve">W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przypadku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wykonawców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wspólnie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ubiegających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się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o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udzielenie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zamówienia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postanowienia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pkt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9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ppkt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2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i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3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stosuje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się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  <w:lang w:eastAsia="pl-PL"/>
        </w:rPr>
        <w:t>odpowiednio</w:t>
      </w:r>
      <w:proofErr w:type="spellEnd"/>
      <w:r w:rsidRPr="00537A4C">
        <w:rPr>
          <w:rFonts w:ascii="Arial" w:hAnsi="Arial" w:cs="Arial"/>
          <w:sz w:val="24"/>
          <w:szCs w:val="24"/>
          <w:lang w:eastAsia="pl-PL"/>
        </w:rPr>
        <w:t>.</w:t>
      </w:r>
      <w:bookmarkStart w:id="26" w:name="_Toc77666013"/>
      <w:bookmarkEnd w:id="24"/>
    </w:p>
    <w:p w:rsidR="00036175" w:rsidRPr="00B63DB9" w:rsidRDefault="00036175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27" w:name="_Toc200709393"/>
      <w:proofErr w:type="spellStart"/>
      <w:r w:rsidRPr="00B63DB9">
        <w:rPr>
          <w:rFonts w:ascii="Arial" w:hAnsi="Arial" w:cs="Arial"/>
        </w:rPr>
        <w:t>Sposób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i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termin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składania</w:t>
      </w:r>
      <w:proofErr w:type="spellEnd"/>
      <w:r w:rsidRPr="00B63DB9">
        <w:rPr>
          <w:rFonts w:ascii="Arial" w:hAnsi="Arial" w:cs="Arial"/>
        </w:rPr>
        <w:t xml:space="preserve"> ofert oraz termin otwarcia ofert</w:t>
      </w:r>
      <w:bookmarkEnd w:id="27"/>
      <w:r w:rsidRPr="00B63DB9">
        <w:rPr>
          <w:rFonts w:ascii="Arial" w:hAnsi="Arial" w:cs="Arial"/>
        </w:rPr>
        <w:t xml:space="preserve"> </w:t>
      </w:r>
    </w:p>
    <w:p w:rsidR="00036175" w:rsidRPr="00537A4C" w:rsidRDefault="00036175" w:rsidP="00B63DB9">
      <w:pPr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Ofertę należy złożyć za pośrednictwem Platformy dostępnej pod adresem: </w:t>
      </w:r>
    </w:p>
    <w:p w:rsidR="00036175" w:rsidRPr="00537A4C" w:rsidRDefault="00DC6732" w:rsidP="007808E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hyperlink r:id="rId18" w:history="1">
        <w:r w:rsidR="00036175" w:rsidRPr="00642CF7">
          <w:rPr>
            <w:rStyle w:val="Hipercze"/>
            <w:rFonts w:ascii="Arial" w:hAnsi="Arial" w:cs="Arial"/>
            <w:sz w:val="24"/>
            <w:szCs w:val="24"/>
          </w:rPr>
          <w:t>https://umbytom.logintrade.net/zapytania_email,201216,e6414bcf81a466ceacf5a9405ddef060.html</w:t>
        </w:r>
      </w:hyperlink>
    </w:p>
    <w:p w:rsidR="00036175" w:rsidRPr="00537A4C" w:rsidRDefault="00036175" w:rsidP="007808E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w </w:t>
      </w:r>
      <w:proofErr w:type="spellStart"/>
      <w:r w:rsidRPr="00537A4C">
        <w:rPr>
          <w:rFonts w:ascii="Arial" w:hAnsi="Arial" w:cs="Arial"/>
          <w:sz w:val="24"/>
          <w:szCs w:val="24"/>
        </w:rPr>
        <w:t>terminie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537A4C">
        <w:rPr>
          <w:rFonts w:ascii="Arial" w:hAnsi="Arial" w:cs="Arial"/>
          <w:sz w:val="24"/>
          <w:szCs w:val="24"/>
        </w:rPr>
        <w:t>dnia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 </w:t>
      </w:r>
      <w:r w:rsidR="002F6488">
        <w:rPr>
          <w:rFonts w:ascii="Arial" w:hAnsi="Arial" w:cs="Arial"/>
          <w:sz w:val="24"/>
          <w:szCs w:val="24"/>
        </w:rPr>
        <w:t xml:space="preserve">29 </w:t>
      </w:r>
      <w:proofErr w:type="spellStart"/>
      <w:r w:rsidR="002F6488">
        <w:rPr>
          <w:rFonts w:ascii="Arial" w:hAnsi="Arial" w:cs="Arial"/>
          <w:sz w:val="24"/>
          <w:szCs w:val="24"/>
        </w:rPr>
        <w:t>lipca</w:t>
      </w:r>
      <w:proofErr w:type="spellEnd"/>
      <w:r w:rsidRPr="00537A4C">
        <w:rPr>
          <w:rFonts w:ascii="Arial" w:hAnsi="Arial" w:cs="Arial"/>
          <w:b/>
          <w:sz w:val="24"/>
          <w:szCs w:val="24"/>
        </w:rPr>
        <w:t xml:space="preserve"> </w:t>
      </w:r>
      <w:r w:rsidRPr="00537A4C">
        <w:rPr>
          <w:rFonts w:ascii="Arial" w:hAnsi="Arial" w:cs="Arial"/>
          <w:sz w:val="24"/>
          <w:szCs w:val="24"/>
        </w:rPr>
        <w:t>2025 r. do godz</w:t>
      </w:r>
      <w:r>
        <w:rPr>
          <w:rFonts w:ascii="Arial" w:hAnsi="Arial" w:cs="Arial"/>
          <w:sz w:val="24"/>
          <w:szCs w:val="24"/>
        </w:rPr>
        <w:t>.</w:t>
      </w:r>
      <w:r w:rsidRPr="00537A4C">
        <w:rPr>
          <w:rFonts w:ascii="Arial" w:hAnsi="Arial" w:cs="Arial"/>
          <w:sz w:val="24"/>
          <w:szCs w:val="24"/>
        </w:rPr>
        <w:t xml:space="preserve"> 12:00</w:t>
      </w:r>
      <w:r>
        <w:rPr>
          <w:rFonts w:ascii="Arial" w:hAnsi="Arial" w:cs="Arial"/>
          <w:sz w:val="24"/>
          <w:szCs w:val="24"/>
        </w:rPr>
        <w:t>.</w:t>
      </w:r>
    </w:p>
    <w:p w:rsidR="00036175" w:rsidRPr="00537A4C" w:rsidRDefault="00036175" w:rsidP="007808E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537A4C">
        <w:rPr>
          <w:rFonts w:ascii="Arial" w:hAnsi="Arial" w:cs="Arial"/>
          <w:sz w:val="24"/>
          <w:szCs w:val="24"/>
        </w:rPr>
        <w:t xml:space="preserve">twarcie ofert nastąpi na </w:t>
      </w:r>
      <w:proofErr w:type="spellStart"/>
      <w:r w:rsidRPr="00537A4C">
        <w:rPr>
          <w:rFonts w:ascii="Arial" w:hAnsi="Arial" w:cs="Arial"/>
          <w:sz w:val="24"/>
          <w:szCs w:val="24"/>
        </w:rPr>
        <w:t>Platformie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537A4C">
        <w:rPr>
          <w:rFonts w:ascii="Arial" w:hAnsi="Arial" w:cs="Arial"/>
          <w:sz w:val="24"/>
          <w:szCs w:val="24"/>
        </w:rPr>
        <w:t>dniu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r w:rsidR="002F6488">
        <w:rPr>
          <w:rFonts w:ascii="Arial" w:hAnsi="Arial" w:cs="Arial"/>
          <w:sz w:val="24"/>
          <w:szCs w:val="24"/>
        </w:rPr>
        <w:t xml:space="preserve">29 </w:t>
      </w:r>
      <w:proofErr w:type="spellStart"/>
      <w:r w:rsidR="002F6488">
        <w:rPr>
          <w:rFonts w:ascii="Arial" w:hAnsi="Arial" w:cs="Arial"/>
          <w:sz w:val="24"/>
          <w:szCs w:val="24"/>
        </w:rPr>
        <w:t>lipca</w:t>
      </w:r>
      <w:proofErr w:type="spellEnd"/>
      <w:r w:rsidRPr="00537A4C">
        <w:rPr>
          <w:rFonts w:ascii="Arial" w:hAnsi="Arial" w:cs="Arial"/>
          <w:b/>
          <w:sz w:val="24"/>
          <w:szCs w:val="24"/>
        </w:rPr>
        <w:t xml:space="preserve"> </w:t>
      </w:r>
      <w:r w:rsidRPr="00537A4C">
        <w:rPr>
          <w:rFonts w:ascii="Arial" w:hAnsi="Arial" w:cs="Arial"/>
          <w:sz w:val="24"/>
          <w:szCs w:val="24"/>
        </w:rPr>
        <w:t>2025 r.  o godz. 12:15</w:t>
      </w:r>
    </w:p>
    <w:p w:rsidR="00036175" w:rsidRDefault="00036175" w:rsidP="007808E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UWAGA: </w:t>
      </w:r>
    </w:p>
    <w:p w:rsidR="00036175" w:rsidRPr="00537A4C" w:rsidRDefault="00036175" w:rsidP="007808E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color w:val="FF0000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w przypadku awarii systemu teleinformatycznego, która powoduje brak możliwości otwarcia ofert we wskazanym przez Zamawiającego terminie, otwarcie ofert nastąpi niezwłocznie po usunięciu awarii</w:t>
      </w:r>
      <w:r w:rsidRPr="00537A4C">
        <w:rPr>
          <w:rFonts w:ascii="Arial" w:hAnsi="Arial" w:cs="Arial"/>
          <w:i/>
          <w:color w:val="FF0000"/>
          <w:sz w:val="24"/>
          <w:szCs w:val="24"/>
        </w:rPr>
        <w:t>.</w:t>
      </w:r>
    </w:p>
    <w:p w:rsidR="00036175" w:rsidRPr="00537A4C" w:rsidRDefault="00036175" w:rsidP="00C635F3">
      <w:pPr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Oferta może być złożona tylko do upływu terminu składania ofert.</w:t>
      </w:r>
    </w:p>
    <w:p w:rsidR="00036175" w:rsidRPr="00537A4C" w:rsidRDefault="00036175" w:rsidP="001673C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O terminie złożenia oferty decyduje czas ostatecznego wysłania oferty, a nie czas rozpoczęcia jej wprowadzenia. Data przekazania oferty  to data jej wpływu na Platformę, a nie data wykonania przez Wykonawcę czynności na Platformie.</w:t>
      </w:r>
    </w:p>
    <w:p w:rsidR="00036175" w:rsidRPr="00537A4C" w:rsidRDefault="00036175" w:rsidP="00C635F3">
      <w:pPr>
        <w:pStyle w:val="Akapitzlist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Do upływu terminu składania ofert Wykonawca może wycofać ofertę. </w:t>
      </w:r>
    </w:p>
    <w:p w:rsidR="00036175" w:rsidRPr="0069462F" w:rsidRDefault="00036175" w:rsidP="001673C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Instrukcja dot. złożenia, wycofania i złożenia oferty po jej wycofaniu przy pomocy Platformy dostępna jest na Platformie, w zakładce </w:t>
      </w:r>
      <w:hyperlink r:id="rId19" w:history="1">
        <w:r w:rsidRPr="00537A4C">
          <w:rPr>
            <w:rStyle w:val="Hipercze"/>
            <w:rFonts w:ascii="Arial" w:hAnsi="Arial" w:cs="Arial"/>
            <w:sz w:val="24"/>
            <w:szCs w:val="24"/>
          </w:rPr>
          <w:t>Logintrade.NET</w:t>
        </w:r>
      </w:hyperlink>
      <w:r w:rsidRPr="00537A4C">
        <w:rPr>
          <w:rFonts w:ascii="Arial" w:hAnsi="Arial" w:cs="Arial"/>
          <w:sz w:val="24"/>
          <w:szCs w:val="24"/>
        </w:rPr>
        <w:t xml:space="preserve">, w szczególności w </w:t>
      </w:r>
      <w:proofErr w:type="spellStart"/>
      <w:r w:rsidRPr="00537A4C">
        <w:rPr>
          <w:rFonts w:ascii="Arial" w:hAnsi="Arial" w:cs="Arial"/>
          <w:sz w:val="24"/>
          <w:szCs w:val="24"/>
        </w:rPr>
        <w:t>odniesieniu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537A4C">
        <w:rPr>
          <w:rFonts w:ascii="Arial" w:hAnsi="Arial" w:cs="Arial"/>
          <w:sz w:val="24"/>
          <w:szCs w:val="24"/>
        </w:rPr>
        <w:t>trybu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537A4C">
        <w:rPr>
          <w:rFonts w:ascii="Arial" w:hAnsi="Arial" w:cs="Arial"/>
          <w:sz w:val="24"/>
          <w:szCs w:val="24"/>
        </w:rPr>
        <w:t>którym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</w:rPr>
        <w:t>prowadzone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537A4C">
        <w:rPr>
          <w:rFonts w:ascii="Arial" w:hAnsi="Arial" w:cs="Arial"/>
          <w:sz w:val="24"/>
          <w:szCs w:val="24"/>
        </w:rPr>
        <w:t>niniejsze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62F">
        <w:rPr>
          <w:rFonts w:ascii="Arial" w:hAnsi="Arial" w:cs="Arial"/>
          <w:sz w:val="24"/>
          <w:szCs w:val="24"/>
        </w:rPr>
        <w:t>postępowanie</w:t>
      </w:r>
      <w:proofErr w:type="spellEnd"/>
      <w:r w:rsidR="00A4092A" w:rsidRPr="0069462F">
        <w:rPr>
          <w:rFonts w:ascii="Arial" w:hAnsi="Arial" w:cs="Arial"/>
        </w:rPr>
        <w:t xml:space="preserve"> </w:t>
      </w:r>
      <w:hyperlink r:id="rId20" w:history="1">
        <w:proofErr w:type="spellStart"/>
        <w:r w:rsidR="00A4092A" w:rsidRPr="0069462F">
          <w:rPr>
            <w:rStyle w:val="Hipercze"/>
            <w:rFonts w:ascii="Arial" w:hAnsi="Arial" w:cs="Arial"/>
          </w:rPr>
          <w:t>Instrukcja</w:t>
        </w:r>
        <w:proofErr w:type="spellEnd"/>
        <w:r w:rsidR="00A4092A" w:rsidRPr="0069462F">
          <w:rPr>
            <w:rStyle w:val="Hipercze"/>
            <w:rFonts w:ascii="Arial" w:hAnsi="Arial" w:cs="Arial"/>
          </w:rPr>
          <w:t xml:space="preserve"> </w:t>
        </w:r>
        <w:proofErr w:type="spellStart"/>
        <w:r w:rsidR="00A4092A" w:rsidRPr="0069462F">
          <w:rPr>
            <w:rStyle w:val="Hipercze"/>
            <w:rFonts w:ascii="Arial" w:hAnsi="Arial" w:cs="Arial"/>
          </w:rPr>
          <w:t>przetarg</w:t>
        </w:r>
        <w:proofErr w:type="spellEnd"/>
        <w:r w:rsidR="00A4092A" w:rsidRPr="0069462F">
          <w:rPr>
            <w:rStyle w:val="Hipercze"/>
            <w:rFonts w:ascii="Arial" w:hAnsi="Arial" w:cs="Arial"/>
          </w:rPr>
          <w:t xml:space="preserve"> nieograniczony.docx</w:t>
        </w:r>
      </w:hyperlink>
    </w:p>
    <w:p w:rsidR="00036175" w:rsidRPr="00537A4C" w:rsidRDefault="00036175" w:rsidP="00C635F3">
      <w:pPr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537A4C">
        <w:rPr>
          <w:rFonts w:ascii="Arial" w:hAnsi="Arial" w:cs="Arial"/>
          <w:sz w:val="24"/>
          <w:szCs w:val="24"/>
        </w:rPr>
        <w:t>Zamawiający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A4C">
        <w:rPr>
          <w:rFonts w:ascii="Arial" w:hAnsi="Arial" w:cs="Arial"/>
          <w:sz w:val="24"/>
          <w:szCs w:val="24"/>
        </w:rPr>
        <w:t>najpóźniej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</w:rPr>
        <w:t>przed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</w:rPr>
        <w:t>otwarciem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ofert, udostępni na Platformie, informację o kwocie, jaką zamierza przeznaczyć na sfinansowanie zamówienia. </w:t>
      </w:r>
    </w:p>
    <w:p w:rsidR="00036175" w:rsidRPr="00B63DB9" w:rsidRDefault="00036175" w:rsidP="00C635F3">
      <w:pPr>
        <w:pStyle w:val="Akapitzlist"/>
        <w:numPr>
          <w:ilvl w:val="2"/>
          <w:numId w:val="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Zamawiający, niezwłocznie po otwarciu ofert, udostępni na Platformie informacje, o których mowa w art. 222 ust. 5 </w:t>
      </w:r>
      <w:proofErr w:type="spellStart"/>
      <w:r w:rsidRPr="00537A4C">
        <w:rPr>
          <w:rFonts w:ascii="Arial" w:hAnsi="Arial" w:cs="Arial"/>
          <w:sz w:val="24"/>
          <w:szCs w:val="24"/>
        </w:rPr>
        <w:t>ustawy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</w:rPr>
        <w:t>Prawo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</w:rPr>
        <w:t>zamówień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</w:rPr>
        <w:t>publicznych</w:t>
      </w:r>
      <w:proofErr w:type="spellEnd"/>
      <w:r w:rsidRPr="00537A4C">
        <w:rPr>
          <w:rFonts w:ascii="Arial" w:hAnsi="Arial" w:cs="Arial"/>
          <w:sz w:val="24"/>
          <w:szCs w:val="24"/>
        </w:rPr>
        <w:t>.</w:t>
      </w:r>
    </w:p>
    <w:p w:rsidR="00036175" w:rsidRPr="00B63DB9" w:rsidRDefault="00036175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28" w:name="_Toc200709394"/>
      <w:bookmarkStart w:id="29" w:name="_Toc77666014"/>
      <w:bookmarkEnd w:id="26"/>
      <w:proofErr w:type="spellStart"/>
      <w:r w:rsidRPr="00B63DB9">
        <w:rPr>
          <w:rFonts w:ascii="Arial" w:hAnsi="Arial" w:cs="Arial"/>
        </w:rPr>
        <w:t>Sposób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obliczenia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ceny</w:t>
      </w:r>
      <w:bookmarkEnd w:id="28"/>
      <w:proofErr w:type="spellEnd"/>
      <w:r w:rsidRPr="00B63DB9">
        <w:rPr>
          <w:rFonts w:ascii="Arial" w:hAnsi="Arial" w:cs="Arial"/>
        </w:rPr>
        <w:t xml:space="preserve">  </w:t>
      </w:r>
    </w:p>
    <w:p w:rsidR="00036175" w:rsidRPr="00537A4C" w:rsidRDefault="00036175" w:rsidP="00B63DB9">
      <w:pPr>
        <w:numPr>
          <w:ilvl w:val="4"/>
          <w:numId w:val="4"/>
        </w:numPr>
        <w:tabs>
          <w:tab w:val="clear" w:pos="397"/>
          <w:tab w:val="num" w:pos="284"/>
          <w:tab w:val="num" w:pos="965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Wykonawca winien skalkulować oferowaną cenę (z VAT) uwzględniając wszystkie informacje podane w treści SWZ i załącznikach do niej. </w:t>
      </w:r>
    </w:p>
    <w:p w:rsidR="00036175" w:rsidRPr="00E55BB6" w:rsidRDefault="00036175" w:rsidP="00C635F3">
      <w:pPr>
        <w:pStyle w:val="Akapitzlist"/>
        <w:numPr>
          <w:ilvl w:val="3"/>
          <w:numId w:val="4"/>
        </w:numPr>
        <w:tabs>
          <w:tab w:val="clear" w:pos="397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E55BB6">
        <w:rPr>
          <w:rFonts w:ascii="Arial" w:hAnsi="Arial" w:cs="Arial"/>
          <w:sz w:val="24"/>
          <w:szCs w:val="24"/>
        </w:rPr>
        <w:t xml:space="preserve">Wykonawca – zgodnie z formularzem oferty – winien, w kolumnie nr 4 Tabeli, wskazać cenę jednostkową za dostawę poszczególnego rodzaju </w:t>
      </w:r>
      <w:r>
        <w:rPr>
          <w:rFonts w:ascii="Arial" w:hAnsi="Arial" w:cs="Arial"/>
          <w:sz w:val="24"/>
          <w:szCs w:val="24"/>
        </w:rPr>
        <w:t>s</w:t>
      </w:r>
      <w:r w:rsidRPr="00E55BB6">
        <w:rPr>
          <w:rFonts w:ascii="Arial" w:hAnsi="Arial" w:cs="Arial"/>
          <w:sz w:val="24"/>
          <w:szCs w:val="24"/>
        </w:rPr>
        <w:t>przętu</w:t>
      </w:r>
      <w:r w:rsidR="007808E6">
        <w:rPr>
          <w:rFonts w:ascii="Arial" w:hAnsi="Arial" w:cs="Arial"/>
          <w:sz w:val="24"/>
          <w:szCs w:val="24"/>
        </w:rPr>
        <w:t xml:space="preserve"> </w:t>
      </w:r>
      <w:r w:rsidRPr="00E55BB6">
        <w:rPr>
          <w:rFonts w:ascii="Arial" w:hAnsi="Arial" w:cs="Arial"/>
          <w:sz w:val="24"/>
          <w:szCs w:val="24"/>
        </w:rPr>
        <w:t>/urządzenia, a następnie pomnożyć je przez zamawiane ilości wskazane w kolumnie nr 5 Tabeli. Suma ww. iloczynów stanowić będzie cenę oferty, która podlegać będzie ocenie w ramach kryteriów oceny ofert i na którą zawarta zostanie umowa.</w:t>
      </w:r>
    </w:p>
    <w:p w:rsidR="00036175" w:rsidRPr="00E55BB6" w:rsidRDefault="00036175" w:rsidP="00C635F3">
      <w:pPr>
        <w:pStyle w:val="Nagwek"/>
        <w:keepNext w:val="0"/>
        <w:numPr>
          <w:ilvl w:val="3"/>
          <w:numId w:val="4"/>
        </w:numPr>
        <w:tabs>
          <w:tab w:val="clear" w:pos="397"/>
          <w:tab w:val="num" w:pos="284"/>
        </w:tabs>
        <w:spacing w:before="0" w:after="0" w:line="360" w:lineRule="auto"/>
        <w:ind w:left="284" w:hanging="284"/>
        <w:rPr>
          <w:rFonts w:ascii="Arial" w:hAnsi="Arial"/>
          <w:sz w:val="24"/>
          <w:szCs w:val="24"/>
        </w:rPr>
      </w:pPr>
      <w:r w:rsidRPr="00E55BB6">
        <w:rPr>
          <w:rFonts w:ascii="Arial" w:hAnsi="Arial"/>
          <w:sz w:val="24"/>
          <w:szCs w:val="24"/>
        </w:rPr>
        <w:t xml:space="preserve">Cena oferty winna obejmować wszystkie koszty związane z realizacją przedmiotu zamówienia, w tym m.in. dostawę przedmiotu zamówienia oraz uwzględniać ryzyka związane z wykonaniem nin. zamówienia.  </w:t>
      </w:r>
    </w:p>
    <w:p w:rsidR="00036175" w:rsidRPr="00E55BB6" w:rsidRDefault="00036175" w:rsidP="00C635F3">
      <w:pPr>
        <w:pStyle w:val="Akapitzlist"/>
        <w:numPr>
          <w:ilvl w:val="3"/>
          <w:numId w:val="4"/>
        </w:numPr>
        <w:tabs>
          <w:tab w:val="clear" w:pos="397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E55BB6">
        <w:rPr>
          <w:rFonts w:ascii="Arial" w:hAnsi="Arial" w:cs="Arial"/>
          <w:sz w:val="24"/>
          <w:szCs w:val="24"/>
        </w:rPr>
        <w:t xml:space="preserve">Wynagrodzenie Wykonawcy jest wynagrodzeniem ryczałtowym (art. 632 </w:t>
      </w:r>
      <w:proofErr w:type="spellStart"/>
      <w:r w:rsidRPr="00E55BB6">
        <w:rPr>
          <w:rFonts w:ascii="Arial" w:hAnsi="Arial" w:cs="Arial"/>
          <w:sz w:val="24"/>
          <w:szCs w:val="24"/>
        </w:rPr>
        <w:t>kc</w:t>
      </w:r>
      <w:proofErr w:type="spellEnd"/>
      <w:r w:rsidRPr="00E55BB6">
        <w:rPr>
          <w:rFonts w:ascii="Arial" w:hAnsi="Arial" w:cs="Arial"/>
          <w:sz w:val="24"/>
          <w:szCs w:val="24"/>
        </w:rPr>
        <w:t xml:space="preserve">). </w:t>
      </w:r>
    </w:p>
    <w:p w:rsidR="00036175" w:rsidRPr="00E55BB6" w:rsidRDefault="00036175" w:rsidP="00C635F3">
      <w:pPr>
        <w:pStyle w:val="Akapitzlist"/>
        <w:numPr>
          <w:ilvl w:val="3"/>
          <w:numId w:val="4"/>
        </w:numPr>
        <w:tabs>
          <w:tab w:val="clear" w:pos="397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E55BB6">
        <w:rPr>
          <w:rFonts w:ascii="Arial" w:hAnsi="Arial" w:cs="Arial"/>
          <w:sz w:val="24"/>
          <w:szCs w:val="24"/>
        </w:rPr>
        <w:t>Cena zaoferowana przez Wykonawcę nie będzie podlegała waloryzacji, za wyjątkiem przypadków określonych w Projektowanych postanowieniach umownych.</w:t>
      </w:r>
    </w:p>
    <w:p w:rsidR="00036175" w:rsidRPr="00E55BB6" w:rsidRDefault="00036175" w:rsidP="00C635F3">
      <w:pPr>
        <w:pStyle w:val="Akapitzlist"/>
        <w:numPr>
          <w:ilvl w:val="3"/>
          <w:numId w:val="4"/>
        </w:numPr>
        <w:tabs>
          <w:tab w:val="clear" w:pos="397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E55BB6">
        <w:rPr>
          <w:rFonts w:ascii="Arial" w:hAnsi="Arial" w:cs="Arial"/>
          <w:sz w:val="24"/>
          <w:szCs w:val="24"/>
        </w:rPr>
        <w:t xml:space="preserve">Cena ofertowa winna być wyrażona w złotych polskich niezależnie od wchodzących w ich skład elementów z dokładnością do dwóch miejsc po przecinku. </w:t>
      </w:r>
    </w:p>
    <w:p w:rsidR="001673C3" w:rsidRDefault="00036175" w:rsidP="001673C3">
      <w:pPr>
        <w:pStyle w:val="Akapitzlist"/>
        <w:numPr>
          <w:ilvl w:val="3"/>
          <w:numId w:val="4"/>
        </w:numPr>
        <w:tabs>
          <w:tab w:val="clear" w:pos="397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E55BB6">
        <w:rPr>
          <w:rFonts w:ascii="Arial" w:hAnsi="Arial" w:cs="Arial"/>
          <w:sz w:val="24"/>
          <w:szCs w:val="24"/>
        </w:rPr>
        <w:t>Zamawiający przyjął 23 % stawkę podatku VAT.</w:t>
      </w:r>
    </w:p>
    <w:p w:rsidR="00036175" w:rsidRPr="001673C3" w:rsidRDefault="00036175" w:rsidP="001673C3">
      <w:pPr>
        <w:pStyle w:val="Akapitzlist"/>
        <w:numPr>
          <w:ilvl w:val="3"/>
          <w:numId w:val="4"/>
        </w:numPr>
        <w:tabs>
          <w:tab w:val="clear" w:pos="397"/>
          <w:tab w:val="num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673C3">
        <w:rPr>
          <w:rFonts w:ascii="Arial" w:hAnsi="Arial" w:cs="Arial"/>
          <w:sz w:val="24"/>
          <w:szCs w:val="24"/>
        </w:rPr>
        <w:t xml:space="preserve">Jeżeli Wykonawca zamierza skorzystać z zastosowania </w:t>
      </w:r>
      <w:r w:rsidRPr="001673C3">
        <w:rPr>
          <w:rFonts w:ascii="Arial" w:hAnsi="Arial" w:cs="Arial"/>
          <w:bCs/>
          <w:sz w:val="24"/>
          <w:szCs w:val="24"/>
        </w:rPr>
        <w:t xml:space="preserve">na przedmiot zamówienia stawkę podatku w wysokości 0% zgodnie z art. 83 ust. 1 </w:t>
      </w:r>
      <w:proofErr w:type="spellStart"/>
      <w:r w:rsidRPr="001673C3">
        <w:rPr>
          <w:rFonts w:ascii="Arial" w:hAnsi="Arial" w:cs="Arial"/>
          <w:bCs/>
          <w:sz w:val="24"/>
          <w:szCs w:val="24"/>
        </w:rPr>
        <w:t>pkt</w:t>
      </w:r>
      <w:proofErr w:type="spellEnd"/>
      <w:r w:rsidRPr="001673C3">
        <w:rPr>
          <w:rFonts w:ascii="Arial" w:hAnsi="Arial" w:cs="Arial"/>
          <w:bCs/>
          <w:sz w:val="24"/>
          <w:szCs w:val="24"/>
        </w:rPr>
        <w:t xml:space="preserve"> 26 lit a ustawy z 11 marca 2004 r. o podatku od towarów i usług nie powinien wskazywać tego w formularzu oferty. W momencie złożenia oferty nie jest możliwe deklarowanie 0% stawki podatku z uwagi na brak dochowania warunków, o których mowa w przepisie. Warunki te będzie mógł spełnić dopiero Wykonawca, z którym zostanie zawarta umowa. Prawidłowe obliczenie ceny polega więc na podaniu ceny ze stawką VAT 23% również gdy Wykonawca zdecyduje się na zastosowanie stawki 0% zgodnie z art. 83 ust. 1 </w:t>
      </w:r>
      <w:proofErr w:type="spellStart"/>
      <w:r w:rsidRPr="001673C3">
        <w:rPr>
          <w:rFonts w:ascii="Arial" w:hAnsi="Arial" w:cs="Arial"/>
          <w:bCs/>
          <w:sz w:val="24"/>
          <w:szCs w:val="24"/>
        </w:rPr>
        <w:t>pkt</w:t>
      </w:r>
      <w:proofErr w:type="spellEnd"/>
      <w:r w:rsidRPr="001673C3">
        <w:rPr>
          <w:rFonts w:ascii="Arial" w:hAnsi="Arial" w:cs="Arial"/>
          <w:bCs/>
          <w:sz w:val="24"/>
          <w:szCs w:val="24"/>
        </w:rPr>
        <w:t xml:space="preserve"> 26 </w:t>
      </w:r>
      <w:proofErr w:type="spellStart"/>
      <w:r w:rsidRPr="001673C3">
        <w:rPr>
          <w:rFonts w:ascii="Arial" w:hAnsi="Arial" w:cs="Arial"/>
          <w:bCs/>
          <w:sz w:val="24"/>
          <w:szCs w:val="24"/>
        </w:rPr>
        <w:t>ustawy</w:t>
      </w:r>
      <w:proofErr w:type="spellEnd"/>
      <w:r w:rsidRPr="001673C3">
        <w:rPr>
          <w:rFonts w:ascii="Arial" w:hAnsi="Arial" w:cs="Arial"/>
          <w:bCs/>
          <w:sz w:val="24"/>
          <w:szCs w:val="24"/>
        </w:rPr>
        <w:t xml:space="preserve"> o </w:t>
      </w:r>
      <w:proofErr w:type="spellStart"/>
      <w:r w:rsidRPr="001673C3">
        <w:rPr>
          <w:rFonts w:ascii="Arial" w:hAnsi="Arial" w:cs="Arial"/>
          <w:bCs/>
          <w:sz w:val="24"/>
          <w:szCs w:val="24"/>
        </w:rPr>
        <w:t>podatku</w:t>
      </w:r>
      <w:proofErr w:type="spellEnd"/>
      <w:r w:rsidRPr="001673C3">
        <w:rPr>
          <w:rFonts w:ascii="Arial" w:hAnsi="Arial" w:cs="Arial"/>
          <w:bCs/>
          <w:sz w:val="24"/>
          <w:szCs w:val="24"/>
        </w:rPr>
        <w:t xml:space="preserve"> VAT. Umowa będzie przewidywała możliwość zmiany w tym zakresie.</w:t>
      </w:r>
    </w:p>
    <w:p w:rsidR="00036175" w:rsidRDefault="00036175" w:rsidP="00C635F3">
      <w:pPr>
        <w:spacing w:after="0" w:line="360" w:lineRule="auto"/>
        <w:ind w:left="284" w:hanging="284"/>
        <w:rPr>
          <w:rFonts w:ascii="Arial" w:hAnsi="Arial" w:cs="Arial"/>
          <w:i/>
          <w:sz w:val="24"/>
          <w:szCs w:val="24"/>
        </w:rPr>
      </w:pP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 xml:space="preserve">Art. 83 ust. 1 </w:t>
      </w:r>
      <w:proofErr w:type="spellStart"/>
      <w:r w:rsidRPr="008B6753">
        <w:rPr>
          <w:rFonts w:ascii="Arial" w:hAnsi="Arial" w:cs="Arial"/>
          <w:sz w:val="24"/>
          <w:szCs w:val="24"/>
        </w:rPr>
        <w:t>pkt</w:t>
      </w:r>
      <w:proofErr w:type="spellEnd"/>
      <w:r w:rsidRPr="008B6753">
        <w:rPr>
          <w:rFonts w:ascii="Arial" w:hAnsi="Arial" w:cs="Arial"/>
          <w:sz w:val="24"/>
          <w:szCs w:val="24"/>
        </w:rPr>
        <w:t xml:space="preserve"> 26 lit a ustawy o podatku VAT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Stawkę podatku w wysokości 0% stosuje się do: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26) dostaw sprzętu komputerowego: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a) dla placówek oświatowych,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b) (…)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- przy zachowaniu warunków, o których mowa w ust. 13-15.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Art. 83 ust. 13-15 ustawy o podatku VAT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13. Opodatkowaniu stawką podatku w wysokości 0% podlegają towary wymienione w załączniku nr 8 do ustawy.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 xml:space="preserve">14.  Dokonujący dostawy, o której mowa w ust. 1 </w:t>
      </w:r>
      <w:proofErr w:type="spellStart"/>
      <w:r w:rsidRPr="008B6753">
        <w:rPr>
          <w:rFonts w:ascii="Arial" w:hAnsi="Arial" w:cs="Arial"/>
          <w:sz w:val="24"/>
          <w:szCs w:val="24"/>
        </w:rPr>
        <w:t>pkt</w:t>
      </w:r>
      <w:proofErr w:type="spellEnd"/>
      <w:r w:rsidRPr="008B6753">
        <w:rPr>
          <w:rFonts w:ascii="Arial" w:hAnsi="Arial" w:cs="Arial"/>
          <w:sz w:val="24"/>
          <w:szCs w:val="24"/>
        </w:rPr>
        <w:t xml:space="preserve"> 26, </w:t>
      </w:r>
      <w:proofErr w:type="spellStart"/>
      <w:r w:rsidRPr="008B6753">
        <w:rPr>
          <w:rFonts w:ascii="Arial" w:hAnsi="Arial" w:cs="Arial"/>
          <w:sz w:val="24"/>
          <w:szCs w:val="24"/>
        </w:rPr>
        <w:t>stosuje</w:t>
      </w:r>
      <w:proofErr w:type="spellEnd"/>
      <w:r w:rsidRPr="008B67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6753">
        <w:rPr>
          <w:rFonts w:ascii="Arial" w:hAnsi="Arial" w:cs="Arial"/>
          <w:sz w:val="24"/>
          <w:szCs w:val="24"/>
        </w:rPr>
        <w:t>stawkę</w:t>
      </w:r>
      <w:proofErr w:type="spellEnd"/>
      <w:r w:rsidRPr="008B6753">
        <w:rPr>
          <w:rFonts w:ascii="Arial" w:hAnsi="Arial" w:cs="Arial"/>
          <w:sz w:val="24"/>
          <w:szCs w:val="24"/>
        </w:rPr>
        <w:t xml:space="preserve"> podatku 0%, pod warunkiem: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 xml:space="preserve">1) posiadania stosownego zamówienia potwierdzonego przez organ nadzorujący daną placówkę oświatową, zgodnie z odrębnymi przepisami - w przypadku dostawy, o której mowa w ust. 1 </w:t>
      </w:r>
      <w:proofErr w:type="spellStart"/>
      <w:r w:rsidRPr="008B6753">
        <w:rPr>
          <w:rFonts w:ascii="Arial" w:hAnsi="Arial" w:cs="Arial"/>
          <w:sz w:val="24"/>
          <w:szCs w:val="24"/>
        </w:rPr>
        <w:t>pkt</w:t>
      </w:r>
      <w:proofErr w:type="spellEnd"/>
      <w:r w:rsidRPr="008B6753">
        <w:rPr>
          <w:rFonts w:ascii="Arial" w:hAnsi="Arial" w:cs="Arial"/>
          <w:sz w:val="24"/>
          <w:szCs w:val="24"/>
        </w:rPr>
        <w:t xml:space="preserve"> 26 lit. a;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2) (…)</w:t>
      </w: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15.  Dostawca obowiązany jest przekazać kopię dokumentów, o których mowa w ust. 14, do właściwego urzędu skarbowego.</w:t>
      </w:r>
    </w:p>
    <w:p w:rsidR="00036175" w:rsidRPr="008B6753" w:rsidRDefault="00036175" w:rsidP="00C635F3">
      <w:pPr>
        <w:pStyle w:val="NormalnyWeb"/>
        <w:spacing w:before="0" w:beforeAutospacing="0" w:after="0" w:line="360" w:lineRule="auto"/>
        <w:ind w:left="284" w:hanging="284"/>
        <w:rPr>
          <w:rFonts w:ascii="Arial" w:hAnsi="Arial" w:cs="Arial"/>
        </w:rPr>
      </w:pPr>
    </w:p>
    <w:p w:rsidR="00036175" w:rsidRPr="008B6753" w:rsidRDefault="00036175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ałącznik n</w:t>
      </w:r>
      <w:r w:rsidRPr="008B6753">
        <w:rPr>
          <w:rFonts w:ascii="Arial" w:hAnsi="Arial" w:cs="Arial"/>
          <w:sz w:val="24"/>
          <w:szCs w:val="24"/>
        </w:rPr>
        <w:t xml:space="preserve">r  8 </w:t>
      </w:r>
    </w:p>
    <w:p w:rsidR="00036175" w:rsidRPr="008B6753" w:rsidRDefault="00036175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6753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ykaz towarów, których dostawa jest opodatkowana stawka </w:t>
      </w:r>
      <w:r w:rsidRPr="008B6753">
        <w:rPr>
          <w:rFonts w:ascii="Arial" w:hAnsi="Arial" w:cs="Arial"/>
          <w:sz w:val="24"/>
          <w:szCs w:val="24"/>
        </w:rPr>
        <w:t xml:space="preserve">0% </w:t>
      </w:r>
      <w:r>
        <w:rPr>
          <w:rFonts w:ascii="Arial" w:hAnsi="Arial" w:cs="Arial"/>
          <w:sz w:val="24"/>
          <w:szCs w:val="24"/>
        </w:rPr>
        <w:t>na podstawie art</w:t>
      </w:r>
      <w:r w:rsidRPr="008B6753">
        <w:rPr>
          <w:rFonts w:ascii="Arial" w:hAnsi="Arial" w:cs="Arial"/>
          <w:sz w:val="24"/>
          <w:szCs w:val="24"/>
        </w:rPr>
        <w:t xml:space="preserve">. 83 </w:t>
      </w:r>
      <w:r>
        <w:rPr>
          <w:rFonts w:ascii="Arial" w:hAnsi="Arial" w:cs="Arial"/>
          <w:sz w:val="24"/>
          <w:szCs w:val="24"/>
        </w:rPr>
        <w:t>ust</w:t>
      </w:r>
      <w:r w:rsidRPr="008B6753">
        <w:rPr>
          <w:rFonts w:ascii="Arial" w:hAnsi="Arial" w:cs="Arial"/>
          <w:sz w:val="24"/>
          <w:szCs w:val="24"/>
        </w:rPr>
        <w:t xml:space="preserve">. 1 </w:t>
      </w:r>
      <w:proofErr w:type="spellStart"/>
      <w:r>
        <w:rPr>
          <w:rFonts w:ascii="Arial" w:hAnsi="Arial" w:cs="Arial"/>
          <w:sz w:val="24"/>
          <w:szCs w:val="24"/>
        </w:rPr>
        <w:t>pkt</w:t>
      </w:r>
      <w:proofErr w:type="spellEnd"/>
      <w:r w:rsidRPr="008B6753">
        <w:rPr>
          <w:rFonts w:ascii="Arial" w:hAnsi="Arial" w:cs="Arial"/>
          <w:sz w:val="24"/>
          <w:szCs w:val="24"/>
        </w:rPr>
        <w:t xml:space="preserve"> 26</w:t>
      </w:r>
      <w:r>
        <w:rPr>
          <w:rFonts w:ascii="Arial" w:hAnsi="Arial" w:cs="Arial"/>
          <w:sz w:val="24"/>
          <w:szCs w:val="24"/>
        </w:rPr>
        <w:t>)</w:t>
      </w:r>
      <w:r w:rsidRPr="008B675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ustawy</w:t>
      </w:r>
      <w:proofErr w:type="spellEnd"/>
    </w:p>
    <w:p w:rsidR="00036175" w:rsidRDefault="00036175" w:rsidP="00C635F3">
      <w:pPr>
        <w:pStyle w:val="NormalnyWeb"/>
        <w:numPr>
          <w:ilvl w:val="4"/>
          <w:numId w:val="4"/>
        </w:numPr>
        <w:tabs>
          <w:tab w:val="clear" w:pos="397"/>
          <w:tab w:val="num" w:pos="284"/>
        </w:tabs>
        <w:spacing w:before="0" w:beforeAutospacing="0" w:after="0"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Jednostki centralne komputerów, serwery, monitory, zestawy komputerów stacjonarnych</w:t>
      </w:r>
    </w:p>
    <w:p w:rsidR="00036175" w:rsidRDefault="00036175" w:rsidP="00C635F3">
      <w:pPr>
        <w:pStyle w:val="NormalnyWeb"/>
        <w:numPr>
          <w:ilvl w:val="4"/>
          <w:numId w:val="4"/>
        </w:numPr>
        <w:tabs>
          <w:tab w:val="clear" w:pos="397"/>
          <w:tab w:val="num" w:pos="284"/>
        </w:tabs>
        <w:spacing w:before="0" w:beforeAutospacing="0" w:after="0"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Drukarki</w:t>
      </w:r>
    </w:p>
    <w:p w:rsidR="00036175" w:rsidRDefault="00036175" w:rsidP="00C635F3">
      <w:pPr>
        <w:pStyle w:val="NormalnyWeb"/>
        <w:numPr>
          <w:ilvl w:val="4"/>
          <w:numId w:val="4"/>
        </w:numPr>
        <w:tabs>
          <w:tab w:val="clear" w:pos="397"/>
          <w:tab w:val="num" w:pos="284"/>
        </w:tabs>
        <w:spacing w:before="0" w:beforeAutospacing="0" w:after="0"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Skanery</w:t>
      </w:r>
    </w:p>
    <w:p w:rsidR="00036175" w:rsidRDefault="00036175" w:rsidP="00C635F3">
      <w:pPr>
        <w:pStyle w:val="NormalnyWeb"/>
        <w:numPr>
          <w:ilvl w:val="4"/>
          <w:numId w:val="4"/>
        </w:numPr>
        <w:tabs>
          <w:tab w:val="clear" w:pos="397"/>
          <w:tab w:val="num" w:pos="284"/>
        </w:tabs>
        <w:spacing w:before="0" w:beforeAutospacing="0" w:after="0" w:line="360" w:lineRule="auto"/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Urządzenia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komputerowe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pism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Braille’a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osób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niewidomych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niedowidzących</w:t>
      </w:r>
      <w:proofErr w:type="spellEnd"/>
      <w:r>
        <w:rPr>
          <w:rFonts w:ascii="Arial" w:hAnsi="Arial" w:cs="Arial"/>
        </w:rPr>
        <w:t>)</w:t>
      </w:r>
    </w:p>
    <w:p w:rsidR="00036175" w:rsidRPr="008B6753" w:rsidRDefault="00036175" w:rsidP="00C635F3">
      <w:pPr>
        <w:pStyle w:val="NormalnyWeb"/>
        <w:numPr>
          <w:ilvl w:val="4"/>
          <w:numId w:val="4"/>
        </w:numPr>
        <w:tabs>
          <w:tab w:val="clear" w:pos="397"/>
          <w:tab w:val="num" w:pos="284"/>
        </w:tabs>
        <w:spacing w:before="0" w:beforeAutospacing="0" w:after="0" w:line="360" w:lineRule="auto"/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Urządzenia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transmisji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danych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cyfrowych</w:t>
      </w:r>
      <w:proofErr w:type="spellEnd"/>
      <w:r>
        <w:rPr>
          <w:rFonts w:ascii="Arial" w:hAnsi="Arial" w:cs="Arial"/>
        </w:rPr>
        <w:t xml:space="preserve"> (w </w:t>
      </w:r>
      <w:proofErr w:type="spellStart"/>
      <w:r>
        <w:rPr>
          <w:rFonts w:ascii="Arial" w:hAnsi="Arial" w:cs="Arial"/>
        </w:rPr>
        <w:t>tym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koncentratory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switche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sieciowe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routery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modemy</w:t>
      </w:r>
      <w:proofErr w:type="spellEnd"/>
      <w:r>
        <w:rPr>
          <w:rFonts w:ascii="Arial" w:hAnsi="Arial" w:cs="Arial"/>
        </w:rPr>
        <w:t>)</w:t>
      </w:r>
    </w:p>
    <w:p w:rsidR="00036175" w:rsidRPr="00537A4C" w:rsidRDefault="00036175" w:rsidP="00C635F3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</w:p>
    <w:p w:rsidR="00036175" w:rsidRPr="00537A4C" w:rsidRDefault="00036175" w:rsidP="00C635F3">
      <w:pPr>
        <w:pStyle w:val="Akapitzlist"/>
        <w:numPr>
          <w:ilvl w:val="3"/>
          <w:numId w:val="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W przypadku oferty, której wybór prowadziłby do powstania u Zamawiającego obowiązku podatkowego zgodnie z ustawą z dnia 11 marca 2004 r. o podatku od towarów i usług, Wykonawca zobowiązany jest w ofercie:</w:t>
      </w:r>
    </w:p>
    <w:p w:rsidR="00036175" w:rsidRPr="00537A4C" w:rsidRDefault="00036175" w:rsidP="00C635F3">
      <w:pPr>
        <w:pStyle w:val="Akapitzlist"/>
        <w:numPr>
          <w:ilvl w:val="6"/>
          <w:numId w:val="2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poinformować Zamawiającego, że wybór jego oferty będzie prowadził do powstania u Zamawiającego obowiązku podatkowego;</w:t>
      </w:r>
    </w:p>
    <w:p w:rsidR="00036175" w:rsidRPr="00537A4C" w:rsidRDefault="00036175" w:rsidP="00C635F3">
      <w:pPr>
        <w:pStyle w:val="Akapitzlist"/>
        <w:numPr>
          <w:ilvl w:val="6"/>
          <w:numId w:val="2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wskazać nazwę (rodzaj) towaru lub usługi, których dostawa lub świadczenie będą prowadziły do powstania obowiązku podatkowego;</w:t>
      </w:r>
    </w:p>
    <w:p w:rsidR="00036175" w:rsidRPr="00537A4C" w:rsidRDefault="00036175" w:rsidP="00C635F3">
      <w:pPr>
        <w:pStyle w:val="Akapitzlist"/>
        <w:numPr>
          <w:ilvl w:val="6"/>
          <w:numId w:val="2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>wskazać wartość towaru lub usługi objętego obowiązkiem podatkowych Zamawiającego, bez kwoty podatku;</w:t>
      </w:r>
    </w:p>
    <w:p w:rsidR="00036175" w:rsidRPr="00537A4C" w:rsidRDefault="00036175" w:rsidP="00C635F3">
      <w:pPr>
        <w:pStyle w:val="Akapitzlist"/>
        <w:numPr>
          <w:ilvl w:val="6"/>
          <w:numId w:val="2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wskazać stawę podatku od towarów i usług, która zgodnie z wiedzą Wykonawcy, będzie miała zastosowanie. </w:t>
      </w:r>
    </w:p>
    <w:p w:rsidR="00036175" w:rsidRPr="00537A4C" w:rsidRDefault="00036175" w:rsidP="00C635F3">
      <w:pPr>
        <w:pStyle w:val="Akapitzlist"/>
        <w:numPr>
          <w:ilvl w:val="3"/>
          <w:numId w:val="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37A4C">
        <w:rPr>
          <w:rFonts w:ascii="Arial" w:hAnsi="Arial" w:cs="Arial"/>
          <w:sz w:val="24"/>
          <w:szCs w:val="24"/>
        </w:rPr>
        <w:t xml:space="preserve">W przypadku wystąpienia omyłek rachunkowych w złożonej ofercie, Zamawiający poprawi omyłki na podstawie art. 223 ust.2 </w:t>
      </w:r>
      <w:proofErr w:type="spellStart"/>
      <w:r w:rsidRPr="00537A4C">
        <w:rPr>
          <w:rFonts w:ascii="Arial" w:hAnsi="Arial" w:cs="Arial"/>
          <w:sz w:val="24"/>
          <w:szCs w:val="24"/>
        </w:rPr>
        <w:t>pkt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2) </w:t>
      </w:r>
      <w:proofErr w:type="spellStart"/>
      <w:r w:rsidRPr="00537A4C">
        <w:rPr>
          <w:rFonts w:ascii="Arial" w:hAnsi="Arial" w:cs="Arial"/>
          <w:sz w:val="24"/>
          <w:szCs w:val="24"/>
        </w:rPr>
        <w:t>ustawy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A4C">
        <w:rPr>
          <w:rFonts w:ascii="Arial" w:hAnsi="Arial" w:cs="Arial"/>
          <w:sz w:val="24"/>
          <w:szCs w:val="24"/>
        </w:rPr>
        <w:t>Prawo</w:t>
      </w:r>
      <w:proofErr w:type="spellEnd"/>
      <w:r w:rsidRPr="00537A4C">
        <w:rPr>
          <w:rFonts w:ascii="Arial" w:hAnsi="Arial" w:cs="Arial"/>
          <w:sz w:val="24"/>
          <w:szCs w:val="24"/>
        </w:rPr>
        <w:t xml:space="preserve"> zamówień publicznych, tj. przyjmując za prawidłową cenę jednostkową za dostawę 1 szt./1 zestaw i wskazane ilości zamawianego sprzętu, Zamawiający poprawi iloczyn ww. cen i/lub sumę ww. iloczynów.</w:t>
      </w:r>
    </w:p>
    <w:p w:rsidR="00BE05EB" w:rsidRDefault="00BE05EB" w:rsidP="00C635F3">
      <w:pPr>
        <w:pStyle w:val="Akapitzlist"/>
        <w:spacing w:after="0" w:line="360" w:lineRule="auto"/>
        <w:ind w:left="417"/>
        <w:rPr>
          <w:rFonts w:ascii="Arial" w:hAnsi="Arial" w:cs="Arial"/>
          <w:b/>
          <w:sz w:val="28"/>
          <w:szCs w:val="28"/>
        </w:rPr>
      </w:pPr>
      <w:bookmarkStart w:id="30" w:name="_Toc77666015"/>
      <w:bookmarkEnd w:id="29"/>
    </w:p>
    <w:p w:rsidR="00BE05EB" w:rsidRPr="00B63DB9" w:rsidRDefault="00BE05EB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31" w:name="_Toc200709395"/>
      <w:proofErr w:type="spellStart"/>
      <w:r w:rsidRPr="00B63DB9">
        <w:rPr>
          <w:rFonts w:ascii="Arial" w:hAnsi="Arial" w:cs="Arial"/>
        </w:rPr>
        <w:t>Opis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kryteriów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oceny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ofert</w:t>
      </w:r>
      <w:proofErr w:type="spellEnd"/>
      <w:r w:rsidRPr="00B63DB9">
        <w:rPr>
          <w:rFonts w:ascii="Arial" w:hAnsi="Arial" w:cs="Arial"/>
        </w:rPr>
        <w:t xml:space="preserve"> wraz z podaniem wag tych</w:t>
      </w:r>
      <w:bookmarkEnd w:id="31"/>
      <w:r w:rsidRPr="00B63DB9">
        <w:rPr>
          <w:rFonts w:ascii="Arial" w:hAnsi="Arial" w:cs="Arial"/>
        </w:rPr>
        <w:t xml:space="preserve"> </w:t>
      </w:r>
    </w:p>
    <w:p w:rsidR="00BE05EB" w:rsidRPr="00B63DB9" w:rsidRDefault="00BE05EB" w:rsidP="00B63DB9">
      <w:pPr>
        <w:pStyle w:val="Nagwek1"/>
        <w:spacing w:line="360" w:lineRule="auto"/>
        <w:rPr>
          <w:rFonts w:ascii="Arial" w:hAnsi="Arial" w:cs="Arial"/>
          <w:i/>
          <w:color w:val="FF0000"/>
        </w:rPr>
      </w:pPr>
      <w:bookmarkStart w:id="32" w:name="_Toc200709396"/>
      <w:r w:rsidRPr="00B63DB9">
        <w:rPr>
          <w:rFonts w:ascii="Arial" w:hAnsi="Arial" w:cs="Arial"/>
        </w:rPr>
        <w:t>kryteriów i sposobu oceny ofert</w:t>
      </w:r>
      <w:bookmarkEnd w:id="32"/>
      <w:r w:rsidRPr="00B63DB9">
        <w:rPr>
          <w:rFonts w:ascii="Arial" w:hAnsi="Arial" w:cs="Arial"/>
        </w:rPr>
        <w:t xml:space="preserve"> </w:t>
      </w:r>
    </w:p>
    <w:p w:rsidR="00BE05EB" w:rsidRPr="00B914DB" w:rsidRDefault="00314913" w:rsidP="00B63DB9">
      <w:pPr>
        <w:pStyle w:val="Akapitzlist"/>
        <w:tabs>
          <w:tab w:val="left" w:pos="284"/>
        </w:tabs>
        <w:autoSpaceDE w:val="0"/>
        <w:autoSpaceDN w:val="0"/>
        <w:spacing w:after="0" w:line="36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BE05EB" w:rsidRPr="00B914DB">
        <w:rPr>
          <w:rFonts w:ascii="Arial" w:hAnsi="Arial" w:cs="Arial"/>
          <w:sz w:val="24"/>
          <w:szCs w:val="24"/>
        </w:rPr>
        <w:t>Opis kryteriów oceny ofert, wag tych kryteriów i sposób oceny ofert dot. poszczególnych części postępowania zawarto w załącznikach 5a-5e do Specyfikacji.</w:t>
      </w:r>
    </w:p>
    <w:p w:rsidR="00BE05EB" w:rsidRDefault="00BE05EB" w:rsidP="00C635F3">
      <w:pPr>
        <w:pStyle w:val="Akapitzlist"/>
        <w:numPr>
          <w:ilvl w:val="1"/>
          <w:numId w:val="2"/>
        </w:numPr>
        <w:tabs>
          <w:tab w:val="left" w:pos="284"/>
        </w:tabs>
        <w:autoSpaceDE w:val="0"/>
        <w:autoSpaceDN w:val="0"/>
        <w:spacing w:after="0" w:line="36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914DB">
        <w:rPr>
          <w:rFonts w:ascii="Arial" w:hAnsi="Arial" w:cs="Arial"/>
          <w:color w:val="000000"/>
          <w:sz w:val="24"/>
          <w:szCs w:val="24"/>
        </w:rPr>
        <w:t xml:space="preserve">Punktacja przyznana ofertom w poszczególnych kryteriach będzie liczona </w:t>
      </w:r>
    </w:p>
    <w:p w:rsidR="00BE05EB" w:rsidRPr="00B914DB" w:rsidRDefault="00BE05EB" w:rsidP="00C635F3">
      <w:pPr>
        <w:pStyle w:val="Akapitzlist"/>
        <w:tabs>
          <w:tab w:val="left" w:pos="284"/>
        </w:tabs>
        <w:autoSpaceDE w:val="0"/>
        <w:autoSpaceDN w:val="0"/>
        <w:spacing w:after="0" w:line="360" w:lineRule="auto"/>
        <w:ind w:left="284"/>
        <w:rPr>
          <w:rFonts w:ascii="Arial" w:hAnsi="Arial" w:cs="Arial"/>
          <w:color w:val="000000"/>
          <w:sz w:val="24"/>
          <w:szCs w:val="24"/>
        </w:rPr>
      </w:pPr>
      <w:r w:rsidRPr="00B914DB">
        <w:rPr>
          <w:rFonts w:ascii="Arial" w:hAnsi="Arial" w:cs="Arial"/>
          <w:color w:val="000000"/>
          <w:sz w:val="24"/>
          <w:szCs w:val="24"/>
        </w:rPr>
        <w:t>z dokładnością do dwóch miejsc po przecinku.</w:t>
      </w:r>
    </w:p>
    <w:p w:rsidR="00BE05EB" w:rsidRPr="00B914DB" w:rsidRDefault="00BE05EB" w:rsidP="00C635F3">
      <w:pPr>
        <w:tabs>
          <w:tab w:val="left" w:pos="284"/>
        </w:tabs>
        <w:spacing w:after="0" w:line="360" w:lineRule="auto"/>
        <w:ind w:left="284" w:hanging="284"/>
        <w:rPr>
          <w:rFonts w:ascii="Arial" w:hAnsi="Arial" w:cs="Arial"/>
          <w:bCs/>
          <w:iCs/>
          <w:sz w:val="24"/>
          <w:szCs w:val="24"/>
        </w:rPr>
      </w:pPr>
      <w:r w:rsidRPr="00B914DB">
        <w:rPr>
          <w:rFonts w:ascii="Arial" w:hAnsi="Arial" w:cs="Arial"/>
          <w:bCs/>
          <w:sz w:val="24"/>
          <w:szCs w:val="24"/>
        </w:rPr>
        <w:t>3. Za najkorzystniejszą zostanie uznana oferta, która spośród ofert niepodlegających odrzuceniu uzyska największą ilość punktów</w:t>
      </w:r>
      <w:r w:rsidRPr="00B914DB">
        <w:rPr>
          <w:rFonts w:ascii="Arial" w:hAnsi="Arial" w:cs="Arial"/>
          <w:color w:val="000000"/>
          <w:sz w:val="24"/>
          <w:szCs w:val="24"/>
        </w:rPr>
        <w:t xml:space="preserve"> zgodnie z kryteriami oceny ofert oraz sposobem ich oceny określonymi powyżej</w:t>
      </w:r>
      <w:r w:rsidRPr="00B914DB">
        <w:rPr>
          <w:rFonts w:ascii="Arial" w:hAnsi="Arial" w:cs="Arial"/>
          <w:bCs/>
          <w:iCs/>
          <w:sz w:val="24"/>
          <w:szCs w:val="24"/>
        </w:rPr>
        <w:t>.</w:t>
      </w:r>
    </w:p>
    <w:p w:rsidR="008966E9" w:rsidRDefault="00BE05EB" w:rsidP="00B63DB9">
      <w:pPr>
        <w:tabs>
          <w:tab w:val="left" w:pos="284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914DB">
        <w:rPr>
          <w:rFonts w:ascii="Arial" w:hAnsi="Arial" w:cs="Arial"/>
          <w:bCs/>
          <w:iCs/>
          <w:sz w:val="24"/>
          <w:szCs w:val="24"/>
        </w:rPr>
        <w:t>4.</w:t>
      </w:r>
      <w:r w:rsidRPr="00B914DB">
        <w:rPr>
          <w:rFonts w:ascii="Arial" w:hAnsi="Arial" w:cs="Arial"/>
          <w:sz w:val="24"/>
          <w:szCs w:val="24"/>
        </w:rPr>
        <w:t xml:space="preserve"> Zamawiający nie przewiduje</w:t>
      </w:r>
      <w:r w:rsidRPr="00B914DB">
        <w:rPr>
          <w:rFonts w:ascii="Arial" w:hAnsi="Arial" w:cs="Arial"/>
          <w:b/>
          <w:bCs/>
          <w:sz w:val="24"/>
          <w:szCs w:val="24"/>
        </w:rPr>
        <w:t xml:space="preserve"> </w:t>
      </w:r>
      <w:r w:rsidRPr="00B914DB">
        <w:rPr>
          <w:rFonts w:ascii="Arial" w:hAnsi="Arial" w:cs="Arial"/>
          <w:sz w:val="24"/>
          <w:szCs w:val="24"/>
        </w:rPr>
        <w:t xml:space="preserve">przeprowadzenia dogrywki w formie aukcji elektronicznej. </w:t>
      </w:r>
      <w:bookmarkEnd w:id="30"/>
    </w:p>
    <w:p w:rsidR="00BE05EB" w:rsidRPr="00B63DB9" w:rsidRDefault="00BE05EB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33" w:name="_Toc200709397"/>
      <w:proofErr w:type="spellStart"/>
      <w:r w:rsidRPr="00B63DB9">
        <w:rPr>
          <w:rFonts w:ascii="Arial" w:hAnsi="Arial" w:cs="Arial"/>
        </w:rPr>
        <w:t>Informacje</w:t>
      </w:r>
      <w:proofErr w:type="spellEnd"/>
      <w:r w:rsidRPr="00B63DB9">
        <w:rPr>
          <w:rFonts w:ascii="Arial" w:hAnsi="Arial" w:cs="Arial"/>
        </w:rPr>
        <w:t xml:space="preserve"> o </w:t>
      </w:r>
      <w:proofErr w:type="spellStart"/>
      <w:r w:rsidRPr="00B63DB9">
        <w:rPr>
          <w:rFonts w:ascii="Arial" w:hAnsi="Arial" w:cs="Arial"/>
        </w:rPr>
        <w:t>formalnościach</w:t>
      </w:r>
      <w:proofErr w:type="spellEnd"/>
      <w:r w:rsidRPr="00B63DB9">
        <w:rPr>
          <w:rFonts w:ascii="Arial" w:hAnsi="Arial" w:cs="Arial"/>
        </w:rPr>
        <w:t xml:space="preserve">, </w:t>
      </w:r>
      <w:proofErr w:type="spellStart"/>
      <w:r w:rsidRPr="00B63DB9">
        <w:rPr>
          <w:rFonts w:ascii="Arial" w:hAnsi="Arial" w:cs="Arial"/>
        </w:rPr>
        <w:t>jakie</w:t>
      </w:r>
      <w:proofErr w:type="spellEnd"/>
      <w:r w:rsidRPr="00B63DB9">
        <w:rPr>
          <w:rFonts w:ascii="Arial" w:hAnsi="Arial" w:cs="Arial"/>
        </w:rPr>
        <w:t xml:space="preserve"> muszą zostać dopełnione po wyborze oferty w celu zawarcia umowy w </w:t>
      </w:r>
      <w:r w:rsidR="0079428A" w:rsidRPr="00B63DB9">
        <w:rPr>
          <w:rFonts w:ascii="Arial" w:hAnsi="Arial" w:cs="Arial"/>
        </w:rPr>
        <w:t>s</w:t>
      </w:r>
      <w:r w:rsidRPr="00B63DB9">
        <w:rPr>
          <w:rFonts w:ascii="Arial" w:hAnsi="Arial" w:cs="Arial"/>
        </w:rPr>
        <w:t>prawie zamówienia publicznego</w:t>
      </w:r>
      <w:bookmarkEnd w:id="33"/>
      <w:r w:rsidRPr="00B63DB9">
        <w:rPr>
          <w:rFonts w:ascii="Arial" w:hAnsi="Arial" w:cs="Arial"/>
        </w:rPr>
        <w:t xml:space="preserve"> </w:t>
      </w:r>
    </w:p>
    <w:p w:rsidR="00BE05EB" w:rsidRDefault="00BE05EB" w:rsidP="00B63DB9">
      <w:pPr>
        <w:pStyle w:val="Akapitzlist"/>
        <w:numPr>
          <w:ilvl w:val="3"/>
          <w:numId w:val="2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bookmarkStart w:id="34" w:name="_Toc77666017"/>
      <w:proofErr w:type="spellStart"/>
      <w:r w:rsidRPr="00BE05EB">
        <w:rPr>
          <w:rFonts w:ascii="Arial" w:hAnsi="Arial" w:cs="Arial"/>
          <w:sz w:val="24"/>
          <w:szCs w:val="24"/>
        </w:rPr>
        <w:t>Zamawiający</w:t>
      </w:r>
      <w:proofErr w:type="spellEnd"/>
      <w:r w:rsidRPr="00BE0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EB">
        <w:rPr>
          <w:rFonts w:ascii="Arial" w:hAnsi="Arial" w:cs="Arial"/>
          <w:sz w:val="24"/>
          <w:szCs w:val="24"/>
        </w:rPr>
        <w:t>zawiera</w:t>
      </w:r>
      <w:proofErr w:type="spellEnd"/>
      <w:r w:rsidRPr="00BE0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EB">
        <w:rPr>
          <w:rFonts w:ascii="Arial" w:hAnsi="Arial" w:cs="Arial"/>
          <w:sz w:val="24"/>
          <w:szCs w:val="24"/>
        </w:rPr>
        <w:t>umowę</w:t>
      </w:r>
      <w:proofErr w:type="spellEnd"/>
      <w:r w:rsidRPr="00BE05EB">
        <w:rPr>
          <w:rFonts w:ascii="Arial" w:hAnsi="Arial" w:cs="Arial"/>
          <w:sz w:val="24"/>
          <w:szCs w:val="24"/>
        </w:rPr>
        <w:t xml:space="preserve"> w sprawie ud</w:t>
      </w:r>
      <w:r>
        <w:rPr>
          <w:rFonts w:ascii="Arial" w:hAnsi="Arial" w:cs="Arial"/>
          <w:sz w:val="24"/>
          <w:szCs w:val="24"/>
        </w:rPr>
        <w:t>zielenia niniejszego zamówienia</w:t>
      </w:r>
    </w:p>
    <w:p w:rsidR="00BE05EB" w:rsidRPr="00BE05EB" w:rsidRDefault="00BE05EB" w:rsidP="00B63DB9">
      <w:pPr>
        <w:pStyle w:val="Akapitzlist"/>
        <w:spacing w:after="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BE05EB">
        <w:rPr>
          <w:rFonts w:ascii="Arial" w:hAnsi="Arial" w:cs="Arial"/>
          <w:sz w:val="24"/>
          <w:szCs w:val="24"/>
        </w:rPr>
        <w:t xml:space="preserve">w terminie określonym w art. 264 </w:t>
      </w:r>
      <w:proofErr w:type="spellStart"/>
      <w:r w:rsidRPr="00BE05EB">
        <w:rPr>
          <w:rFonts w:ascii="Arial" w:hAnsi="Arial" w:cs="Arial"/>
          <w:sz w:val="24"/>
          <w:szCs w:val="24"/>
        </w:rPr>
        <w:t>ustawy</w:t>
      </w:r>
      <w:proofErr w:type="spellEnd"/>
      <w:r w:rsidRPr="00BE0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EB">
        <w:rPr>
          <w:rFonts w:ascii="Arial" w:hAnsi="Arial" w:cs="Arial"/>
          <w:sz w:val="24"/>
          <w:szCs w:val="24"/>
        </w:rPr>
        <w:t>Pzp</w:t>
      </w:r>
      <w:proofErr w:type="spellEnd"/>
      <w:r w:rsidRPr="00BE05EB">
        <w:rPr>
          <w:rFonts w:ascii="Arial" w:hAnsi="Arial" w:cs="Arial"/>
          <w:sz w:val="24"/>
          <w:szCs w:val="24"/>
        </w:rPr>
        <w:t>.</w:t>
      </w:r>
    </w:p>
    <w:p w:rsidR="00BE05EB" w:rsidRPr="00BE05EB" w:rsidRDefault="00BE05EB" w:rsidP="00B63DB9">
      <w:pPr>
        <w:pStyle w:val="Akapitzlist"/>
        <w:numPr>
          <w:ilvl w:val="3"/>
          <w:numId w:val="2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E05EB">
        <w:rPr>
          <w:rFonts w:ascii="Arial" w:hAnsi="Arial" w:cs="Arial"/>
          <w:sz w:val="24"/>
          <w:szCs w:val="24"/>
        </w:rPr>
        <w:t>Wykonawca, którego oferta zostanie wybrana jako najkorzystniejsza zobowiązany będzie podać dane niezbędne do zawarcia umowy oraz wnieść zabezpieczenie należytego wykonania umowy.</w:t>
      </w:r>
    </w:p>
    <w:p w:rsidR="00BE05EB" w:rsidRPr="00BE05EB" w:rsidRDefault="00BE05EB" w:rsidP="00B63DB9">
      <w:pPr>
        <w:pStyle w:val="Akapitzlist"/>
        <w:numPr>
          <w:ilvl w:val="3"/>
          <w:numId w:val="2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E05EB">
        <w:rPr>
          <w:rFonts w:ascii="Arial" w:hAnsi="Arial" w:cs="Arial"/>
          <w:sz w:val="24"/>
          <w:szCs w:val="24"/>
        </w:rPr>
        <w:t xml:space="preserve">Zamawiający powiadomi wybranego wykonawcę o miejscu i terminie zawarcia umowy. </w:t>
      </w:r>
    </w:p>
    <w:p w:rsidR="00BE05EB" w:rsidRPr="00BE05EB" w:rsidRDefault="00BE05EB" w:rsidP="00B63DB9">
      <w:pPr>
        <w:pStyle w:val="Akapitzlist"/>
        <w:numPr>
          <w:ilvl w:val="3"/>
          <w:numId w:val="2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E05EB">
        <w:rPr>
          <w:rFonts w:ascii="Arial" w:hAnsi="Arial" w:cs="Arial"/>
          <w:sz w:val="24"/>
          <w:szCs w:val="24"/>
        </w:rPr>
        <w:t xml:space="preserve">Zamawiający dopuszcza możliwość zawarcia umowy elektronicznie (poprzez złożenie kwalifikowanych podpisów elektronicznych). </w:t>
      </w:r>
    </w:p>
    <w:p w:rsidR="00BE05EB" w:rsidRDefault="00BE05EB" w:rsidP="00B63DB9">
      <w:pPr>
        <w:pStyle w:val="Akapitzlist"/>
        <w:numPr>
          <w:ilvl w:val="3"/>
          <w:numId w:val="2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E05EB">
        <w:rPr>
          <w:rFonts w:ascii="Arial" w:hAnsi="Arial" w:cs="Arial"/>
          <w:sz w:val="24"/>
          <w:szCs w:val="24"/>
        </w:rPr>
        <w:t>Jeżeli zostanie wybrana oferta wykonawców wspólnie ubiegających się o udzielenie zamówienia, zamawiający zastrzega sobie prawo żądania przed zawarciem umowy w sprawie zamówienia publicznego, kopii umowy regulującej współpracę tych wykonawców.</w:t>
      </w:r>
    </w:p>
    <w:p w:rsidR="00314913" w:rsidRPr="00BE05EB" w:rsidRDefault="00314913" w:rsidP="00C635F3">
      <w:pPr>
        <w:pStyle w:val="Akapitzlist"/>
        <w:spacing w:after="0" w:line="360" w:lineRule="auto"/>
        <w:ind w:left="284"/>
        <w:rPr>
          <w:rFonts w:ascii="Arial" w:hAnsi="Arial" w:cs="Arial"/>
          <w:sz w:val="24"/>
          <w:szCs w:val="24"/>
        </w:rPr>
      </w:pPr>
    </w:p>
    <w:p w:rsidR="008966E9" w:rsidRPr="00B63DB9" w:rsidRDefault="00BE05EB" w:rsidP="00B63DB9">
      <w:pPr>
        <w:pStyle w:val="Akapitzlist"/>
        <w:numPr>
          <w:ilvl w:val="3"/>
          <w:numId w:val="2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E05EB">
        <w:rPr>
          <w:rFonts w:ascii="Arial" w:hAnsi="Arial" w:cs="Arial"/>
          <w:sz w:val="24"/>
          <w:szCs w:val="24"/>
        </w:rPr>
        <w:t xml:space="preserve">Przez uchylanie się od zawarcia umowy zamawiający rozumie niestawienie się w czasie i miejscu wskazanym przez zamawiającego w celu zawarcia umowy (lub nieodesłanie podpisanej umowy w wyznaczonym terminie) lub niedopełnienie czynności niezbędnych do zawarcia umowy. </w:t>
      </w:r>
      <w:bookmarkEnd w:id="34"/>
    </w:p>
    <w:p w:rsidR="00BE05EB" w:rsidRPr="00B63DB9" w:rsidRDefault="00BE05EB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bookmarkStart w:id="35" w:name="_Toc200709398"/>
      <w:proofErr w:type="spellStart"/>
      <w:r w:rsidRPr="00B63DB9">
        <w:rPr>
          <w:rFonts w:ascii="Arial" w:hAnsi="Arial" w:cs="Arial"/>
        </w:rPr>
        <w:t>Wymagania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dotyczące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zabezpieczenia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należytego</w:t>
      </w:r>
      <w:proofErr w:type="spellEnd"/>
      <w:r w:rsidRPr="00B63DB9">
        <w:rPr>
          <w:rFonts w:ascii="Arial" w:hAnsi="Arial" w:cs="Arial"/>
        </w:rPr>
        <w:t xml:space="preserve"> wykonania umowy</w:t>
      </w:r>
      <w:bookmarkEnd w:id="35"/>
      <w:r w:rsidRPr="00B63DB9">
        <w:rPr>
          <w:rFonts w:ascii="Arial" w:hAnsi="Arial" w:cs="Arial"/>
          <w:sz w:val="24"/>
          <w:szCs w:val="24"/>
        </w:rPr>
        <w:t xml:space="preserve"> </w:t>
      </w:r>
    </w:p>
    <w:p w:rsidR="00BE05EB" w:rsidRDefault="00BE05EB" w:rsidP="00B63DB9">
      <w:pPr>
        <w:pStyle w:val="Akapitzlist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B914DB">
        <w:rPr>
          <w:rFonts w:ascii="Arial" w:hAnsi="Arial" w:cs="Arial"/>
          <w:sz w:val="24"/>
          <w:szCs w:val="24"/>
        </w:rPr>
        <w:t>Zamawiający</w:t>
      </w:r>
      <w:proofErr w:type="spellEnd"/>
      <w:r w:rsidRPr="00B91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4DB">
        <w:rPr>
          <w:rFonts w:ascii="Arial" w:hAnsi="Arial" w:cs="Arial"/>
          <w:sz w:val="24"/>
          <w:szCs w:val="24"/>
        </w:rPr>
        <w:t>nie</w:t>
      </w:r>
      <w:proofErr w:type="spellEnd"/>
      <w:r w:rsidRPr="00B91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4DB">
        <w:rPr>
          <w:rFonts w:ascii="Arial" w:hAnsi="Arial" w:cs="Arial"/>
          <w:sz w:val="24"/>
          <w:szCs w:val="24"/>
        </w:rPr>
        <w:t>wymaga</w:t>
      </w:r>
      <w:proofErr w:type="spellEnd"/>
      <w:r w:rsidRPr="00B91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4DB">
        <w:rPr>
          <w:rFonts w:ascii="Arial" w:hAnsi="Arial" w:cs="Arial"/>
          <w:sz w:val="24"/>
          <w:szCs w:val="24"/>
        </w:rPr>
        <w:t>wniesienia</w:t>
      </w:r>
      <w:proofErr w:type="spellEnd"/>
      <w:r w:rsidRPr="00B914DB">
        <w:rPr>
          <w:rFonts w:ascii="Arial" w:hAnsi="Arial" w:cs="Arial"/>
          <w:sz w:val="24"/>
          <w:szCs w:val="24"/>
        </w:rPr>
        <w:t xml:space="preserve"> zabezpieczenia należytego wykonania umowy.</w:t>
      </w:r>
    </w:p>
    <w:p w:rsidR="00BE05EB" w:rsidRDefault="00BE05EB" w:rsidP="00C635F3">
      <w:pPr>
        <w:pStyle w:val="Akapitzlist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BE05EB" w:rsidRPr="00B63DB9" w:rsidRDefault="00BE05EB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36" w:name="_Toc200709399"/>
      <w:bookmarkStart w:id="37" w:name="_Toc77666018"/>
      <w:proofErr w:type="spellStart"/>
      <w:r w:rsidRPr="00B63DB9">
        <w:rPr>
          <w:rFonts w:ascii="Arial" w:hAnsi="Arial" w:cs="Arial"/>
        </w:rPr>
        <w:t>Pouczenie</w:t>
      </w:r>
      <w:proofErr w:type="spellEnd"/>
      <w:r w:rsidRPr="00B63DB9">
        <w:rPr>
          <w:rFonts w:ascii="Arial" w:hAnsi="Arial" w:cs="Arial"/>
        </w:rPr>
        <w:t xml:space="preserve"> o </w:t>
      </w:r>
      <w:proofErr w:type="spellStart"/>
      <w:r w:rsidRPr="00B63DB9">
        <w:rPr>
          <w:rFonts w:ascii="Arial" w:hAnsi="Arial" w:cs="Arial"/>
        </w:rPr>
        <w:t>środkach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ochrony</w:t>
      </w:r>
      <w:proofErr w:type="spellEnd"/>
      <w:r w:rsidRPr="00B63DB9">
        <w:rPr>
          <w:rFonts w:ascii="Arial" w:hAnsi="Arial" w:cs="Arial"/>
        </w:rPr>
        <w:t xml:space="preserve"> prawnej przysługujących Wyko</w:t>
      </w:r>
      <w:r w:rsidR="001673C3" w:rsidRPr="00B63DB9">
        <w:rPr>
          <w:rFonts w:ascii="Arial" w:hAnsi="Arial" w:cs="Arial"/>
        </w:rPr>
        <w:t>nawcy</w:t>
      </w:r>
      <w:bookmarkEnd w:id="36"/>
    </w:p>
    <w:p w:rsidR="00BE05EB" w:rsidRDefault="00BE05EB" w:rsidP="00B63DB9">
      <w:pPr>
        <w:pStyle w:val="Akapitzlist"/>
        <w:numPr>
          <w:ilvl w:val="3"/>
          <w:numId w:val="1"/>
        </w:numPr>
        <w:tabs>
          <w:tab w:val="num" w:pos="1866"/>
        </w:tabs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bookmarkStart w:id="38" w:name="_Toc77666020"/>
      <w:bookmarkEnd w:id="37"/>
      <w:r w:rsidRPr="00B914DB">
        <w:rPr>
          <w:rFonts w:ascii="Arial" w:hAnsi="Arial" w:cs="Arial"/>
          <w:sz w:val="24"/>
          <w:szCs w:val="24"/>
        </w:rPr>
        <w:t>Wykonawcom oraz innym podmiotom, o których mowa w art. 505 ustawy Prawo zamówień publicznych, przysługują środki ochrony prawnej na zasadach określonych w Dziale IX ww. ustawy.</w:t>
      </w:r>
    </w:p>
    <w:p w:rsidR="00BE05EB" w:rsidRPr="00B63DB9" w:rsidRDefault="00BE05EB" w:rsidP="00B63DB9">
      <w:pPr>
        <w:pStyle w:val="Akapitzlist"/>
        <w:numPr>
          <w:ilvl w:val="3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E05EB">
        <w:rPr>
          <w:rFonts w:ascii="Arial" w:hAnsi="Arial" w:cs="Arial"/>
          <w:sz w:val="24"/>
          <w:szCs w:val="24"/>
        </w:rPr>
        <w:t xml:space="preserve">Odwołujący zobowiązany jest przekazać Zamawiającemu odwołanie wniesione w formie elektronicznej albo postaci elektronicznej albo kopię tego odwołania jeżeli zostało ono wniesione w formie pisemnej, przed upływem terminu do wniesienia odwołania taki sposób, aby Zamawiający mógł zapoznać się z jego treścią przed upływem tego terminu. </w:t>
      </w:r>
    </w:p>
    <w:p w:rsidR="00BE05EB" w:rsidRPr="00B63DB9" w:rsidRDefault="00BE05EB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39" w:name="_Toc200709400"/>
      <w:proofErr w:type="spellStart"/>
      <w:r w:rsidRPr="00B63DB9">
        <w:rPr>
          <w:rFonts w:ascii="Arial" w:hAnsi="Arial" w:cs="Arial"/>
        </w:rPr>
        <w:t>Postanowienia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końcowe</w:t>
      </w:r>
      <w:bookmarkEnd w:id="39"/>
      <w:proofErr w:type="spellEnd"/>
    </w:p>
    <w:p w:rsidR="00BE05EB" w:rsidRPr="001F4901" w:rsidRDefault="00BE05EB" w:rsidP="00B63DB9">
      <w:pPr>
        <w:numPr>
          <w:ilvl w:val="3"/>
          <w:numId w:val="2"/>
        </w:numPr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Zgodnie z art. 18 ust. 3 ustawy Prawo zamówień publicznych, Zamawiający nie ujawni informacji stanowiących tajemnice przedsiębiorstwa w rozumieniu przepisów ustawy z dnia 16 kwietnia 1993 r. o zwalczaniu nieuczciwej konkurencji, jeżeli Wykonawca, wraz z przekazaniem takich informacji, zastrzeże, że nie mogą być one udostępnianie oraz wykaże, że zastrzeżone informacje stanowią tajemnice przedsiębiorstwa. </w:t>
      </w:r>
    </w:p>
    <w:p w:rsidR="00BE05EB" w:rsidRPr="001F4901" w:rsidRDefault="00BE05EB" w:rsidP="00C635F3">
      <w:pPr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W związku z powyższym, Wykonawca winien w szczególności:</w:t>
      </w:r>
    </w:p>
    <w:p w:rsidR="00BE05EB" w:rsidRPr="001F4901" w:rsidRDefault="00BE05EB" w:rsidP="00B63DB9">
      <w:pPr>
        <w:pStyle w:val="Akapitzlist"/>
        <w:numPr>
          <w:ilvl w:val="1"/>
          <w:numId w:val="11"/>
        </w:numPr>
        <w:tabs>
          <w:tab w:val="clear" w:pos="0"/>
          <w:tab w:val="num" w:pos="284"/>
        </w:tabs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wskazać zastrzeżone dokumenty lub ich części,</w:t>
      </w:r>
    </w:p>
    <w:p w:rsidR="00BE05EB" w:rsidRPr="001F4901" w:rsidRDefault="00BE05EB" w:rsidP="00B63DB9">
      <w:pPr>
        <w:pStyle w:val="Tekstpodstawowy"/>
        <w:numPr>
          <w:ilvl w:val="1"/>
          <w:numId w:val="11"/>
        </w:numPr>
        <w:spacing w:after="0" w:line="360" w:lineRule="auto"/>
        <w:ind w:left="284" w:hanging="284"/>
        <w:rPr>
          <w:rFonts w:ascii="Arial" w:hAnsi="Arial" w:cs="Arial"/>
        </w:rPr>
      </w:pPr>
      <w:r w:rsidRPr="001F4901">
        <w:rPr>
          <w:rFonts w:ascii="Arial" w:hAnsi="Arial" w:cs="Arial"/>
        </w:rPr>
        <w:t>wyjaśnić podstawy wyłączenia jawności w stosunku do każdego z nich,</w:t>
      </w:r>
    </w:p>
    <w:p w:rsidR="00BE05EB" w:rsidRPr="001F4901" w:rsidRDefault="00BE05EB" w:rsidP="00B63DB9">
      <w:pPr>
        <w:pStyle w:val="Tekstpodstawowy"/>
        <w:numPr>
          <w:ilvl w:val="1"/>
          <w:numId w:val="11"/>
        </w:numPr>
        <w:spacing w:after="0" w:line="360" w:lineRule="auto"/>
        <w:ind w:left="284" w:hanging="284"/>
        <w:rPr>
          <w:rFonts w:ascii="Arial" w:hAnsi="Arial" w:cs="Arial"/>
        </w:rPr>
      </w:pPr>
      <w:r w:rsidRPr="001F4901">
        <w:rPr>
          <w:rFonts w:ascii="Arial" w:hAnsi="Arial" w:cs="Arial"/>
        </w:rPr>
        <w:t>wyjaśnić, czy informacje w nich zawarte nie były poznawalne dla osób trzecich,</w:t>
      </w:r>
    </w:p>
    <w:p w:rsidR="00BE05EB" w:rsidRPr="001F4901" w:rsidRDefault="00BE05EB" w:rsidP="00B63DB9">
      <w:pPr>
        <w:pStyle w:val="Tekstpodstawowy"/>
        <w:numPr>
          <w:ilvl w:val="1"/>
          <w:numId w:val="11"/>
        </w:numPr>
        <w:spacing w:after="0" w:line="360" w:lineRule="auto"/>
        <w:ind w:left="284" w:hanging="284"/>
        <w:rPr>
          <w:rFonts w:ascii="Arial" w:hAnsi="Arial" w:cs="Arial"/>
        </w:rPr>
      </w:pPr>
      <w:r w:rsidRPr="001F4901">
        <w:rPr>
          <w:rFonts w:ascii="Arial" w:hAnsi="Arial" w:cs="Arial"/>
        </w:rPr>
        <w:t>wskazać potrzeby uznania danego dokumentu lub jego części za tajemnicę  przedsiębiorstwa,</w:t>
      </w:r>
    </w:p>
    <w:p w:rsidR="00BE05EB" w:rsidRPr="001F4901" w:rsidRDefault="00BE05EB" w:rsidP="00B63DB9">
      <w:pPr>
        <w:pStyle w:val="Tekstpodstawowy"/>
        <w:numPr>
          <w:ilvl w:val="1"/>
          <w:numId w:val="11"/>
        </w:numPr>
        <w:spacing w:after="0" w:line="360" w:lineRule="auto"/>
        <w:ind w:left="284" w:hanging="284"/>
        <w:rPr>
          <w:rFonts w:ascii="Arial" w:hAnsi="Arial" w:cs="Arial"/>
        </w:rPr>
      </w:pPr>
      <w:r w:rsidRPr="001F4901">
        <w:rPr>
          <w:rFonts w:ascii="Arial" w:hAnsi="Arial" w:cs="Arial"/>
        </w:rPr>
        <w:t>wykazać, że zastrzeżone informacje mają dla Wykonawcy znaczenie z uwagi na mechanizmy konkurencji, a ich ujawnienie narażałoby interesy Wykonawcy na szkodę.</w:t>
      </w:r>
    </w:p>
    <w:p w:rsidR="00BE05EB" w:rsidRPr="001F4901" w:rsidRDefault="001673C3" w:rsidP="00C635F3">
      <w:pPr>
        <w:tabs>
          <w:tab w:val="num" w:pos="567"/>
        </w:tabs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E05EB" w:rsidRPr="001F4901">
        <w:rPr>
          <w:rFonts w:ascii="Arial" w:hAnsi="Arial" w:cs="Arial"/>
          <w:sz w:val="24"/>
          <w:szCs w:val="24"/>
        </w:rPr>
        <w:t>Wykonawca nie może zastrzec informacji, o których mowa w art. 222 ust.5 ustawy  Prawo zamówień publicznych.</w:t>
      </w:r>
    </w:p>
    <w:p w:rsidR="00BE05EB" w:rsidRDefault="00BE05EB" w:rsidP="00C635F3">
      <w:pPr>
        <w:autoSpaceDE w:val="0"/>
        <w:autoSpaceDN w:val="0"/>
        <w:spacing w:after="0" w:line="360" w:lineRule="auto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Dokumenty zawierające informacje stanowiące tajemnicę przedsiębiorstwa </w:t>
      </w:r>
    </w:p>
    <w:p w:rsidR="00BE05EB" w:rsidRPr="001F4901" w:rsidRDefault="00BE05EB" w:rsidP="00C635F3">
      <w:pPr>
        <w:autoSpaceDE w:val="0"/>
        <w:autoSpaceDN w:val="0"/>
        <w:spacing w:after="0" w:line="360" w:lineRule="auto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w rozumieniu</w:t>
      </w:r>
      <w:r>
        <w:rPr>
          <w:rFonts w:ascii="Arial" w:hAnsi="Arial" w:cs="Arial"/>
          <w:sz w:val="24"/>
          <w:szCs w:val="24"/>
        </w:rPr>
        <w:t xml:space="preserve"> </w:t>
      </w:r>
      <w:r w:rsidRPr="001F4901">
        <w:rPr>
          <w:rFonts w:ascii="Arial" w:hAnsi="Arial" w:cs="Arial"/>
          <w:sz w:val="24"/>
          <w:szCs w:val="24"/>
        </w:rPr>
        <w:t>przepisów ustawy z dnia 16 kwietnia 1993 r. o zwalczaniu nieuczciwej konkurencji,</w:t>
      </w:r>
      <w:r>
        <w:rPr>
          <w:rFonts w:ascii="Arial" w:hAnsi="Arial" w:cs="Arial"/>
          <w:sz w:val="24"/>
          <w:szCs w:val="24"/>
        </w:rPr>
        <w:t xml:space="preserve"> </w:t>
      </w:r>
      <w:r w:rsidRPr="001F4901">
        <w:rPr>
          <w:rFonts w:ascii="Arial" w:hAnsi="Arial" w:cs="Arial"/>
          <w:sz w:val="24"/>
          <w:szCs w:val="24"/>
        </w:rPr>
        <w:t>Wykonawca, w celu utrzymania w poufności tych informacji, zobowiązany jest przekazać je</w:t>
      </w:r>
      <w:r>
        <w:rPr>
          <w:rFonts w:ascii="Arial" w:hAnsi="Arial" w:cs="Arial"/>
          <w:sz w:val="24"/>
          <w:szCs w:val="24"/>
        </w:rPr>
        <w:t xml:space="preserve"> </w:t>
      </w:r>
      <w:r w:rsidRPr="001F4901">
        <w:rPr>
          <w:rFonts w:ascii="Arial" w:hAnsi="Arial" w:cs="Arial"/>
          <w:sz w:val="24"/>
          <w:szCs w:val="24"/>
        </w:rPr>
        <w:t>w wydzielonym i odpowiednio oznaczonym pliku np. „TAJEMNICA PRZEDSIĘBIORSTWA”.</w:t>
      </w:r>
    </w:p>
    <w:p w:rsidR="00BE05EB" w:rsidRPr="001F4901" w:rsidRDefault="00BE05EB" w:rsidP="00C635F3">
      <w:pPr>
        <w:pStyle w:val="Akapitzlist"/>
        <w:numPr>
          <w:ilvl w:val="1"/>
          <w:numId w:val="2"/>
        </w:numPr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Zamawiający:</w:t>
      </w:r>
    </w:p>
    <w:p w:rsidR="00BE05EB" w:rsidRPr="001F4901" w:rsidRDefault="00BE05EB" w:rsidP="00C635F3">
      <w:pPr>
        <w:pStyle w:val="Akapitzlist"/>
        <w:numPr>
          <w:ilvl w:val="7"/>
          <w:numId w:val="2"/>
        </w:numPr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nie przewiduje rozliczeń w walucie obcej</w:t>
      </w:r>
    </w:p>
    <w:p w:rsidR="00BE05EB" w:rsidRPr="001F4901" w:rsidRDefault="00BE05EB" w:rsidP="00C635F3">
      <w:pPr>
        <w:pStyle w:val="Akapitzlist"/>
        <w:numPr>
          <w:ilvl w:val="7"/>
          <w:numId w:val="2"/>
        </w:numPr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 nie przewiduje możliwości udzielania zaliczek na poczet wykonania zamówienia</w:t>
      </w:r>
    </w:p>
    <w:p w:rsidR="00BE05EB" w:rsidRPr="001F4901" w:rsidRDefault="00BE05EB" w:rsidP="00C635F3">
      <w:pPr>
        <w:pStyle w:val="Akapitzlist"/>
        <w:numPr>
          <w:ilvl w:val="7"/>
          <w:numId w:val="2"/>
        </w:numPr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nie zamierza zawrzeć umowy ramowej i nie przewiduje aukcji elektronicznej</w:t>
      </w:r>
    </w:p>
    <w:p w:rsidR="00BE05EB" w:rsidRPr="001F4901" w:rsidRDefault="00BE05EB" w:rsidP="00C635F3">
      <w:pPr>
        <w:pStyle w:val="Akapitzlist"/>
        <w:spacing w:after="0" w:line="36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4) </w:t>
      </w:r>
      <w:r w:rsidRPr="001F4901">
        <w:rPr>
          <w:rFonts w:ascii="Arial" w:hAnsi="Arial" w:cs="Arial"/>
          <w:bCs/>
          <w:sz w:val="24"/>
          <w:szCs w:val="24"/>
        </w:rPr>
        <w:t xml:space="preserve">nie zastrzega obowiązku osobistego </w:t>
      </w:r>
      <w:r w:rsidR="001673C3">
        <w:rPr>
          <w:rFonts w:ascii="Arial" w:hAnsi="Arial" w:cs="Arial"/>
          <w:bCs/>
          <w:sz w:val="24"/>
          <w:szCs w:val="24"/>
        </w:rPr>
        <w:t xml:space="preserve">wykonania przez Wykonawcę </w:t>
      </w:r>
      <w:r w:rsidRPr="001F4901">
        <w:rPr>
          <w:rFonts w:ascii="Arial" w:hAnsi="Arial" w:cs="Arial"/>
          <w:bCs/>
          <w:sz w:val="24"/>
          <w:szCs w:val="24"/>
        </w:rPr>
        <w:t xml:space="preserve">kluczowej części zamówienia. </w:t>
      </w:r>
      <w:r w:rsidRPr="001F4901">
        <w:rPr>
          <w:rFonts w:ascii="Arial" w:hAnsi="Arial" w:cs="Arial"/>
          <w:sz w:val="24"/>
          <w:szCs w:val="24"/>
        </w:rPr>
        <w:t>Wykonawca może powierzyć wykonanie części zamówienia podwykonawcy. Wykonawca winien wskazać w ofercie części zamówienia, których wykonanie zamierza powierzyć podwykonawcom oraz podać nazwy ewentualnych podwykonawców, jeżeli są już znani. Powierzenie wykonania części zamówienia podwykonawcom nie zwalnia wykonawcy  z odpowiedzialności za należyte wykonanie tego zamówienia.</w:t>
      </w:r>
    </w:p>
    <w:p w:rsidR="00BE05EB" w:rsidRPr="001F4901" w:rsidRDefault="00BE05EB" w:rsidP="00C635F3">
      <w:pPr>
        <w:pStyle w:val="Akapitzlist"/>
        <w:spacing w:after="0" w:line="360" w:lineRule="auto"/>
        <w:ind w:left="284" w:hanging="28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5) </w:t>
      </w:r>
      <w:r w:rsidRPr="001F4901">
        <w:rPr>
          <w:rFonts w:ascii="Arial" w:hAnsi="Arial" w:cs="Arial"/>
          <w:bCs/>
          <w:sz w:val="24"/>
          <w:szCs w:val="24"/>
        </w:rPr>
        <w:t>nie dopuszcza możliwości złożenia oferty wariantowej.</w:t>
      </w:r>
    </w:p>
    <w:p w:rsidR="00BE05EB" w:rsidRPr="001F4901" w:rsidRDefault="00BE05EB" w:rsidP="00B63DB9">
      <w:pPr>
        <w:pStyle w:val="Akapitzlist"/>
        <w:numPr>
          <w:ilvl w:val="1"/>
          <w:numId w:val="11"/>
        </w:numPr>
        <w:spacing w:after="0" w:line="360" w:lineRule="auto"/>
        <w:ind w:left="284" w:hanging="284"/>
        <w:rPr>
          <w:rFonts w:ascii="Arial" w:hAnsi="Arial" w:cs="Arial"/>
          <w:bCs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nie przewiduje udzielenia zamówień, o których mowa w art. 214 ust.1 </w:t>
      </w:r>
      <w:proofErr w:type="spellStart"/>
      <w:r w:rsidRPr="001F4901">
        <w:rPr>
          <w:rFonts w:ascii="Arial" w:hAnsi="Arial" w:cs="Arial"/>
          <w:sz w:val="24"/>
          <w:szCs w:val="24"/>
        </w:rPr>
        <w:t>pkt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1F4901">
        <w:rPr>
          <w:rFonts w:ascii="Arial" w:hAnsi="Arial" w:cs="Arial"/>
          <w:sz w:val="24"/>
          <w:szCs w:val="24"/>
        </w:rPr>
        <w:t>ustawy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901">
        <w:rPr>
          <w:rFonts w:ascii="Arial" w:hAnsi="Arial" w:cs="Arial"/>
          <w:sz w:val="24"/>
          <w:szCs w:val="24"/>
        </w:rPr>
        <w:t>Prawo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zamówień publicznych. </w:t>
      </w:r>
    </w:p>
    <w:p w:rsidR="00BE05EB" w:rsidRPr="00463E39" w:rsidRDefault="00BE05EB" w:rsidP="00C635F3">
      <w:pPr>
        <w:pStyle w:val="Akapitzlist"/>
        <w:numPr>
          <w:ilvl w:val="1"/>
          <w:numId w:val="2"/>
        </w:numPr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463E39">
        <w:rPr>
          <w:rFonts w:ascii="Arial" w:hAnsi="Arial" w:cs="Arial"/>
          <w:sz w:val="24"/>
          <w:szCs w:val="24"/>
        </w:rPr>
        <w:t>Wszystkie ustalenia dot. dat (godzin) stosowane dla potrzeb postępowania przyjmuje się zgodnie z czasem lokalnym właściwym dla siedziby Zamawiającego.</w:t>
      </w:r>
    </w:p>
    <w:p w:rsidR="00BE05EB" w:rsidRPr="00463E39" w:rsidRDefault="00BE05EB" w:rsidP="00C635F3">
      <w:pPr>
        <w:pStyle w:val="Akapitzlist"/>
        <w:numPr>
          <w:ilvl w:val="1"/>
          <w:numId w:val="2"/>
        </w:numPr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463E39">
        <w:rPr>
          <w:rFonts w:ascii="Arial" w:hAnsi="Arial" w:cs="Arial"/>
          <w:sz w:val="24"/>
          <w:szCs w:val="24"/>
        </w:rPr>
        <w:t>Postępowanie o udzielenie zamówienia publicznego prowadzi się w języku polskim.</w:t>
      </w:r>
    </w:p>
    <w:p w:rsidR="00BE05EB" w:rsidRPr="00463E39" w:rsidRDefault="00BE05EB" w:rsidP="00C635F3">
      <w:pPr>
        <w:pStyle w:val="Akapitzlist"/>
        <w:numPr>
          <w:ilvl w:val="1"/>
          <w:numId w:val="2"/>
        </w:numPr>
        <w:autoSpaceDE w:val="0"/>
        <w:autoSpaceDN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463E39">
        <w:rPr>
          <w:rFonts w:ascii="Arial" w:hAnsi="Arial" w:cs="Arial"/>
          <w:sz w:val="24"/>
          <w:szCs w:val="24"/>
        </w:rPr>
        <w:t xml:space="preserve">Wszelkie koszty związane z przygotowaniem i złożeniem oferty ponosi Wykonawca. </w:t>
      </w:r>
    </w:p>
    <w:p w:rsidR="00BE05EB" w:rsidRDefault="00BE05EB" w:rsidP="00C635F3">
      <w:pPr>
        <w:pStyle w:val="Akapitzlist"/>
        <w:numPr>
          <w:ilvl w:val="1"/>
          <w:numId w:val="2"/>
        </w:numPr>
        <w:autoSpaceDE w:val="0"/>
        <w:autoSpaceDN w:val="0"/>
        <w:spacing w:after="0" w:line="360" w:lineRule="auto"/>
        <w:ind w:left="284" w:hanging="284"/>
        <w:rPr>
          <w:rFonts w:ascii="Arial" w:hAnsi="Arial" w:cs="Arial"/>
          <w:iCs/>
          <w:sz w:val="24"/>
          <w:szCs w:val="24"/>
        </w:rPr>
      </w:pPr>
      <w:r w:rsidRPr="00463E39">
        <w:rPr>
          <w:rFonts w:ascii="Arial" w:hAnsi="Arial" w:cs="Arial"/>
          <w:sz w:val="24"/>
          <w:szCs w:val="24"/>
        </w:rPr>
        <w:t xml:space="preserve">W sprawach nieuregulowanych w Specyfikacji mają zastosowanie przepisy </w:t>
      </w:r>
      <w:r w:rsidRPr="00463E39">
        <w:rPr>
          <w:rFonts w:ascii="Arial" w:hAnsi="Arial" w:cs="Arial"/>
          <w:iCs/>
          <w:sz w:val="24"/>
          <w:szCs w:val="24"/>
        </w:rPr>
        <w:t>ustawy z dnia 11 września 2019 r. Prawo zamówień publicznych.</w:t>
      </w:r>
    </w:p>
    <w:bookmarkEnd w:id="38"/>
    <w:p w:rsidR="003558FA" w:rsidRDefault="003558FA" w:rsidP="003558FA">
      <w:pPr>
        <w:spacing w:after="0" w:line="360" w:lineRule="auto"/>
        <w:rPr>
          <w:rFonts w:ascii="Arial" w:hAnsi="Arial" w:cs="Arial"/>
          <w:iCs/>
          <w:sz w:val="24"/>
          <w:szCs w:val="24"/>
        </w:rPr>
      </w:pPr>
    </w:p>
    <w:p w:rsidR="00B63DB9" w:rsidRDefault="00B63DB9" w:rsidP="003558FA">
      <w:pPr>
        <w:spacing w:after="0" w:line="360" w:lineRule="auto"/>
        <w:rPr>
          <w:rFonts w:ascii="Arial" w:hAnsi="Arial" w:cs="Arial"/>
          <w:iCs/>
          <w:sz w:val="24"/>
          <w:szCs w:val="24"/>
        </w:rPr>
      </w:pPr>
    </w:p>
    <w:p w:rsidR="00BE05EB" w:rsidRPr="00B63DB9" w:rsidRDefault="00BE05EB" w:rsidP="00B63DB9">
      <w:pPr>
        <w:pStyle w:val="Nagwek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bookmarkStart w:id="40" w:name="_Toc200709401"/>
      <w:proofErr w:type="spellStart"/>
      <w:r w:rsidRPr="00B63DB9">
        <w:rPr>
          <w:rFonts w:ascii="Arial" w:hAnsi="Arial" w:cs="Arial"/>
        </w:rPr>
        <w:t>Klauzula</w:t>
      </w:r>
      <w:proofErr w:type="spellEnd"/>
      <w:r w:rsidRPr="00B63DB9">
        <w:rPr>
          <w:rFonts w:ascii="Arial" w:hAnsi="Arial" w:cs="Arial"/>
        </w:rPr>
        <w:t xml:space="preserve"> </w:t>
      </w:r>
      <w:proofErr w:type="spellStart"/>
      <w:r w:rsidRPr="00B63DB9">
        <w:rPr>
          <w:rFonts w:ascii="Arial" w:hAnsi="Arial" w:cs="Arial"/>
        </w:rPr>
        <w:t>informacyjna</w:t>
      </w:r>
      <w:bookmarkEnd w:id="40"/>
      <w:proofErr w:type="spellEnd"/>
    </w:p>
    <w:p w:rsidR="00BE05EB" w:rsidRPr="001F4901" w:rsidRDefault="00BE05EB" w:rsidP="00B63DB9">
      <w:pPr>
        <w:pStyle w:val="Tekstpodstawowy2"/>
        <w:spacing w:after="0" w:line="360" w:lineRule="auto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Zgodnie z art.13 ust.1 i 2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04.05.2016, str. 1), dalej „RODO”, Zamawiający informuje, że: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1) administratorem Pani/Pana danych osobowych jest</w:t>
      </w:r>
      <w:r>
        <w:rPr>
          <w:rFonts w:ascii="Arial" w:hAnsi="Arial" w:cs="Arial"/>
          <w:sz w:val="24"/>
          <w:szCs w:val="24"/>
        </w:rPr>
        <w:t xml:space="preserve"> </w:t>
      </w:r>
      <w:r w:rsidRPr="001F4901">
        <w:rPr>
          <w:rFonts w:ascii="Arial" w:hAnsi="Arial" w:cs="Arial"/>
          <w:sz w:val="24"/>
          <w:szCs w:val="24"/>
        </w:rPr>
        <w:t>Prezydent Miasta Bytomia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41-902 Bytom, ul. Parkowa 2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2) dane kontaktowe inspektora ochrony danych osobowych w Gminie Bytom: </w:t>
      </w:r>
    </w:p>
    <w:p w:rsidR="00BE05EB" w:rsidRPr="001F4901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Inspektor IOD: Katarzyna Jurczyk-Kwiecień</w:t>
      </w:r>
    </w:p>
    <w:p w:rsidR="00BE05EB" w:rsidRPr="001F4901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F4901">
        <w:rPr>
          <w:rFonts w:ascii="Arial" w:hAnsi="Arial" w:cs="Arial"/>
          <w:sz w:val="24"/>
          <w:szCs w:val="24"/>
        </w:rPr>
        <w:t>Urząd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901">
        <w:rPr>
          <w:rFonts w:ascii="Arial" w:hAnsi="Arial" w:cs="Arial"/>
          <w:sz w:val="24"/>
          <w:szCs w:val="24"/>
        </w:rPr>
        <w:t>Miejski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1F4901">
        <w:rPr>
          <w:rFonts w:ascii="Arial" w:hAnsi="Arial" w:cs="Arial"/>
          <w:sz w:val="24"/>
          <w:szCs w:val="24"/>
        </w:rPr>
        <w:t>Bytomiu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4901">
        <w:rPr>
          <w:rFonts w:ascii="Arial" w:hAnsi="Arial" w:cs="Arial"/>
          <w:sz w:val="24"/>
          <w:szCs w:val="24"/>
        </w:rPr>
        <w:t>ul.Parkowa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2 mail: </w:t>
      </w:r>
      <w:hyperlink r:id="rId21" w:history="1">
        <w:r w:rsidRPr="001F4901">
          <w:rPr>
            <w:rStyle w:val="Hipercze"/>
            <w:rFonts w:ascii="Arial" w:hAnsi="Arial" w:cs="Arial"/>
            <w:sz w:val="24"/>
            <w:szCs w:val="24"/>
          </w:rPr>
          <w:t>pi@um.bytom.pl</w:t>
        </w:r>
      </w:hyperlink>
    </w:p>
    <w:p w:rsidR="00BE05EB" w:rsidRPr="001F4901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3) </w:t>
      </w:r>
      <w:proofErr w:type="spellStart"/>
      <w:r w:rsidRPr="001F4901">
        <w:rPr>
          <w:rFonts w:ascii="Arial" w:hAnsi="Arial" w:cs="Arial"/>
          <w:sz w:val="24"/>
          <w:szCs w:val="24"/>
        </w:rPr>
        <w:t>Pani</w:t>
      </w:r>
      <w:proofErr w:type="spellEnd"/>
      <w:r w:rsidRPr="001F4901">
        <w:rPr>
          <w:rFonts w:ascii="Arial" w:hAnsi="Arial" w:cs="Arial"/>
          <w:sz w:val="24"/>
          <w:szCs w:val="24"/>
        </w:rPr>
        <w:t>/</w:t>
      </w:r>
      <w:proofErr w:type="spellStart"/>
      <w:r w:rsidRPr="001F4901">
        <w:rPr>
          <w:rFonts w:ascii="Arial" w:hAnsi="Arial" w:cs="Arial"/>
          <w:sz w:val="24"/>
          <w:szCs w:val="24"/>
        </w:rPr>
        <w:t>Pana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901">
        <w:rPr>
          <w:rFonts w:ascii="Arial" w:hAnsi="Arial" w:cs="Arial"/>
          <w:sz w:val="24"/>
          <w:szCs w:val="24"/>
        </w:rPr>
        <w:t>dane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901">
        <w:rPr>
          <w:rFonts w:ascii="Arial" w:hAnsi="Arial" w:cs="Arial"/>
          <w:sz w:val="24"/>
          <w:szCs w:val="24"/>
        </w:rPr>
        <w:t>osobowe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901">
        <w:rPr>
          <w:rFonts w:ascii="Arial" w:hAnsi="Arial" w:cs="Arial"/>
          <w:sz w:val="24"/>
          <w:szCs w:val="24"/>
        </w:rPr>
        <w:t>przetwarzane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901">
        <w:rPr>
          <w:rFonts w:ascii="Arial" w:hAnsi="Arial" w:cs="Arial"/>
          <w:sz w:val="24"/>
          <w:szCs w:val="24"/>
        </w:rPr>
        <w:t>będą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901">
        <w:rPr>
          <w:rFonts w:ascii="Arial" w:hAnsi="Arial" w:cs="Arial"/>
          <w:sz w:val="24"/>
          <w:szCs w:val="24"/>
        </w:rPr>
        <w:t>na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901">
        <w:rPr>
          <w:rFonts w:ascii="Arial" w:hAnsi="Arial" w:cs="Arial"/>
          <w:sz w:val="24"/>
          <w:szCs w:val="24"/>
        </w:rPr>
        <w:t>podstawie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art.6 ust.1 </w:t>
      </w:r>
      <w:proofErr w:type="spellStart"/>
      <w:r w:rsidRPr="001F4901">
        <w:rPr>
          <w:rFonts w:ascii="Arial" w:hAnsi="Arial" w:cs="Arial"/>
          <w:sz w:val="24"/>
          <w:szCs w:val="24"/>
        </w:rPr>
        <w:t>lit.c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RODO w </w:t>
      </w:r>
      <w:proofErr w:type="spellStart"/>
      <w:r w:rsidRPr="001F4901">
        <w:rPr>
          <w:rFonts w:ascii="Arial" w:hAnsi="Arial" w:cs="Arial"/>
          <w:sz w:val="24"/>
          <w:szCs w:val="24"/>
        </w:rPr>
        <w:t>celu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901">
        <w:rPr>
          <w:rFonts w:ascii="Arial" w:hAnsi="Arial" w:cs="Arial"/>
          <w:sz w:val="24"/>
          <w:szCs w:val="24"/>
        </w:rPr>
        <w:t>związanym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1F4901">
        <w:rPr>
          <w:rFonts w:ascii="Arial" w:hAnsi="Arial" w:cs="Arial"/>
          <w:sz w:val="24"/>
          <w:szCs w:val="24"/>
        </w:rPr>
        <w:t>niniejszym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901">
        <w:rPr>
          <w:rFonts w:ascii="Arial" w:hAnsi="Arial" w:cs="Arial"/>
          <w:sz w:val="24"/>
          <w:szCs w:val="24"/>
        </w:rPr>
        <w:t>postępowaniem</w:t>
      </w:r>
      <w:proofErr w:type="spellEnd"/>
      <w:r w:rsidRPr="001F4901">
        <w:rPr>
          <w:rFonts w:ascii="Arial" w:hAnsi="Arial" w:cs="Arial"/>
          <w:sz w:val="24"/>
          <w:szCs w:val="24"/>
        </w:rPr>
        <w:t xml:space="preserve"> o udzielenie zamówienia publicznego (a w przypadku dokonania wyboru złożonej oferty jako najkorzystniejszej i zawarciu umowy, także w celu związanym z realizacją zamówienia);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4) Odbiorcami Pani/Pana danych osobowych będą osoby lub podmioty, którym udostępniona zostanie dokumentacja postępowania w oparciu o art. 18 oraz art. 74 ustawy z dnia Prawo zamówień publicznych. 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5)  Pani/Pana dane osobowe będą przechowywane do czasu zniszczenia do</w:t>
      </w:r>
      <w:r>
        <w:rPr>
          <w:rFonts w:ascii="Arial" w:hAnsi="Arial" w:cs="Arial"/>
          <w:sz w:val="24"/>
          <w:szCs w:val="24"/>
        </w:rPr>
        <w:t xml:space="preserve">kumentacji postępowania zgodnie </w:t>
      </w:r>
      <w:r w:rsidRPr="001F4901">
        <w:rPr>
          <w:rFonts w:ascii="Arial" w:hAnsi="Arial" w:cs="Arial"/>
          <w:sz w:val="24"/>
          <w:szCs w:val="24"/>
        </w:rPr>
        <w:t>z obowiązującymi przepisami prawa lub umową o dofinansowanie, lecz nie krócej niż przez okres 4 lat od dnia zakończenia postępowania o udzielenie zamówienia publicznego, a jeżeli czas trwania umowy przekracza 4 lata, okres przechowywania obejmuje cały czas trwania umowy (zgodnie z art.78 ust.4 ustawy Prawo zamówień publicznych).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6) Obowiązek podania przez Panią/Pana danych osobowych bezpośrednio Pani/Pana dotyczących jest wymogiem ustawowym określonym w przepisach ustawy Prawo zamówień publicznych, związanych z udziałem w postępowaniu o udzielenie zamówienia publicznego. Konsekwencje niepodania określonych danych wynikają z ustawy Prawo zamówień publicznych.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7) W odniesieniu do Pani/Pana danych osobowych decyzje</w:t>
      </w:r>
      <w:r>
        <w:rPr>
          <w:rFonts w:ascii="Arial" w:hAnsi="Arial" w:cs="Arial"/>
          <w:sz w:val="24"/>
          <w:szCs w:val="24"/>
        </w:rPr>
        <w:t xml:space="preserve"> nie będą podejmowane w sposób </w:t>
      </w:r>
      <w:r w:rsidRPr="001F4901">
        <w:rPr>
          <w:rFonts w:ascii="Arial" w:hAnsi="Arial" w:cs="Arial"/>
          <w:sz w:val="24"/>
          <w:szCs w:val="24"/>
        </w:rPr>
        <w:t>zautomatyzowany, stosownie do art.22 RODO.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8) Posiada Pani/Pan:</w:t>
      </w:r>
    </w:p>
    <w:p w:rsidR="00BE05EB" w:rsidRPr="001F4901" w:rsidRDefault="00BE05EB" w:rsidP="00C635F3">
      <w:pPr>
        <w:numPr>
          <w:ilvl w:val="0"/>
          <w:numId w:val="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na podstawie art.15 RODO prawo dostępu do danych osobowych Pani/Pana dotyczących,</w:t>
      </w:r>
    </w:p>
    <w:p w:rsidR="00BE05EB" w:rsidRPr="001F4901" w:rsidRDefault="00BE05EB" w:rsidP="00C635F3">
      <w:pPr>
        <w:numPr>
          <w:ilvl w:val="0"/>
          <w:numId w:val="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na podstawie art.16 RODO prawo do sprostowania Pani/Pana danych osobowych;</w:t>
      </w:r>
    </w:p>
    <w:p w:rsidR="00BE05EB" w:rsidRPr="00463E39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3E39">
        <w:rPr>
          <w:rFonts w:ascii="Arial" w:hAnsi="Arial" w:cs="Arial"/>
          <w:iCs/>
          <w:sz w:val="24"/>
          <w:szCs w:val="24"/>
        </w:rPr>
        <w:t>(skorzystanie z prawa do sprostowania nie może skutkować zmianą wyniku postępowania o udzielenie zamówienia publicznego ani zmianą postanowień umowy w zakresie niezgodnym z ustawą Prawo zamówień publicznych oraz nie może naruszać integralności protokołu oraz jego załączników)</w:t>
      </w:r>
    </w:p>
    <w:p w:rsidR="00BE05EB" w:rsidRPr="001F4901" w:rsidRDefault="00BE05EB" w:rsidP="001673C3">
      <w:pPr>
        <w:pStyle w:val="Tekstprzypisudolnego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c) na podstawie art.18 RODO prawo żądania od administratora ograniczenia przetwarzania danych osobowych z zastrzeżeniem przypadków, o których mowa w art.18 ust.2 RODO;</w:t>
      </w:r>
    </w:p>
    <w:p w:rsidR="00BE05EB" w:rsidRPr="00463E39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3E39">
        <w:rPr>
          <w:rFonts w:ascii="Arial" w:hAnsi="Arial" w:cs="Arial"/>
          <w:iCs/>
          <w:sz w:val="24"/>
          <w:szCs w:val="24"/>
        </w:rPr>
        <w:t>(prawo do ograniczenia przetwarzania nie ma zastosowania w odniesieniu do przechowywania, w celu zapewnienia korzystania ze środków ochrony prawnej lub w celu ochrony praw innej osoby  fizycznej lub prawnej, lub z uwagi na ważne względy interesu publicznego Unii Europejskiej lub państwa członkowskiego)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d) prawo do wniesienia skargi do Prezesa Urzędu Ochrony Danych Osobowych, gdy uzna Pani/Pan,</w:t>
      </w:r>
      <w:r>
        <w:rPr>
          <w:rFonts w:ascii="Arial" w:hAnsi="Arial" w:cs="Arial"/>
          <w:sz w:val="24"/>
          <w:szCs w:val="24"/>
        </w:rPr>
        <w:t xml:space="preserve"> </w:t>
      </w:r>
      <w:r w:rsidRPr="001F4901">
        <w:rPr>
          <w:rFonts w:ascii="Arial" w:hAnsi="Arial" w:cs="Arial"/>
          <w:sz w:val="24"/>
          <w:szCs w:val="24"/>
        </w:rPr>
        <w:t>że przetwarzanie danych osobowych Pani/Pana dotyczących narusza przepisy RODO;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9) nie przysługuje Pani/Panu:</w:t>
      </w:r>
    </w:p>
    <w:p w:rsidR="00BE05EB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a) w związku z art.17 ust.3 lit. b, d lub e</w:t>
      </w:r>
      <w:r>
        <w:rPr>
          <w:rFonts w:ascii="Arial" w:hAnsi="Arial" w:cs="Arial"/>
          <w:sz w:val="24"/>
          <w:szCs w:val="24"/>
        </w:rPr>
        <w:t xml:space="preserve"> RODO prawo do usunięcia danych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osobowych,</w:t>
      </w:r>
    </w:p>
    <w:p w:rsidR="00BE05EB" w:rsidRPr="001F4901" w:rsidRDefault="00BE05EB" w:rsidP="00C635F3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b) prawo do przenoszenia danych osobowych, których mowa w art.20 RODO,</w:t>
      </w:r>
    </w:p>
    <w:p w:rsidR="00BE05EB" w:rsidRPr="001F4901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c) na podstawie art.21 RODO prawo sprzeciwu, wobec przetwarzania danych osobowych, gdyż podstawą  prawną przetwarzania Pani/Pana danych osobowych jest art.6 ust.1 lit. c RODO.</w:t>
      </w:r>
    </w:p>
    <w:p w:rsidR="00BE05EB" w:rsidRPr="001F4901" w:rsidRDefault="00BE05EB" w:rsidP="00C635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Jednocześnie Zamawiający przypomina o ciążącym na Wykonawcy obowiązku informacyjnym wynikającym z art. 14 RODO względem osób fizycznych, których dane przekazane zostaną Zamawiającemu w związku z prowadzonym postępowaniem i które Zamawiający pośrednio pozyska od Wykonawcy biorącego udział w postępowaniu, chyba że ma zastosowanie co najmniej jedno z wyłączeń, o których mowa w art. 14 ust. 5 RODO.</w:t>
      </w:r>
    </w:p>
    <w:p w:rsidR="00BE05EB" w:rsidRPr="001F4901" w:rsidRDefault="00BE05EB" w:rsidP="00C635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Skorzystanie przez osobę, której dane osobowe dotyczą, z uprawnienia do sprostowania lub uzupełnienia, o którym mowa w art. 16 RODO, nie może skutkować zmianą wyniku postępowania o udzielenie zamówienia ani zmianą postanowień umowy w sprawie zamówienia publicznego w zakresie niezgodnym z ustawą </w:t>
      </w:r>
      <w:r>
        <w:rPr>
          <w:rFonts w:ascii="Arial" w:hAnsi="Arial" w:cs="Arial"/>
          <w:sz w:val="24"/>
          <w:szCs w:val="24"/>
        </w:rPr>
        <w:t>Prawo zamówień publicznych</w:t>
      </w:r>
      <w:r w:rsidRPr="001F4901">
        <w:rPr>
          <w:rFonts w:ascii="Arial" w:hAnsi="Arial" w:cs="Arial"/>
          <w:sz w:val="24"/>
          <w:szCs w:val="24"/>
        </w:rPr>
        <w:t>.</w:t>
      </w:r>
    </w:p>
    <w:p w:rsidR="00BE05EB" w:rsidRPr="001F4901" w:rsidRDefault="00BE05EB" w:rsidP="00C635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W postępowaniu o udzielenie zamówienia zgłoszenie żądania ograniczenia przetwarzania, o którym mowa w art. 18 ust. 1 RODO, nie ogranicza przetwarzania danych osobowych do czasu zakończenia tego postępowania.</w:t>
      </w:r>
    </w:p>
    <w:p w:rsidR="00BE05EB" w:rsidRPr="00463E39" w:rsidRDefault="00BE05EB" w:rsidP="00C635F3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</w:p>
    <w:p w:rsidR="00BE05EB" w:rsidRPr="00463E39" w:rsidRDefault="00BE05EB" w:rsidP="00C635F3">
      <w:pPr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463E39">
        <w:rPr>
          <w:rFonts w:ascii="Arial" w:hAnsi="Arial" w:cs="Arial"/>
          <w:iCs/>
          <w:sz w:val="24"/>
          <w:szCs w:val="24"/>
        </w:rPr>
        <w:t>Załączniki do Specyfikacji warunków zamówienia:</w:t>
      </w:r>
    </w:p>
    <w:p w:rsidR="00BE05EB" w:rsidRPr="00463E39" w:rsidRDefault="00BE05EB" w:rsidP="00C635F3">
      <w:pPr>
        <w:pStyle w:val="Akapitzlist"/>
        <w:spacing w:after="0" w:line="360" w:lineRule="auto"/>
        <w:ind w:left="0"/>
        <w:rPr>
          <w:rFonts w:ascii="Arial" w:hAnsi="Arial" w:cs="Arial"/>
          <w:iCs/>
          <w:sz w:val="24"/>
          <w:szCs w:val="24"/>
        </w:rPr>
      </w:pPr>
      <w:r w:rsidRPr="00463E39">
        <w:rPr>
          <w:rFonts w:ascii="Arial" w:hAnsi="Arial" w:cs="Arial"/>
          <w:iCs/>
          <w:sz w:val="24"/>
          <w:szCs w:val="24"/>
        </w:rPr>
        <w:t xml:space="preserve">Załącznik nr 1 – Formularz oferty </w:t>
      </w:r>
    </w:p>
    <w:p w:rsidR="00BE05EB" w:rsidRPr="00463E39" w:rsidRDefault="00BE05EB" w:rsidP="001673C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3E39">
        <w:rPr>
          <w:rFonts w:ascii="Arial" w:hAnsi="Arial" w:cs="Arial"/>
          <w:iCs/>
          <w:sz w:val="24"/>
          <w:szCs w:val="24"/>
        </w:rPr>
        <w:t xml:space="preserve">Załącznik nr 2 – </w:t>
      </w:r>
      <w:r w:rsidRPr="00463E39">
        <w:rPr>
          <w:rFonts w:ascii="Arial" w:hAnsi="Arial" w:cs="Arial"/>
          <w:sz w:val="24"/>
          <w:szCs w:val="24"/>
        </w:rPr>
        <w:t>JEDZ:</w:t>
      </w:r>
      <w:r>
        <w:rPr>
          <w:rFonts w:ascii="Arial" w:hAnsi="Arial" w:cs="Arial"/>
          <w:sz w:val="24"/>
          <w:szCs w:val="24"/>
        </w:rPr>
        <w:t xml:space="preserve"> </w:t>
      </w:r>
      <w:r w:rsidRPr="00463E39">
        <w:rPr>
          <w:rFonts w:ascii="Arial" w:hAnsi="Arial" w:cs="Arial"/>
          <w:sz w:val="24"/>
          <w:szCs w:val="24"/>
        </w:rPr>
        <w:t xml:space="preserve">plik XML w wersji do zaimportowania w serwisie ESPD/JEDZ </w:t>
      </w:r>
    </w:p>
    <w:p w:rsidR="00BE05EB" w:rsidRPr="00463E39" w:rsidRDefault="00BE05EB" w:rsidP="00C635F3">
      <w:pPr>
        <w:spacing w:after="0" w:line="360" w:lineRule="auto"/>
        <w:ind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63E39">
        <w:rPr>
          <w:rFonts w:ascii="Arial" w:hAnsi="Arial" w:cs="Arial"/>
          <w:sz w:val="24"/>
          <w:szCs w:val="24"/>
        </w:rPr>
        <w:t>plik PDF w postaci niewypełnionego oświadczenia</w:t>
      </w:r>
    </w:p>
    <w:p w:rsidR="00BE05EB" w:rsidRPr="00463E39" w:rsidRDefault="00BE05EB" w:rsidP="00C635F3">
      <w:pPr>
        <w:pStyle w:val="Akapitzlist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463E39">
        <w:rPr>
          <w:rFonts w:ascii="Arial" w:hAnsi="Arial" w:cs="Arial"/>
          <w:sz w:val="24"/>
          <w:szCs w:val="24"/>
        </w:rPr>
        <w:t>Załącznik nr 3 – Projektowane postanowienia umowne</w:t>
      </w:r>
    </w:p>
    <w:p w:rsidR="00BE05EB" w:rsidRPr="00463E39" w:rsidRDefault="00BE05EB" w:rsidP="00C635F3">
      <w:pPr>
        <w:pStyle w:val="Akapitzlist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463E39">
        <w:rPr>
          <w:rFonts w:ascii="Arial" w:hAnsi="Arial" w:cs="Arial"/>
          <w:sz w:val="24"/>
          <w:szCs w:val="24"/>
        </w:rPr>
        <w:t>Załącznik nr 4a-4e – Opis przedmiotu zamówienia</w:t>
      </w:r>
    </w:p>
    <w:p w:rsidR="00BE05EB" w:rsidRPr="00463E39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3E39">
        <w:rPr>
          <w:rFonts w:ascii="Arial" w:hAnsi="Arial" w:cs="Arial"/>
          <w:sz w:val="24"/>
          <w:szCs w:val="24"/>
        </w:rPr>
        <w:t>Załączniki nr 5a-5e – Kryteria oceny ofert</w:t>
      </w:r>
    </w:p>
    <w:p w:rsidR="00BE05EB" w:rsidRPr="00463E39" w:rsidRDefault="00BE05EB" w:rsidP="00C635F3">
      <w:pPr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463E39">
        <w:rPr>
          <w:rFonts w:ascii="Arial" w:hAnsi="Arial" w:cs="Arial"/>
          <w:sz w:val="24"/>
          <w:szCs w:val="24"/>
        </w:rPr>
        <w:t>Załącznik nr 6 - Oświadczenie wykonawcy dot</w:t>
      </w:r>
      <w:r w:rsidR="001673C3">
        <w:rPr>
          <w:rFonts w:ascii="Arial" w:hAnsi="Arial" w:cs="Arial"/>
          <w:sz w:val="24"/>
          <w:szCs w:val="24"/>
        </w:rPr>
        <w:t xml:space="preserve">. podstaw wykluczenia w związku </w:t>
      </w:r>
      <w:r w:rsidRPr="00463E39">
        <w:rPr>
          <w:rFonts w:ascii="Arial" w:hAnsi="Arial" w:cs="Arial"/>
          <w:sz w:val="24"/>
          <w:szCs w:val="24"/>
        </w:rPr>
        <w:t>z działaniami Rosji destabilizującymi sytuację na Ukrainie</w:t>
      </w:r>
    </w:p>
    <w:p w:rsidR="00BE05EB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05EB" w:rsidRPr="00463E39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05EB" w:rsidRPr="00463E39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3E39">
        <w:rPr>
          <w:rFonts w:ascii="Arial" w:hAnsi="Arial" w:cs="Arial"/>
          <w:sz w:val="24"/>
          <w:szCs w:val="24"/>
        </w:rPr>
        <w:t>Członkowie komisji powołani Aktem powołania komisji</w:t>
      </w:r>
      <w:r>
        <w:rPr>
          <w:rFonts w:ascii="Arial" w:hAnsi="Arial" w:cs="Arial"/>
          <w:sz w:val="24"/>
          <w:szCs w:val="24"/>
        </w:rPr>
        <w:t xml:space="preserve"> </w:t>
      </w:r>
    </w:p>
    <w:p w:rsidR="00BE05EB" w:rsidRPr="00463E39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673C3" w:rsidRPr="001673C3" w:rsidRDefault="00BE05EB" w:rsidP="00B63DB9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 w:cs="Arial"/>
          <w:i/>
          <w:sz w:val="24"/>
          <w:szCs w:val="24"/>
        </w:rPr>
      </w:pPr>
      <w:r w:rsidRPr="001673C3">
        <w:rPr>
          <w:rFonts w:ascii="Arial" w:hAnsi="Arial" w:cs="Arial"/>
          <w:sz w:val="24"/>
          <w:szCs w:val="24"/>
        </w:rPr>
        <w:t>Agnieszka Nalepa</w:t>
      </w:r>
    </w:p>
    <w:p w:rsidR="001673C3" w:rsidRPr="001673C3" w:rsidRDefault="00BE05EB" w:rsidP="00B63DB9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 w:cs="Arial"/>
          <w:i/>
          <w:sz w:val="24"/>
          <w:szCs w:val="24"/>
        </w:rPr>
      </w:pPr>
      <w:r w:rsidRPr="001673C3">
        <w:rPr>
          <w:rFonts w:ascii="Arial" w:hAnsi="Arial" w:cs="Arial"/>
          <w:sz w:val="24"/>
          <w:szCs w:val="24"/>
        </w:rPr>
        <w:t>Anna Kobiela-Czekała</w:t>
      </w:r>
    </w:p>
    <w:p w:rsidR="001673C3" w:rsidRDefault="00BE05EB" w:rsidP="00B63DB9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673C3">
        <w:rPr>
          <w:rFonts w:ascii="Arial" w:hAnsi="Arial" w:cs="Arial"/>
          <w:sz w:val="24"/>
          <w:szCs w:val="24"/>
        </w:rPr>
        <w:t>Marcin Krzemiński</w:t>
      </w:r>
    </w:p>
    <w:p w:rsidR="00BE05EB" w:rsidRPr="001673C3" w:rsidRDefault="00BE05EB" w:rsidP="00B63DB9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673C3">
        <w:rPr>
          <w:rFonts w:ascii="Arial" w:hAnsi="Arial" w:cs="Arial"/>
          <w:sz w:val="24"/>
          <w:szCs w:val="24"/>
        </w:rPr>
        <w:t>Maciej Zadora</w:t>
      </w:r>
    </w:p>
    <w:p w:rsidR="00BE05EB" w:rsidRPr="001F4901" w:rsidRDefault="00BE05EB" w:rsidP="00B63DB9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Adrian </w:t>
      </w:r>
      <w:proofErr w:type="spellStart"/>
      <w:r w:rsidRPr="001F4901">
        <w:rPr>
          <w:rFonts w:ascii="Arial" w:hAnsi="Arial" w:cs="Arial"/>
          <w:sz w:val="24"/>
          <w:szCs w:val="24"/>
        </w:rPr>
        <w:t>Borszcz</w:t>
      </w:r>
      <w:proofErr w:type="spellEnd"/>
    </w:p>
    <w:p w:rsidR="00BE05EB" w:rsidRPr="001F4901" w:rsidRDefault="00BE05EB" w:rsidP="00B63DB9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Mariusz Fiszer</w:t>
      </w:r>
    </w:p>
    <w:p w:rsidR="00BE05EB" w:rsidRPr="001F4901" w:rsidRDefault="00BE05EB" w:rsidP="00B63DB9">
      <w:pPr>
        <w:pStyle w:val="Akapitzlist"/>
        <w:numPr>
          <w:ilvl w:val="0"/>
          <w:numId w:val="2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Artur Lubos</w:t>
      </w:r>
    </w:p>
    <w:p w:rsidR="00BE05EB" w:rsidRPr="001F4901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05EB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Specyfikację Warunków Zamówienia zatwierdził  </w:t>
      </w:r>
    </w:p>
    <w:p w:rsidR="00BE05EB" w:rsidRPr="001F4901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 xml:space="preserve"> Mariusz Wołosz</w:t>
      </w:r>
    </w:p>
    <w:p w:rsidR="00BE05EB" w:rsidRPr="001F4901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4901">
        <w:rPr>
          <w:rFonts w:ascii="Arial" w:hAnsi="Arial" w:cs="Arial"/>
          <w:sz w:val="24"/>
          <w:szCs w:val="24"/>
        </w:rPr>
        <w:t>Prezydent Miasta Bytom</w:t>
      </w:r>
    </w:p>
    <w:p w:rsidR="00BE05EB" w:rsidRPr="001F4901" w:rsidRDefault="00BE05EB" w:rsidP="00C635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05EB" w:rsidRPr="001F4901" w:rsidRDefault="00BE05EB" w:rsidP="001673C3">
      <w:pPr>
        <w:autoSpaceDE w:val="0"/>
        <w:autoSpaceDN w:val="0"/>
        <w:spacing w:after="0" w:line="360" w:lineRule="auto"/>
        <w:ind w:left="284"/>
        <w:rPr>
          <w:rFonts w:ascii="Arial" w:hAnsi="Arial" w:cs="Arial"/>
          <w:i/>
          <w:sz w:val="24"/>
          <w:szCs w:val="24"/>
        </w:rPr>
      </w:pPr>
      <w:r w:rsidRPr="001F4901">
        <w:rPr>
          <w:rFonts w:ascii="Arial" w:hAnsi="Arial" w:cs="Arial"/>
          <w:i/>
          <w:sz w:val="24"/>
          <w:szCs w:val="24"/>
        </w:rPr>
        <w:t>/na oryginale dokumentu właściwe podpisy/</w:t>
      </w:r>
    </w:p>
    <w:sectPr w:rsidR="00BE05EB" w:rsidRPr="001F4901" w:rsidSect="00D23D11">
      <w:footerReference w:type="default" r:id="rId22"/>
      <w:headerReference w:type="first" r:id="rId23"/>
      <w:pgSz w:w="11906" w:h="16838"/>
      <w:pgMar w:top="1417" w:right="1417" w:bottom="1417" w:left="1417" w:header="708" w:footer="708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5DF" w:rsidRDefault="006825DF" w:rsidP="00D23D11">
      <w:pPr>
        <w:spacing w:after="0" w:line="240" w:lineRule="auto"/>
      </w:pPr>
      <w:r>
        <w:separator/>
      </w:r>
    </w:p>
  </w:endnote>
  <w:endnote w:type="continuationSeparator" w:id="0">
    <w:p w:rsidR="006825DF" w:rsidRDefault="006825DF" w:rsidP="00D2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epoloItcTEEBoo">
    <w:panose1 w:val="02000503000000020004"/>
    <w:charset w:val="EE"/>
    <w:family w:val="auto"/>
    <w:pitch w:val="variable"/>
    <w:sig w:usb0="80000027" w:usb1="00000000" w:usb2="00000000" w:usb3="00000000" w:csb0="0000008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60385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6825DF" w:rsidRPr="00552DDE" w:rsidRDefault="00DC6732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552DDE">
          <w:rPr>
            <w:rFonts w:ascii="Arial" w:hAnsi="Arial" w:cs="Arial"/>
            <w:sz w:val="20"/>
            <w:szCs w:val="20"/>
          </w:rPr>
          <w:fldChar w:fldCharType="begin"/>
        </w:r>
        <w:r w:rsidR="006825DF" w:rsidRPr="00552DDE">
          <w:rPr>
            <w:rFonts w:ascii="Arial" w:hAnsi="Arial" w:cs="Arial"/>
            <w:sz w:val="20"/>
            <w:szCs w:val="20"/>
          </w:rPr>
          <w:instrText>PAGE</w:instrText>
        </w:r>
        <w:r w:rsidRPr="00552DDE">
          <w:rPr>
            <w:rFonts w:ascii="Arial" w:hAnsi="Arial" w:cs="Arial"/>
            <w:sz w:val="20"/>
            <w:szCs w:val="20"/>
          </w:rPr>
          <w:fldChar w:fldCharType="separate"/>
        </w:r>
        <w:r w:rsidR="002F6488">
          <w:rPr>
            <w:rFonts w:ascii="Arial" w:hAnsi="Arial" w:cs="Arial"/>
            <w:noProof/>
            <w:sz w:val="20"/>
            <w:szCs w:val="20"/>
          </w:rPr>
          <w:t>17</w:t>
        </w:r>
        <w:r w:rsidRPr="00552DDE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5DF" w:rsidRDefault="006825DF">
      <w:pPr>
        <w:rPr>
          <w:sz w:val="12"/>
        </w:rPr>
      </w:pPr>
      <w:r>
        <w:separator/>
      </w:r>
    </w:p>
  </w:footnote>
  <w:footnote w:type="continuationSeparator" w:id="0">
    <w:p w:rsidR="006825DF" w:rsidRDefault="006825D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5DF" w:rsidRDefault="006825DF" w:rsidP="00F11114">
    <w:pPr>
      <w:pStyle w:val="Header"/>
      <w:tabs>
        <w:tab w:val="clear" w:pos="4536"/>
        <w:tab w:val="clear" w:pos="9072"/>
        <w:tab w:val="left" w:pos="3149"/>
      </w:tabs>
      <w:jc w:val="center"/>
    </w:pPr>
    <w:r>
      <w:rPr>
        <w:noProof/>
        <w:lang w:val="pl-PL" w:eastAsia="pl-PL" w:bidi="ar-SA"/>
      </w:rPr>
      <w:drawing>
        <wp:inline distT="0" distB="0" distL="0" distR="0">
          <wp:extent cx="2729553" cy="323830"/>
          <wp:effectExtent l="19050" t="0" r="0" b="0"/>
          <wp:docPr id="1" name="Obraz 31" descr="pasek_dokumetn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31" descr="pasek_dokumetny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33260" cy="324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825DF" w:rsidRDefault="006825DF">
    <w:pPr>
      <w:pStyle w:val="Header"/>
      <w:tabs>
        <w:tab w:val="clear" w:pos="4536"/>
        <w:tab w:val="clear" w:pos="9072"/>
        <w:tab w:val="left" w:pos="3149"/>
      </w:tabs>
      <w:jc w:val="center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Wydział Zamówień Publicznych, tel. 32 78-68-301, e-mail: zamowienia@um.bytom.pl</w:t>
    </w:r>
  </w:p>
  <w:p w:rsidR="006825DF" w:rsidRDefault="006825DF">
    <w:pPr>
      <w:pStyle w:val="Header"/>
      <w:tabs>
        <w:tab w:val="clear" w:pos="4536"/>
        <w:tab w:val="clear" w:pos="9072"/>
        <w:tab w:val="left" w:pos="3149"/>
      </w:tabs>
    </w:pPr>
  </w:p>
  <w:p w:rsidR="006825DF" w:rsidRDefault="006825DF" w:rsidP="00FF363B">
    <w:pPr>
      <w:pStyle w:val="Header"/>
      <w:tabs>
        <w:tab w:val="clear" w:pos="4536"/>
        <w:tab w:val="clear" w:pos="9072"/>
        <w:tab w:val="left" w:pos="3149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783"/>
    <w:multiLevelType w:val="multilevel"/>
    <w:tmpl w:val="45C057F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6300CB6"/>
    <w:multiLevelType w:val="hybridMultilevel"/>
    <w:tmpl w:val="A22ACA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B38"/>
    <w:multiLevelType w:val="hybridMultilevel"/>
    <w:tmpl w:val="04C8AB90"/>
    <w:lvl w:ilvl="0" w:tplc="E946D95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56241"/>
    <w:multiLevelType w:val="hybridMultilevel"/>
    <w:tmpl w:val="0AB6359C"/>
    <w:lvl w:ilvl="0" w:tplc="215C3028">
      <w:start w:val="1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56E3E5A">
      <w:start w:val="1"/>
      <w:numFmt w:val="decimal"/>
      <w:lvlText w:val="%2)"/>
      <w:lvlJc w:val="left"/>
      <w:pPr>
        <w:ind w:left="1506" w:hanging="360"/>
      </w:pPr>
      <w:rPr>
        <w:rFonts w:ascii="Arial" w:eastAsia="Calibri" w:hAnsi="Arial" w:cs="Arial"/>
      </w:r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839150A"/>
    <w:multiLevelType w:val="multilevel"/>
    <w:tmpl w:val="AD4A90F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AD65D02"/>
    <w:multiLevelType w:val="multilevel"/>
    <w:tmpl w:val="E65858AC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ascii="Arial" w:hAnsi="Arial" w:cs="Times New Roman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nsid w:val="0CA54BE4"/>
    <w:multiLevelType w:val="multilevel"/>
    <w:tmpl w:val="7DD27AF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2225790"/>
    <w:multiLevelType w:val="multilevel"/>
    <w:tmpl w:val="00BEE43C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>
        <w:rFonts w:ascii="Arial" w:hAnsi="Arial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>
    <w:nsid w:val="19AF07D8"/>
    <w:multiLevelType w:val="hybridMultilevel"/>
    <w:tmpl w:val="1206E852"/>
    <w:lvl w:ilvl="0" w:tplc="648A6B8C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61BA9"/>
    <w:multiLevelType w:val="multilevel"/>
    <w:tmpl w:val="9AB2458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>
    <w:nsid w:val="23A77F02"/>
    <w:multiLevelType w:val="hybridMultilevel"/>
    <w:tmpl w:val="81D68BF4"/>
    <w:lvl w:ilvl="0" w:tplc="6A687C1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346C43"/>
    <w:multiLevelType w:val="hybridMultilevel"/>
    <w:tmpl w:val="403A5DF6"/>
    <w:lvl w:ilvl="0" w:tplc="04150017">
      <w:start w:val="1"/>
      <w:numFmt w:val="decimal"/>
      <w:lvlText w:val="%1)"/>
      <w:lvlJc w:val="left"/>
      <w:pPr>
        <w:ind w:left="1440" w:hanging="360"/>
      </w:pPr>
      <w:rPr>
        <w:rFonts w:ascii="TiepoloItcTEEBoo" w:eastAsia="Times New Roman" w:hAnsi="TiepoloItcTEEBoo" w:cs="Times New Roman"/>
      </w:rPr>
    </w:lvl>
    <w:lvl w:ilvl="1" w:tplc="04150019">
      <w:start w:val="1"/>
      <w:numFmt w:val="lowerLetter"/>
      <w:lvlText w:val="%2)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2F2E7862">
      <w:start w:val="1"/>
      <w:numFmt w:val="decimal"/>
      <w:lvlText w:val="%3.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ind w:left="4320" w:hanging="360"/>
      </w:pPr>
      <w:rPr>
        <w:rFonts w:ascii="TiepoloItcTEEBoo" w:eastAsia="Calibri" w:hAnsi="TiepoloItcTEEBoo" w:cs="Times New Roman"/>
      </w:rPr>
    </w:lvl>
    <w:lvl w:ilvl="5" w:tplc="0415001B">
      <w:start w:val="2"/>
      <w:numFmt w:val="decimal"/>
      <w:lvlText w:val="%6"/>
      <w:lvlJc w:val="left"/>
      <w:pPr>
        <w:ind w:left="5220" w:hanging="360"/>
      </w:pPr>
      <w:rPr>
        <w:rFonts w:hint="default"/>
      </w:rPr>
    </w:lvl>
    <w:lvl w:ilvl="6" w:tplc="0415000F">
      <w:start w:val="10"/>
      <w:numFmt w:val="upperRoman"/>
      <w:lvlText w:val="%7."/>
      <w:lvlJc w:val="left"/>
      <w:pPr>
        <w:ind w:left="6120" w:hanging="720"/>
      </w:pPr>
      <w:rPr>
        <w:rFonts w:hint="default"/>
      </w:r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2A151CE0"/>
    <w:multiLevelType w:val="multilevel"/>
    <w:tmpl w:val="FB9898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>
    <w:nsid w:val="301125D7"/>
    <w:multiLevelType w:val="hybridMultilevel"/>
    <w:tmpl w:val="D58AA0FC"/>
    <w:lvl w:ilvl="0" w:tplc="7292BA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6DE2303"/>
    <w:multiLevelType w:val="hybridMultilevel"/>
    <w:tmpl w:val="8E16687C"/>
    <w:lvl w:ilvl="0" w:tplc="3136530C">
      <w:start w:val="1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CDB5E39"/>
    <w:multiLevelType w:val="multilevel"/>
    <w:tmpl w:val="E36073C8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>
    <w:nsid w:val="434E5759"/>
    <w:multiLevelType w:val="hybridMultilevel"/>
    <w:tmpl w:val="404ACDF8"/>
    <w:lvl w:ilvl="0" w:tplc="1960FDF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76CF2"/>
    <w:multiLevelType w:val="multilevel"/>
    <w:tmpl w:val="B554D90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/>
        <w:b w:val="0"/>
        <w:i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  <w:rPr>
        <w:rFonts w:ascii="Arial" w:hAnsi="Arial" w:cs="Times New Roman"/>
        <w:b w:val="0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>
    <w:nsid w:val="47350D0A"/>
    <w:multiLevelType w:val="hybridMultilevel"/>
    <w:tmpl w:val="8EBEB928"/>
    <w:lvl w:ilvl="0" w:tplc="E604E086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22035AD"/>
    <w:multiLevelType w:val="multilevel"/>
    <w:tmpl w:val="EFA4E55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56A58E4"/>
    <w:multiLevelType w:val="multilevel"/>
    <w:tmpl w:val="00786D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>
    <w:nsid w:val="6FC236D6"/>
    <w:multiLevelType w:val="hybridMultilevel"/>
    <w:tmpl w:val="7798A1B2"/>
    <w:lvl w:ilvl="0" w:tplc="DE62ECB8">
      <w:start w:val="1"/>
      <w:numFmt w:val="upperRoman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17C2B"/>
    <w:multiLevelType w:val="hybridMultilevel"/>
    <w:tmpl w:val="337ECCD4"/>
    <w:lvl w:ilvl="0" w:tplc="E6200A96">
      <w:start w:val="4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  <w:sz w:val="22"/>
        <w:szCs w:val="22"/>
      </w:rPr>
    </w:lvl>
    <w:lvl w:ilvl="1" w:tplc="4520456C">
      <w:start w:val="1"/>
      <w:numFmt w:val="decimal"/>
      <w:lvlText w:val="%2."/>
      <w:lvlJc w:val="left"/>
      <w:pPr>
        <w:ind w:left="644" w:hanging="360"/>
      </w:pPr>
      <w:rPr>
        <w:rFonts w:ascii="Arial" w:eastAsia="Times New Roman" w:hAnsi="Arial" w:cs="Arial"/>
        <w:b w:val="0"/>
        <w:i w:val="0"/>
        <w:sz w:val="22"/>
        <w:szCs w:val="22"/>
      </w:rPr>
    </w:lvl>
    <w:lvl w:ilvl="2" w:tplc="AA3084C0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i w:val="0"/>
        <w:color w:val="auto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Letter"/>
      <w:lvlText w:val="%6)"/>
      <w:lvlJc w:val="left"/>
      <w:pPr>
        <w:ind w:left="4500" w:hanging="360"/>
      </w:pPr>
      <w:rPr>
        <w:rFonts w:hint="default"/>
      </w:rPr>
    </w:lvl>
    <w:lvl w:ilvl="6" w:tplc="0415000F">
      <w:start w:val="1"/>
      <w:numFmt w:val="decimal"/>
      <w:lvlText w:val="%7)"/>
      <w:lvlJc w:val="left"/>
      <w:pPr>
        <w:ind w:left="5040" w:hanging="360"/>
      </w:pPr>
      <w:rPr>
        <w:rFonts w:hint="default"/>
        <w:i w:val="0"/>
      </w:rPr>
    </w:lvl>
    <w:lvl w:ilvl="7" w:tplc="7E8E9892">
      <w:start w:val="1"/>
      <w:numFmt w:val="decimal"/>
      <w:lvlText w:val="%8)"/>
      <w:lvlJc w:val="left"/>
      <w:pPr>
        <w:ind w:left="5760" w:hanging="360"/>
      </w:pPr>
      <w:rPr>
        <w:rFonts w:ascii="Arial" w:eastAsiaTheme="minorHAnsi" w:hAnsi="Arial" w:cs="Arial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E50024"/>
    <w:multiLevelType w:val="hybridMultilevel"/>
    <w:tmpl w:val="08CA9DCA"/>
    <w:lvl w:ilvl="0" w:tplc="D9F4EF22">
      <w:start w:val="18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986AFE"/>
    <w:multiLevelType w:val="hybridMultilevel"/>
    <w:tmpl w:val="B20C2A6E"/>
    <w:lvl w:ilvl="0" w:tplc="281C1E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73B23207"/>
    <w:multiLevelType w:val="hybridMultilevel"/>
    <w:tmpl w:val="3E9A0E88"/>
    <w:lvl w:ilvl="0" w:tplc="9C5CDBBC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cs="Times New Roman" w:hint="default"/>
      </w:rPr>
    </w:lvl>
    <w:lvl w:ilvl="1" w:tplc="04150019">
      <w:start w:val="1"/>
      <w:numFmt w:val="lowerLetter"/>
      <w:lvlText w:val="%2)"/>
      <w:lvlJc w:val="left"/>
      <w:pPr>
        <w:tabs>
          <w:tab w:val="num" w:pos="1137"/>
        </w:tabs>
        <w:ind w:left="1137" w:hanging="360"/>
      </w:pPr>
      <w:rPr>
        <w:rFonts w:cs="Times New Roman" w:hint="default"/>
      </w:rPr>
    </w:lvl>
    <w:lvl w:ilvl="2" w:tplc="0415001B">
      <w:start w:val="1"/>
      <w:numFmt w:val="decimal"/>
      <w:lvlText w:val="%3)"/>
      <w:lvlJc w:val="left"/>
      <w:pPr>
        <w:tabs>
          <w:tab w:val="num" w:pos="2037"/>
        </w:tabs>
        <w:ind w:left="2037" w:hanging="360"/>
      </w:pPr>
      <w:rPr>
        <w:rFonts w:cs="Times New Roman" w:hint="default"/>
      </w:rPr>
    </w:lvl>
    <w:lvl w:ilvl="3" w:tplc="F9167F6C">
      <w:start w:val="1"/>
      <w:numFmt w:val="decimal"/>
      <w:lvlText w:val="%4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i w:val="0"/>
        <w:sz w:val="24"/>
        <w:szCs w:val="24"/>
      </w:rPr>
    </w:lvl>
    <w:lvl w:ilvl="4" w:tplc="04150019">
      <w:start w:val="1"/>
      <w:numFmt w:val="decimal"/>
      <w:lvlText w:val="%5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i w:val="0"/>
        <w:sz w:val="22"/>
      </w:rPr>
    </w:lvl>
    <w:lvl w:ilvl="5" w:tplc="0415001B">
      <w:start w:val="1"/>
      <w:numFmt w:val="upperRoman"/>
      <w:lvlText w:val="%6."/>
      <w:lvlJc w:val="right"/>
      <w:pPr>
        <w:tabs>
          <w:tab w:val="num" w:pos="397"/>
        </w:tabs>
        <w:ind w:left="397" w:hanging="397"/>
      </w:pPr>
      <w:rPr>
        <w:rFonts w:cs="Times New Roman" w:hint="default"/>
      </w:rPr>
    </w:lvl>
    <w:lvl w:ilvl="6" w:tplc="0415000F">
      <w:start w:val="8"/>
      <w:numFmt w:val="decimal"/>
      <w:lvlText w:val="%7"/>
      <w:lvlJc w:val="left"/>
      <w:pPr>
        <w:ind w:left="4737" w:hanging="360"/>
      </w:pPr>
      <w:rPr>
        <w:rFonts w:cs="Times New Roman" w:hint="default"/>
        <w:sz w:val="24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  <w:rPr>
        <w:rFonts w:cs="Times New Roman"/>
      </w:rPr>
    </w:lvl>
  </w:abstractNum>
  <w:abstractNum w:abstractNumId="26">
    <w:nsid w:val="73DB6953"/>
    <w:multiLevelType w:val="hybridMultilevel"/>
    <w:tmpl w:val="29564822"/>
    <w:lvl w:ilvl="0" w:tplc="FFFFFFFF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67A81474" w:tentative="1">
      <w:start w:val="1"/>
      <w:numFmt w:val="decimal"/>
      <w:lvlText w:val="%4."/>
      <w:lvlJc w:val="left"/>
      <w:pPr>
        <w:ind w:left="2880" w:hanging="360"/>
      </w:pPr>
    </w:lvl>
    <w:lvl w:ilvl="4" w:tplc="3B84C656" w:tentative="1">
      <w:start w:val="1"/>
      <w:numFmt w:val="lowerLetter"/>
      <w:lvlText w:val="%5."/>
      <w:lvlJc w:val="left"/>
      <w:pPr>
        <w:ind w:left="3600" w:hanging="360"/>
      </w:pPr>
    </w:lvl>
    <w:lvl w:ilvl="5" w:tplc="B044A222" w:tentative="1">
      <w:start w:val="1"/>
      <w:numFmt w:val="lowerRoman"/>
      <w:lvlText w:val="%6."/>
      <w:lvlJc w:val="right"/>
      <w:pPr>
        <w:ind w:left="4320" w:hanging="180"/>
      </w:pPr>
    </w:lvl>
    <w:lvl w:ilvl="6" w:tplc="3FBC99A8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412538"/>
    <w:multiLevelType w:val="hybridMultilevel"/>
    <w:tmpl w:val="1804C248"/>
    <w:lvl w:ilvl="0" w:tplc="FE36099C">
      <w:start w:val="4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C26709"/>
    <w:multiLevelType w:val="multilevel"/>
    <w:tmpl w:val="0F80F752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9">
    <w:nsid w:val="7A3F283A"/>
    <w:multiLevelType w:val="hybridMultilevel"/>
    <w:tmpl w:val="D8C483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05511"/>
    <w:multiLevelType w:val="hybridMultilevel"/>
    <w:tmpl w:val="ACDC09DE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7E1D4E"/>
    <w:multiLevelType w:val="multilevel"/>
    <w:tmpl w:val="C30AD670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ascii="Arial" w:hAnsi="Arial" w:cs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21"/>
  </w:num>
  <w:num w:numId="2">
    <w:abstractNumId w:val="22"/>
  </w:num>
  <w:num w:numId="3">
    <w:abstractNumId w:val="11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6"/>
  </w:num>
  <w:num w:numId="7">
    <w:abstractNumId w:val="13"/>
  </w:num>
  <w:num w:numId="8">
    <w:abstractNumId w:val="24"/>
  </w:num>
  <w:num w:numId="9">
    <w:abstractNumId w:val="9"/>
  </w:num>
  <w:num w:numId="10">
    <w:abstractNumId w:val="16"/>
  </w:num>
  <w:num w:numId="11">
    <w:abstractNumId w:val="17"/>
  </w:num>
  <w:num w:numId="12">
    <w:abstractNumId w:val="15"/>
  </w:num>
  <w:num w:numId="13">
    <w:abstractNumId w:val="28"/>
  </w:num>
  <w:num w:numId="14">
    <w:abstractNumId w:val="7"/>
  </w:num>
  <w:num w:numId="15">
    <w:abstractNumId w:val="3"/>
  </w:num>
  <w:num w:numId="16">
    <w:abstractNumId w:val="14"/>
  </w:num>
  <w:num w:numId="17">
    <w:abstractNumId w:val="31"/>
  </w:num>
  <w:num w:numId="18">
    <w:abstractNumId w:val="0"/>
  </w:num>
  <w:num w:numId="19">
    <w:abstractNumId w:val="4"/>
  </w:num>
  <w:num w:numId="20">
    <w:abstractNumId w:val="19"/>
  </w:num>
  <w:num w:numId="21">
    <w:abstractNumId w:val="6"/>
  </w:num>
  <w:num w:numId="22">
    <w:abstractNumId w:val="12"/>
  </w:num>
  <w:num w:numId="23">
    <w:abstractNumId w:val="20"/>
  </w:num>
  <w:num w:numId="24">
    <w:abstractNumId w:val="5"/>
  </w:num>
  <w:num w:numId="25">
    <w:abstractNumId w:val="23"/>
  </w:num>
  <w:num w:numId="26">
    <w:abstractNumId w:val="18"/>
  </w:num>
  <w:num w:numId="27">
    <w:abstractNumId w:val="2"/>
  </w:num>
  <w:num w:numId="28">
    <w:abstractNumId w:val="30"/>
  </w:num>
  <w:num w:numId="29">
    <w:abstractNumId w:val="27"/>
  </w:num>
  <w:num w:numId="30">
    <w:abstractNumId w:val="8"/>
  </w:num>
  <w:num w:numId="31">
    <w:abstractNumId w:val="1"/>
  </w:num>
  <w:num w:numId="32">
    <w:abstractNumId w:val="1"/>
    <w:lvlOverride w:ilvl="0">
      <w:lvl w:ilvl="0" w:tplc="0415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3">
    <w:abstractNumId w:val="2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autoHyphenation/>
  <w:hyphenationZone w:val="425"/>
  <w:characterSpacingControl w:val="doNotCompress"/>
  <w:hdrShapeDefaults>
    <o:shapedefaults v:ext="edit" spidmax="2744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3D11"/>
    <w:rsid w:val="00001F2B"/>
    <w:rsid w:val="00004E7C"/>
    <w:rsid w:val="000054A2"/>
    <w:rsid w:val="0001473A"/>
    <w:rsid w:val="00014B32"/>
    <w:rsid w:val="00017152"/>
    <w:rsid w:val="00021609"/>
    <w:rsid w:val="00021A8B"/>
    <w:rsid w:val="000355D0"/>
    <w:rsid w:val="00036175"/>
    <w:rsid w:val="00044FBF"/>
    <w:rsid w:val="00055A65"/>
    <w:rsid w:val="00064C13"/>
    <w:rsid w:val="000660E2"/>
    <w:rsid w:val="000725AE"/>
    <w:rsid w:val="00072A9F"/>
    <w:rsid w:val="00075DB8"/>
    <w:rsid w:val="0008162A"/>
    <w:rsid w:val="00084803"/>
    <w:rsid w:val="00087286"/>
    <w:rsid w:val="00091A6D"/>
    <w:rsid w:val="000941EC"/>
    <w:rsid w:val="00094A59"/>
    <w:rsid w:val="000A2D5F"/>
    <w:rsid w:val="000C40AD"/>
    <w:rsid w:val="000D23AD"/>
    <w:rsid w:val="000E10C8"/>
    <w:rsid w:val="000E3A80"/>
    <w:rsid w:val="000E5799"/>
    <w:rsid w:val="000E5E12"/>
    <w:rsid w:val="000F4DE2"/>
    <w:rsid w:val="000F70AF"/>
    <w:rsid w:val="001001A0"/>
    <w:rsid w:val="00102096"/>
    <w:rsid w:val="0010295A"/>
    <w:rsid w:val="00103573"/>
    <w:rsid w:val="00107999"/>
    <w:rsid w:val="00115588"/>
    <w:rsid w:val="00116A30"/>
    <w:rsid w:val="0011739A"/>
    <w:rsid w:val="00121B3A"/>
    <w:rsid w:val="00125245"/>
    <w:rsid w:val="00126D96"/>
    <w:rsid w:val="00140C8B"/>
    <w:rsid w:val="00142DF6"/>
    <w:rsid w:val="00143365"/>
    <w:rsid w:val="00150188"/>
    <w:rsid w:val="00151100"/>
    <w:rsid w:val="00157768"/>
    <w:rsid w:val="00166763"/>
    <w:rsid w:val="001673C3"/>
    <w:rsid w:val="0017351F"/>
    <w:rsid w:val="00174AB3"/>
    <w:rsid w:val="00175F28"/>
    <w:rsid w:val="001811B5"/>
    <w:rsid w:val="001911DB"/>
    <w:rsid w:val="001921EB"/>
    <w:rsid w:val="00193E4F"/>
    <w:rsid w:val="001B4BB2"/>
    <w:rsid w:val="001B5783"/>
    <w:rsid w:val="001D3C98"/>
    <w:rsid w:val="001D6029"/>
    <w:rsid w:val="001E0A3C"/>
    <w:rsid w:val="001E532F"/>
    <w:rsid w:val="002029D5"/>
    <w:rsid w:val="00204AD0"/>
    <w:rsid w:val="0021081B"/>
    <w:rsid w:val="00211E31"/>
    <w:rsid w:val="002165BD"/>
    <w:rsid w:val="002210F5"/>
    <w:rsid w:val="002236E6"/>
    <w:rsid w:val="002329D8"/>
    <w:rsid w:val="00243476"/>
    <w:rsid w:val="00247950"/>
    <w:rsid w:val="00260644"/>
    <w:rsid w:val="00275792"/>
    <w:rsid w:val="0028744A"/>
    <w:rsid w:val="00292CDB"/>
    <w:rsid w:val="00294828"/>
    <w:rsid w:val="002A0FA4"/>
    <w:rsid w:val="002A750E"/>
    <w:rsid w:val="002B4272"/>
    <w:rsid w:val="002B55DD"/>
    <w:rsid w:val="002E1BD1"/>
    <w:rsid w:val="002E68DA"/>
    <w:rsid w:val="002E7E60"/>
    <w:rsid w:val="002F4967"/>
    <w:rsid w:val="002F6488"/>
    <w:rsid w:val="003004B1"/>
    <w:rsid w:val="0030118F"/>
    <w:rsid w:val="00301D60"/>
    <w:rsid w:val="00311D3C"/>
    <w:rsid w:val="003128B6"/>
    <w:rsid w:val="00313ED5"/>
    <w:rsid w:val="00314913"/>
    <w:rsid w:val="003224CF"/>
    <w:rsid w:val="00325505"/>
    <w:rsid w:val="003272A0"/>
    <w:rsid w:val="00334675"/>
    <w:rsid w:val="00340872"/>
    <w:rsid w:val="00346E27"/>
    <w:rsid w:val="0035415E"/>
    <w:rsid w:val="003558FA"/>
    <w:rsid w:val="00362AD3"/>
    <w:rsid w:val="00365217"/>
    <w:rsid w:val="00370BFB"/>
    <w:rsid w:val="003710ED"/>
    <w:rsid w:val="00381A5B"/>
    <w:rsid w:val="00384CE0"/>
    <w:rsid w:val="003932B1"/>
    <w:rsid w:val="00397C4B"/>
    <w:rsid w:val="00397EE9"/>
    <w:rsid w:val="003A0EB6"/>
    <w:rsid w:val="003A251F"/>
    <w:rsid w:val="003A4CFB"/>
    <w:rsid w:val="003A5FFF"/>
    <w:rsid w:val="003B1411"/>
    <w:rsid w:val="003B1C66"/>
    <w:rsid w:val="003B3827"/>
    <w:rsid w:val="003C4A2F"/>
    <w:rsid w:val="003C7976"/>
    <w:rsid w:val="003D0670"/>
    <w:rsid w:val="003D1EFE"/>
    <w:rsid w:val="003D5EFC"/>
    <w:rsid w:val="003D6150"/>
    <w:rsid w:val="003E1CAF"/>
    <w:rsid w:val="003F40E1"/>
    <w:rsid w:val="003F6A4F"/>
    <w:rsid w:val="00400EAA"/>
    <w:rsid w:val="00404EF2"/>
    <w:rsid w:val="00414044"/>
    <w:rsid w:val="0043016D"/>
    <w:rsid w:val="004303DA"/>
    <w:rsid w:val="0043765B"/>
    <w:rsid w:val="0044535D"/>
    <w:rsid w:val="00447267"/>
    <w:rsid w:val="004560F1"/>
    <w:rsid w:val="0045689F"/>
    <w:rsid w:val="00462842"/>
    <w:rsid w:val="00463358"/>
    <w:rsid w:val="004674E1"/>
    <w:rsid w:val="0047123C"/>
    <w:rsid w:val="004715F5"/>
    <w:rsid w:val="00472A4C"/>
    <w:rsid w:val="00473A41"/>
    <w:rsid w:val="00476E55"/>
    <w:rsid w:val="00481EB2"/>
    <w:rsid w:val="004831C5"/>
    <w:rsid w:val="00493B83"/>
    <w:rsid w:val="004A177E"/>
    <w:rsid w:val="004A4595"/>
    <w:rsid w:val="004B0BF2"/>
    <w:rsid w:val="004B16BE"/>
    <w:rsid w:val="004C37A6"/>
    <w:rsid w:val="004C76F8"/>
    <w:rsid w:val="004D416C"/>
    <w:rsid w:val="004D699A"/>
    <w:rsid w:val="004E1785"/>
    <w:rsid w:val="004E1C20"/>
    <w:rsid w:val="00500A2E"/>
    <w:rsid w:val="00502597"/>
    <w:rsid w:val="00510454"/>
    <w:rsid w:val="00514213"/>
    <w:rsid w:val="0052458D"/>
    <w:rsid w:val="00524E8E"/>
    <w:rsid w:val="005311B2"/>
    <w:rsid w:val="0053295D"/>
    <w:rsid w:val="00540604"/>
    <w:rsid w:val="00540F9D"/>
    <w:rsid w:val="005411CD"/>
    <w:rsid w:val="0054607E"/>
    <w:rsid w:val="00552DDE"/>
    <w:rsid w:val="00553482"/>
    <w:rsid w:val="00556536"/>
    <w:rsid w:val="00564C5B"/>
    <w:rsid w:val="005658BB"/>
    <w:rsid w:val="00571850"/>
    <w:rsid w:val="00592E82"/>
    <w:rsid w:val="00592ED6"/>
    <w:rsid w:val="00593032"/>
    <w:rsid w:val="005A17AF"/>
    <w:rsid w:val="005B176B"/>
    <w:rsid w:val="005B29CE"/>
    <w:rsid w:val="005B40F6"/>
    <w:rsid w:val="005B417F"/>
    <w:rsid w:val="005C27DE"/>
    <w:rsid w:val="005C5013"/>
    <w:rsid w:val="005E2926"/>
    <w:rsid w:val="005E33E6"/>
    <w:rsid w:val="005E3E3C"/>
    <w:rsid w:val="005F3DE8"/>
    <w:rsid w:val="005F5C2F"/>
    <w:rsid w:val="006014AE"/>
    <w:rsid w:val="00601E27"/>
    <w:rsid w:val="006048A8"/>
    <w:rsid w:val="0060798A"/>
    <w:rsid w:val="00617372"/>
    <w:rsid w:val="0062180B"/>
    <w:rsid w:val="00641D87"/>
    <w:rsid w:val="00651CD8"/>
    <w:rsid w:val="006541E3"/>
    <w:rsid w:val="006604D2"/>
    <w:rsid w:val="00674CBE"/>
    <w:rsid w:val="00681FF1"/>
    <w:rsid w:val="006825DF"/>
    <w:rsid w:val="00682CD7"/>
    <w:rsid w:val="00685E7B"/>
    <w:rsid w:val="0068641B"/>
    <w:rsid w:val="00691896"/>
    <w:rsid w:val="006933CA"/>
    <w:rsid w:val="0069462F"/>
    <w:rsid w:val="006A61EA"/>
    <w:rsid w:val="006B7FF2"/>
    <w:rsid w:val="006C6530"/>
    <w:rsid w:val="006C6E54"/>
    <w:rsid w:val="006D28B5"/>
    <w:rsid w:val="006E1CE7"/>
    <w:rsid w:val="006E26AD"/>
    <w:rsid w:val="006F1DEB"/>
    <w:rsid w:val="006F5FCC"/>
    <w:rsid w:val="006F66C9"/>
    <w:rsid w:val="00717BF9"/>
    <w:rsid w:val="00721A26"/>
    <w:rsid w:val="007247B8"/>
    <w:rsid w:val="007252A3"/>
    <w:rsid w:val="0073069D"/>
    <w:rsid w:val="007355BC"/>
    <w:rsid w:val="00742AD7"/>
    <w:rsid w:val="007433AB"/>
    <w:rsid w:val="00751D05"/>
    <w:rsid w:val="00756B0A"/>
    <w:rsid w:val="007612FA"/>
    <w:rsid w:val="0076485D"/>
    <w:rsid w:val="00766509"/>
    <w:rsid w:val="00774C56"/>
    <w:rsid w:val="00777DB0"/>
    <w:rsid w:val="007808E6"/>
    <w:rsid w:val="0078325A"/>
    <w:rsid w:val="00783F7F"/>
    <w:rsid w:val="0079428A"/>
    <w:rsid w:val="007B0E83"/>
    <w:rsid w:val="007B21D9"/>
    <w:rsid w:val="007B72C0"/>
    <w:rsid w:val="007C3FE7"/>
    <w:rsid w:val="007C59D5"/>
    <w:rsid w:val="007D1492"/>
    <w:rsid w:val="007D17F0"/>
    <w:rsid w:val="007E1958"/>
    <w:rsid w:val="007E2EBE"/>
    <w:rsid w:val="007F10B7"/>
    <w:rsid w:val="007F1ECE"/>
    <w:rsid w:val="007F2FDF"/>
    <w:rsid w:val="007F7D11"/>
    <w:rsid w:val="00800216"/>
    <w:rsid w:val="00806C0F"/>
    <w:rsid w:val="008071AE"/>
    <w:rsid w:val="008111E7"/>
    <w:rsid w:val="0081148D"/>
    <w:rsid w:val="00813BE1"/>
    <w:rsid w:val="008228A0"/>
    <w:rsid w:val="00826764"/>
    <w:rsid w:val="008267A7"/>
    <w:rsid w:val="00831583"/>
    <w:rsid w:val="00843823"/>
    <w:rsid w:val="00843CD0"/>
    <w:rsid w:val="008459B5"/>
    <w:rsid w:val="00851E6B"/>
    <w:rsid w:val="00861781"/>
    <w:rsid w:val="00865DAC"/>
    <w:rsid w:val="00867059"/>
    <w:rsid w:val="00880BD1"/>
    <w:rsid w:val="0088193B"/>
    <w:rsid w:val="00890765"/>
    <w:rsid w:val="008939EB"/>
    <w:rsid w:val="008966E9"/>
    <w:rsid w:val="008A7BC4"/>
    <w:rsid w:val="008B3465"/>
    <w:rsid w:val="008B35B7"/>
    <w:rsid w:val="008B76A2"/>
    <w:rsid w:val="008C4B21"/>
    <w:rsid w:val="008C7866"/>
    <w:rsid w:val="008E69C3"/>
    <w:rsid w:val="0090417D"/>
    <w:rsid w:val="00912A01"/>
    <w:rsid w:val="00913FDB"/>
    <w:rsid w:val="00920279"/>
    <w:rsid w:val="00923122"/>
    <w:rsid w:val="009240C1"/>
    <w:rsid w:val="0093300C"/>
    <w:rsid w:val="00937C3C"/>
    <w:rsid w:val="0094716B"/>
    <w:rsid w:val="00950FC2"/>
    <w:rsid w:val="00953288"/>
    <w:rsid w:val="00953AAA"/>
    <w:rsid w:val="00953CD6"/>
    <w:rsid w:val="009601D7"/>
    <w:rsid w:val="00965D51"/>
    <w:rsid w:val="00986515"/>
    <w:rsid w:val="009944D2"/>
    <w:rsid w:val="009952BB"/>
    <w:rsid w:val="009959D3"/>
    <w:rsid w:val="009A7CD8"/>
    <w:rsid w:val="009B7898"/>
    <w:rsid w:val="009C0277"/>
    <w:rsid w:val="009C42AF"/>
    <w:rsid w:val="009C6EB4"/>
    <w:rsid w:val="009D7A24"/>
    <w:rsid w:val="009E136D"/>
    <w:rsid w:val="009E34E8"/>
    <w:rsid w:val="00A0041E"/>
    <w:rsid w:val="00A047C3"/>
    <w:rsid w:val="00A11C1B"/>
    <w:rsid w:val="00A13E59"/>
    <w:rsid w:val="00A15171"/>
    <w:rsid w:val="00A2340E"/>
    <w:rsid w:val="00A34E9A"/>
    <w:rsid w:val="00A36243"/>
    <w:rsid w:val="00A4092A"/>
    <w:rsid w:val="00A40FEC"/>
    <w:rsid w:val="00A41B97"/>
    <w:rsid w:val="00A41D3E"/>
    <w:rsid w:val="00A43069"/>
    <w:rsid w:val="00A4753A"/>
    <w:rsid w:val="00A47913"/>
    <w:rsid w:val="00A57E99"/>
    <w:rsid w:val="00A60300"/>
    <w:rsid w:val="00A6110D"/>
    <w:rsid w:val="00A71724"/>
    <w:rsid w:val="00A85E56"/>
    <w:rsid w:val="00A866AA"/>
    <w:rsid w:val="00A86D3F"/>
    <w:rsid w:val="00A9152A"/>
    <w:rsid w:val="00A965F2"/>
    <w:rsid w:val="00AA5FED"/>
    <w:rsid w:val="00AB16DE"/>
    <w:rsid w:val="00AC155A"/>
    <w:rsid w:val="00AD1F4D"/>
    <w:rsid w:val="00AD3A86"/>
    <w:rsid w:val="00AD481B"/>
    <w:rsid w:val="00AD695D"/>
    <w:rsid w:val="00AE4996"/>
    <w:rsid w:val="00AF4FEB"/>
    <w:rsid w:val="00B00B47"/>
    <w:rsid w:val="00B039C3"/>
    <w:rsid w:val="00B05C9B"/>
    <w:rsid w:val="00B202C7"/>
    <w:rsid w:val="00B21DC4"/>
    <w:rsid w:val="00B31F5A"/>
    <w:rsid w:val="00B375F4"/>
    <w:rsid w:val="00B42B40"/>
    <w:rsid w:val="00B51D46"/>
    <w:rsid w:val="00B5217C"/>
    <w:rsid w:val="00B53993"/>
    <w:rsid w:val="00B54DC1"/>
    <w:rsid w:val="00B63DB9"/>
    <w:rsid w:val="00B64B01"/>
    <w:rsid w:val="00B653B0"/>
    <w:rsid w:val="00B65D2E"/>
    <w:rsid w:val="00B710F3"/>
    <w:rsid w:val="00B74158"/>
    <w:rsid w:val="00B74229"/>
    <w:rsid w:val="00B838B9"/>
    <w:rsid w:val="00B915F2"/>
    <w:rsid w:val="00B93FB7"/>
    <w:rsid w:val="00B96DC6"/>
    <w:rsid w:val="00BA474C"/>
    <w:rsid w:val="00BC33AB"/>
    <w:rsid w:val="00BC60A0"/>
    <w:rsid w:val="00BC6EF4"/>
    <w:rsid w:val="00BD15C1"/>
    <w:rsid w:val="00BD6F01"/>
    <w:rsid w:val="00BE05EB"/>
    <w:rsid w:val="00BF1ECE"/>
    <w:rsid w:val="00BF1ED5"/>
    <w:rsid w:val="00BF21A6"/>
    <w:rsid w:val="00C0129E"/>
    <w:rsid w:val="00C02850"/>
    <w:rsid w:val="00C02998"/>
    <w:rsid w:val="00C039FE"/>
    <w:rsid w:val="00C11AA0"/>
    <w:rsid w:val="00C1269F"/>
    <w:rsid w:val="00C157FA"/>
    <w:rsid w:val="00C25D5D"/>
    <w:rsid w:val="00C332CA"/>
    <w:rsid w:val="00C346EE"/>
    <w:rsid w:val="00C37175"/>
    <w:rsid w:val="00C42D15"/>
    <w:rsid w:val="00C53A3A"/>
    <w:rsid w:val="00C572CB"/>
    <w:rsid w:val="00C6015C"/>
    <w:rsid w:val="00C635F3"/>
    <w:rsid w:val="00C6380A"/>
    <w:rsid w:val="00C64135"/>
    <w:rsid w:val="00C64EBE"/>
    <w:rsid w:val="00C71D16"/>
    <w:rsid w:val="00C72BF8"/>
    <w:rsid w:val="00C76869"/>
    <w:rsid w:val="00C9317D"/>
    <w:rsid w:val="00C96271"/>
    <w:rsid w:val="00CA1303"/>
    <w:rsid w:val="00CA5117"/>
    <w:rsid w:val="00CB1C3A"/>
    <w:rsid w:val="00CB4BBE"/>
    <w:rsid w:val="00CB4CA1"/>
    <w:rsid w:val="00CB669D"/>
    <w:rsid w:val="00CB79B6"/>
    <w:rsid w:val="00CC18E7"/>
    <w:rsid w:val="00CC1FE3"/>
    <w:rsid w:val="00CC2F51"/>
    <w:rsid w:val="00CE147E"/>
    <w:rsid w:val="00CE5F51"/>
    <w:rsid w:val="00CF71C0"/>
    <w:rsid w:val="00D00A12"/>
    <w:rsid w:val="00D0223E"/>
    <w:rsid w:val="00D1339D"/>
    <w:rsid w:val="00D166B4"/>
    <w:rsid w:val="00D175B2"/>
    <w:rsid w:val="00D23D11"/>
    <w:rsid w:val="00D2479B"/>
    <w:rsid w:val="00D25928"/>
    <w:rsid w:val="00D2748C"/>
    <w:rsid w:val="00D3125A"/>
    <w:rsid w:val="00D405E6"/>
    <w:rsid w:val="00D43CE3"/>
    <w:rsid w:val="00D51530"/>
    <w:rsid w:val="00D54AB8"/>
    <w:rsid w:val="00D5648A"/>
    <w:rsid w:val="00D631C7"/>
    <w:rsid w:val="00D667D4"/>
    <w:rsid w:val="00D67941"/>
    <w:rsid w:val="00D709E9"/>
    <w:rsid w:val="00D731B6"/>
    <w:rsid w:val="00D74010"/>
    <w:rsid w:val="00D74AB1"/>
    <w:rsid w:val="00D81741"/>
    <w:rsid w:val="00D82EE3"/>
    <w:rsid w:val="00D82F5E"/>
    <w:rsid w:val="00D836C8"/>
    <w:rsid w:val="00D8484E"/>
    <w:rsid w:val="00D86857"/>
    <w:rsid w:val="00D919BC"/>
    <w:rsid w:val="00D952E7"/>
    <w:rsid w:val="00D97F31"/>
    <w:rsid w:val="00DA067D"/>
    <w:rsid w:val="00DA1B43"/>
    <w:rsid w:val="00DA2B61"/>
    <w:rsid w:val="00DA5339"/>
    <w:rsid w:val="00DB6956"/>
    <w:rsid w:val="00DC54CF"/>
    <w:rsid w:val="00DC6732"/>
    <w:rsid w:val="00DC788C"/>
    <w:rsid w:val="00DD43CA"/>
    <w:rsid w:val="00DD644D"/>
    <w:rsid w:val="00DE0F94"/>
    <w:rsid w:val="00DE4F4C"/>
    <w:rsid w:val="00DE552B"/>
    <w:rsid w:val="00DE6F23"/>
    <w:rsid w:val="00DF0FBD"/>
    <w:rsid w:val="00DF4314"/>
    <w:rsid w:val="00DF6CFB"/>
    <w:rsid w:val="00DF7926"/>
    <w:rsid w:val="00E00B79"/>
    <w:rsid w:val="00E040D5"/>
    <w:rsid w:val="00E13509"/>
    <w:rsid w:val="00E149DD"/>
    <w:rsid w:val="00E24ABF"/>
    <w:rsid w:val="00E24E83"/>
    <w:rsid w:val="00E26FD5"/>
    <w:rsid w:val="00E40F8F"/>
    <w:rsid w:val="00E42ADE"/>
    <w:rsid w:val="00E51E33"/>
    <w:rsid w:val="00E51E50"/>
    <w:rsid w:val="00E5464C"/>
    <w:rsid w:val="00E62239"/>
    <w:rsid w:val="00E644F8"/>
    <w:rsid w:val="00E65E35"/>
    <w:rsid w:val="00E81200"/>
    <w:rsid w:val="00E82047"/>
    <w:rsid w:val="00E84D0A"/>
    <w:rsid w:val="00E906CF"/>
    <w:rsid w:val="00E917B4"/>
    <w:rsid w:val="00E95243"/>
    <w:rsid w:val="00EA04AE"/>
    <w:rsid w:val="00EC0EE1"/>
    <w:rsid w:val="00EC4B3F"/>
    <w:rsid w:val="00ED17A6"/>
    <w:rsid w:val="00ED40B1"/>
    <w:rsid w:val="00EE1CD8"/>
    <w:rsid w:val="00EE3E3E"/>
    <w:rsid w:val="00EF0C1A"/>
    <w:rsid w:val="00EF0DEE"/>
    <w:rsid w:val="00EF3F96"/>
    <w:rsid w:val="00EF6FA9"/>
    <w:rsid w:val="00F03B58"/>
    <w:rsid w:val="00F03E35"/>
    <w:rsid w:val="00F11114"/>
    <w:rsid w:val="00F11B3C"/>
    <w:rsid w:val="00F16ADD"/>
    <w:rsid w:val="00F3153F"/>
    <w:rsid w:val="00F351D2"/>
    <w:rsid w:val="00F42538"/>
    <w:rsid w:val="00F43F4E"/>
    <w:rsid w:val="00F4534B"/>
    <w:rsid w:val="00F508C1"/>
    <w:rsid w:val="00F55C14"/>
    <w:rsid w:val="00F57DBA"/>
    <w:rsid w:val="00F61553"/>
    <w:rsid w:val="00F62CDB"/>
    <w:rsid w:val="00F66791"/>
    <w:rsid w:val="00F7270E"/>
    <w:rsid w:val="00F82649"/>
    <w:rsid w:val="00F841A7"/>
    <w:rsid w:val="00F85745"/>
    <w:rsid w:val="00F946F2"/>
    <w:rsid w:val="00FA02FB"/>
    <w:rsid w:val="00FA35DC"/>
    <w:rsid w:val="00FA7715"/>
    <w:rsid w:val="00FB04C6"/>
    <w:rsid w:val="00FB179E"/>
    <w:rsid w:val="00FB2D91"/>
    <w:rsid w:val="00FC2C45"/>
    <w:rsid w:val="00FC34ED"/>
    <w:rsid w:val="00FC3982"/>
    <w:rsid w:val="00FC4DB6"/>
    <w:rsid w:val="00FC4E9F"/>
    <w:rsid w:val="00FC65C2"/>
    <w:rsid w:val="00FC709C"/>
    <w:rsid w:val="00FD38A0"/>
    <w:rsid w:val="00FE3E60"/>
    <w:rsid w:val="00FE40F1"/>
    <w:rsid w:val="00FE77DF"/>
    <w:rsid w:val="00FF363B"/>
    <w:rsid w:val="00FF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4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66E9"/>
  </w:style>
  <w:style w:type="paragraph" w:styleId="Nagwek1">
    <w:name w:val="heading 1"/>
    <w:basedOn w:val="Normalny"/>
    <w:next w:val="Normalny"/>
    <w:link w:val="Nagwek1Znak"/>
    <w:uiPriority w:val="9"/>
    <w:qFormat/>
    <w:rsid w:val="008966E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66E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66E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66E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66E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66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66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66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66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Normalny"/>
    <w:next w:val="Normalny"/>
    <w:link w:val="Nagwek1Znak"/>
    <w:uiPriority w:val="9"/>
    <w:rsid w:val="009604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3252D0"/>
  </w:style>
  <w:style w:type="character" w:customStyle="1" w:styleId="StopkaZnak">
    <w:name w:val="Stopka Znak"/>
    <w:aliases w:val="stand Znak"/>
    <w:basedOn w:val="Domylnaczcionkaakapitu"/>
    <w:link w:val="Footer"/>
    <w:uiPriority w:val="99"/>
    <w:qFormat/>
    <w:rsid w:val="003252D0"/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52D0"/>
    <w:rPr>
      <w:rFonts w:ascii="Tahoma" w:hAnsi="Tahoma" w:cs="Tahoma"/>
      <w:sz w:val="16"/>
      <w:szCs w:val="16"/>
    </w:rPr>
  </w:style>
  <w:style w:type="character" w:customStyle="1" w:styleId="czeinternetowe">
    <w:name w:val="Łącze internetowe"/>
    <w:basedOn w:val="Domylnaczcionkaakapitu"/>
    <w:uiPriority w:val="99"/>
    <w:unhideWhenUsed/>
    <w:rsid w:val="008612B8"/>
    <w:rPr>
      <w:color w:val="0000FF" w:themeColor="hyperlink"/>
      <w:u w:val="single"/>
    </w:rPr>
  </w:style>
  <w:style w:type="character" w:customStyle="1" w:styleId="Odwiedzoneczeinternetowe">
    <w:name w:val="Odwiedzone łącze internetowe"/>
    <w:basedOn w:val="Domylnaczcionkaakapitu"/>
    <w:uiPriority w:val="99"/>
    <w:semiHidden/>
    <w:unhideWhenUsed/>
    <w:rsid w:val="006500DE"/>
    <w:rPr>
      <w:color w:val="800080" w:themeColor="followedHyperlink"/>
      <w:u w:val="single"/>
    </w:rPr>
  </w:style>
  <w:style w:type="character" w:customStyle="1" w:styleId="TekstprzypisudolnegoZnak">
    <w:name w:val="Tekst przypisu dolnego Znak"/>
    <w:basedOn w:val="Domylnaczcionkaakapitu"/>
    <w:link w:val="FootnoteText"/>
    <w:uiPriority w:val="99"/>
    <w:semiHidden/>
    <w:qFormat/>
    <w:rsid w:val="00987327"/>
    <w:rPr>
      <w:sz w:val="20"/>
      <w:szCs w:val="20"/>
    </w:rPr>
  </w:style>
  <w:style w:type="character" w:customStyle="1" w:styleId="Zakotwiczenieprzypisudolnego">
    <w:name w:val="Zakotwiczenie przypisu dolnego"/>
    <w:rsid w:val="00D23D11"/>
    <w:rPr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unhideWhenUsed/>
    <w:rsid w:val="00987327"/>
    <w:rPr>
      <w:vertAlign w:val="superscript"/>
    </w:rPr>
  </w:style>
  <w:style w:type="character" w:customStyle="1" w:styleId="Bodytext2">
    <w:name w:val="Body text (2)_"/>
    <w:basedOn w:val="Domylnaczcionkaakapitu"/>
    <w:link w:val="Bodytext20"/>
    <w:rsid w:val="007656BC"/>
    <w:rPr>
      <w:shd w:val="clear" w:color="auto" w:fill="FFFFFF"/>
    </w:rPr>
  </w:style>
  <w:style w:type="character" w:customStyle="1" w:styleId="Nagwek1Znak">
    <w:name w:val="Nagłówek 1 Znak"/>
    <w:basedOn w:val="Domylnaczcionkaakapitu"/>
    <w:link w:val="Heading1"/>
    <w:uiPriority w:val="9"/>
    <w:rsid w:val="008966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FE003B"/>
    <w:rPr>
      <w:rFonts w:ascii="Calibri" w:eastAsia="Calibri" w:hAnsi="Calibri" w:cs="Times New Roman"/>
      <w:sz w:val="16"/>
      <w:szCs w:val="16"/>
    </w:rPr>
  </w:style>
  <w:style w:type="character" w:customStyle="1" w:styleId="AkapitzlistZnak">
    <w:name w:val="Akapit z listą Znak"/>
    <w:aliases w:val="CW_Lista Znak,List Paragraph Znak,wypunktowanie Znak,Akapit z listą BS Znak,sw tekst Znak,L1 Znak,Numerowanie Znak,Akapit z listą5 Znak,T_SZ_List Paragraph Znak,normalny tekst Znak,Kolorowa lista — akcent 11 Znak,Akapit z listą2 Znak"/>
    <w:link w:val="Akapitzlist"/>
    <w:uiPriority w:val="99"/>
    <w:qFormat/>
    <w:locked/>
    <w:rsid w:val="005B3CA3"/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qFormat/>
    <w:rsid w:val="00057AD9"/>
    <w:rPr>
      <w:rFonts w:ascii="Calibri" w:eastAsia="Calibri" w:hAnsi="Calibri" w:cs="Times New Roman"/>
    </w:rPr>
  </w:style>
  <w:style w:type="character" w:customStyle="1" w:styleId="czeindeksu">
    <w:name w:val="Łącze indeksu"/>
    <w:rsid w:val="00D23D11"/>
  </w:style>
  <w:style w:type="character" w:customStyle="1" w:styleId="Znakiprzypiswdolnych">
    <w:name w:val="Znaki przypisów dolnych"/>
    <w:rsid w:val="00D23D11"/>
  </w:style>
  <w:style w:type="character" w:customStyle="1" w:styleId="Zakotwiczenieprzypisukocowego">
    <w:name w:val="Zakotwiczenie przypisu końcowego"/>
    <w:rsid w:val="00D23D11"/>
    <w:rPr>
      <w:vertAlign w:val="superscript"/>
    </w:rPr>
  </w:style>
  <w:style w:type="character" w:customStyle="1" w:styleId="Znakiprzypiswkocowych">
    <w:name w:val="Znaki przypisów końcowych"/>
    <w:rsid w:val="00D23D11"/>
  </w:style>
  <w:style w:type="paragraph" w:styleId="Nagwek">
    <w:name w:val="header"/>
    <w:basedOn w:val="Normalny"/>
    <w:next w:val="Tekstpodstawowy"/>
    <w:link w:val="NagwekZnak"/>
    <w:uiPriority w:val="99"/>
    <w:qFormat/>
    <w:rsid w:val="00D23D1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D23D11"/>
    <w:pPr>
      <w:spacing w:after="140"/>
    </w:pPr>
  </w:style>
  <w:style w:type="paragraph" w:styleId="Lista">
    <w:name w:val="List"/>
    <w:basedOn w:val="Tekstpodstawowy"/>
    <w:rsid w:val="00D23D11"/>
    <w:rPr>
      <w:rFonts w:cs="Arial"/>
    </w:rPr>
  </w:style>
  <w:style w:type="paragraph" w:customStyle="1" w:styleId="Caption">
    <w:name w:val="Caption"/>
    <w:basedOn w:val="Normalny"/>
    <w:rsid w:val="00D23D1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rsid w:val="00D23D11"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rsid w:val="00D23D11"/>
  </w:style>
  <w:style w:type="paragraph" w:customStyle="1" w:styleId="Header">
    <w:name w:val="Header"/>
    <w:basedOn w:val="Normalny"/>
    <w:link w:val="NagwekZnak"/>
    <w:uiPriority w:val="99"/>
    <w:unhideWhenUsed/>
    <w:rsid w:val="003252D0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ny"/>
    <w:link w:val="StopkaZnak"/>
    <w:uiPriority w:val="99"/>
    <w:unhideWhenUsed/>
    <w:rsid w:val="003252D0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252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ootnoteText">
    <w:name w:val="Footnote Text"/>
    <w:basedOn w:val="Normalny"/>
    <w:link w:val="TekstprzypisudolnegoZnak"/>
    <w:uiPriority w:val="99"/>
    <w:semiHidden/>
    <w:unhideWhenUsed/>
    <w:rsid w:val="00987327"/>
    <w:pPr>
      <w:spacing w:after="0" w:line="240" w:lineRule="auto"/>
    </w:pPr>
    <w:rPr>
      <w:sz w:val="20"/>
      <w:szCs w:val="20"/>
    </w:rPr>
  </w:style>
  <w:style w:type="paragraph" w:customStyle="1" w:styleId="Bodytext20">
    <w:name w:val="Body text (2)"/>
    <w:basedOn w:val="Normalny"/>
    <w:link w:val="Bodytext2"/>
    <w:rsid w:val="007656BC"/>
    <w:pPr>
      <w:widowControl w:val="0"/>
      <w:shd w:val="clear" w:color="auto" w:fill="FFFFFF"/>
      <w:spacing w:before="60" w:after="0" w:line="274" w:lineRule="exact"/>
      <w:ind w:hanging="300"/>
      <w:jc w:val="both"/>
    </w:pPr>
  </w:style>
  <w:style w:type="paragraph" w:customStyle="1" w:styleId="TOC1">
    <w:name w:val="TOC 1"/>
    <w:basedOn w:val="Normalny"/>
    <w:next w:val="Normalny"/>
    <w:autoRedefine/>
    <w:uiPriority w:val="39"/>
    <w:unhideWhenUsed/>
    <w:rsid w:val="009604D2"/>
    <w:pPr>
      <w:spacing w:after="100"/>
    </w:pPr>
  </w:style>
  <w:style w:type="paragraph" w:styleId="Tekstpodstawowy3">
    <w:name w:val="Body Text 3"/>
    <w:basedOn w:val="Normalny"/>
    <w:link w:val="Tekstpodstawowy3Znak"/>
    <w:uiPriority w:val="99"/>
    <w:semiHidden/>
    <w:rsid w:val="00FE003B"/>
    <w:pPr>
      <w:spacing w:after="120"/>
    </w:pPr>
    <w:rPr>
      <w:rFonts w:ascii="Calibri" w:eastAsia="Calibri" w:hAnsi="Calibri" w:cs="Times New Roman"/>
      <w:sz w:val="16"/>
      <w:szCs w:val="16"/>
    </w:rPr>
  </w:style>
  <w:style w:type="paragraph" w:customStyle="1" w:styleId="Default">
    <w:name w:val="Default"/>
    <w:qFormat/>
    <w:rsid w:val="00FE003B"/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Akapitzlist">
    <w:name w:val="List Paragraph"/>
    <w:aliases w:val="CW_Lista,List Paragraph,wypunktowanie,Akapit z listą BS,sw tekst,L1,Numerowanie,Akapit z listą5,T_SZ_List Paragraph,normalny tekst,Kolorowa lista — akcent 11,Akapit z listą2,Wypunktowanie,Obiekt,List Paragraph1,paragraf,BulletC,Styl 1,lp1"/>
    <w:basedOn w:val="Normalny"/>
    <w:link w:val="AkapitzlistZnak"/>
    <w:uiPriority w:val="99"/>
    <w:qFormat/>
    <w:rsid w:val="008966E9"/>
    <w:pPr>
      <w:ind w:left="720"/>
      <w:contextualSpacing/>
    </w:pPr>
  </w:style>
  <w:style w:type="paragraph" w:styleId="Tekstpodstawowy2">
    <w:name w:val="Body Text 2"/>
    <w:basedOn w:val="Normalny"/>
    <w:link w:val="Tekstpodstawowy2Znak"/>
    <w:uiPriority w:val="99"/>
    <w:semiHidden/>
    <w:qFormat/>
    <w:rsid w:val="00057AD9"/>
    <w:pPr>
      <w:spacing w:after="120" w:line="480" w:lineRule="auto"/>
    </w:pPr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59"/>
    <w:rsid w:val="00B52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1"/>
    <w:semiHidden/>
    <w:unhideWhenUsed/>
    <w:rsid w:val="00260644"/>
    <w:pPr>
      <w:spacing w:after="0" w:line="240" w:lineRule="auto"/>
    </w:pPr>
    <w:rPr>
      <w:sz w:val="20"/>
      <w:szCs w:val="20"/>
    </w:rPr>
  </w:style>
  <w:style w:type="character" w:customStyle="1" w:styleId="TekstprzypisudolnegoZnak1">
    <w:name w:val="Tekst przypisu dolnego Znak1"/>
    <w:basedOn w:val="Domylnaczcionkaakapitu"/>
    <w:link w:val="Tekstprzypisudolnego"/>
    <w:uiPriority w:val="99"/>
    <w:semiHidden/>
    <w:rsid w:val="0026064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60644"/>
    <w:rPr>
      <w:vertAlign w:val="superscript"/>
    </w:rPr>
  </w:style>
  <w:style w:type="character" w:customStyle="1" w:styleId="displayonly">
    <w:name w:val="display_only"/>
    <w:basedOn w:val="Domylnaczcionkaakapitu"/>
    <w:uiPriority w:val="99"/>
    <w:rsid w:val="00481EB2"/>
    <w:rPr>
      <w:rFonts w:cs="Times New Roman"/>
    </w:rPr>
  </w:style>
  <w:style w:type="paragraph" w:styleId="Stopka">
    <w:name w:val="footer"/>
    <w:aliases w:val="stand"/>
    <w:basedOn w:val="Normalny"/>
    <w:link w:val="StopkaZnak1"/>
    <w:uiPriority w:val="99"/>
    <w:unhideWhenUsed/>
    <w:rsid w:val="00552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1">
    <w:name w:val="Stopka Znak1"/>
    <w:aliases w:val="stand Znak1"/>
    <w:basedOn w:val="Domylnaczcionkaakapitu"/>
    <w:link w:val="Stopka"/>
    <w:uiPriority w:val="99"/>
    <w:semiHidden/>
    <w:rsid w:val="00552DDE"/>
  </w:style>
  <w:style w:type="paragraph" w:customStyle="1" w:styleId="Akapitzlist1">
    <w:name w:val="Akapit z listą1"/>
    <w:basedOn w:val="Normalny"/>
    <w:uiPriority w:val="99"/>
    <w:rsid w:val="00B96DC6"/>
    <w:pPr>
      <w:spacing w:after="160" w:line="259" w:lineRule="auto"/>
      <w:ind w:left="720"/>
    </w:pPr>
    <w:rPr>
      <w:rFonts w:ascii="Calibri" w:eastAsia="Times New Roman" w:hAnsi="Calibri" w:cs="Times New Roman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90417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90417D"/>
  </w:style>
  <w:style w:type="paragraph" w:styleId="Tekstpodstawowywcity2">
    <w:name w:val="Body Text Indent 2"/>
    <w:basedOn w:val="Normalny"/>
    <w:link w:val="Tekstpodstawowywcity2Znak"/>
    <w:rsid w:val="00F508C1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F508C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rsid w:val="004A177E"/>
    <w:rPr>
      <w:rFonts w:cs="Times New Roman"/>
      <w:sz w:val="16"/>
    </w:rPr>
  </w:style>
  <w:style w:type="paragraph" w:styleId="Tekstkomentarza">
    <w:name w:val="annotation text"/>
    <w:basedOn w:val="Normalny"/>
    <w:link w:val="TekstkomentarzaZnak1"/>
    <w:uiPriority w:val="99"/>
    <w:semiHidden/>
    <w:rsid w:val="004A177E"/>
    <w:pPr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177E"/>
    <w:rPr>
      <w:sz w:val="20"/>
      <w:szCs w:val="20"/>
    </w:rPr>
  </w:style>
  <w:style w:type="character" w:customStyle="1" w:styleId="TekstkomentarzaZnak1">
    <w:name w:val="Tekst komentarza Znak1"/>
    <w:basedOn w:val="Domylnaczcionkaakapitu"/>
    <w:link w:val="Tekstkomentarza"/>
    <w:uiPriority w:val="99"/>
    <w:semiHidden/>
    <w:locked/>
    <w:rsid w:val="004A177E"/>
    <w:rPr>
      <w:rFonts w:ascii="Times New Roman" w:eastAsia="Times New Roman" w:hAnsi="Times New Roman" w:cs="Calibri"/>
      <w:sz w:val="20"/>
      <w:szCs w:val="20"/>
      <w:lang w:eastAsia="ar-SA"/>
    </w:rPr>
  </w:style>
  <w:style w:type="character" w:customStyle="1" w:styleId="object">
    <w:name w:val="object"/>
    <w:basedOn w:val="Domylnaczcionkaakapitu"/>
    <w:rsid w:val="00243476"/>
  </w:style>
  <w:style w:type="character" w:styleId="Hipercze">
    <w:name w:val="Hyperlink"/>
    <w:basedOn w:val="Domylnaczcionkaakapitu"/>
    <w:uiPriority w:val="99"/>
    <w:unhideWhenUsed/>
    <w:rsid w:val="000D23A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23AD"/>
    <w:rPr>
      <w:color w:val="800080" w:themeColor="followedHyperlink"/>
      <w:u w:val="single"/>
    </w:rPr>
  </w:style>
  <w:style w:type="paragraph" w:styleId="Poprawka">
    <w:name w:val="Revision"/>
    <w:hidden/>
    <w:uiPriority w:val="99"/>
    <w:semiHidden/>
    <w:rsid w:val="00B838B9"/>
  </w:style>
  <w:style w:type="character" w:customStyle="1" w:styleId="Nagwek1Znak1">
    <w:name w:val="Nagłówek 1 Znak1"/>
    <w:basedOn w:val="Domylnaczcionkaakapitu"/>
    <w:link w:val="Nagwek1"/>
    <w:uiPriority w:val="9"/>
    <w:rsid w:val="00103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8966E9"/>
    <w:pPr>
      <w:tabs>
        <w:tab w:val="left" w:pos="567"/>
        <w:tab w:val="right" w:leader="dot" w:pos="9062"/>
      </w:tabs>
      <w:spacing w:after="0" w:line="360" w:lineRule="auto"/>
      <w:ind w:hanging="567"/>
    </w:pPr>
  </w:style>
  <w:style w:type="paragraph" w:styleId="Bezodstpw">
    <w:name w:val="No Spacing"/>
    <w:basedOn w:val="Normalny"/>
    <w:link w:val="BezodstpwZnak"/>
    <w:uiPriority w:val="1"/>
    <w:qFormat/>
    <w:rsid w:val="008966E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3C7976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70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70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709C"/>
    <w:rPr>
      <w:vertAlign w:val="superscript"/>
    </w:rPr>
  </w:style>
  <w:style w:type="character" w:customStyle="1" w:styleId="WW8Num36z3">
    <w:name w:val="WW8Num36z3"/>
    <w:uiPriority w:val="99"/>
    <w:rsid w:val="003B1411"/>
    <w:rPr>
      <w:rFonts w:ascii="Symbol" w:hAnsi="Symbo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210F5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1"/>
    <w:link w:val="Tematkomentarza"/>
    <w:uiPriority w:val="99"/>
    <w:semiHidden/>
    <w:rsid w:val="002210F5"/>
    <w:rPr>
      <w:b/>
      <w:bCs/>
    </w:rPr>
  </w:style>
  <w:style w:type="character" w:styleId="Pogrubienie">
    <w:name w:val="Strong"/>
    <w:uiPriority w:val="22"/>
    <w:qFormat/>
    <w:rsid w:val="008966E9"/>
    <w:rPr>
      <w:b/>
      <w:bCs/>
    </w:rPr>
  </w:style>
  <w:style w:type="character" w:customStyle="1" w:styleId="h2">
    <w:name w:val="h2"/>
    <w:basedOn w:val="Domylnaczcionkaakapitu"/>
    <w:rsid w:val="00E51E50"/>
  </w:style>
  <w:style w:type="paragraph" w:styleId="NormalnyWeb">
    <w:name w:val="Normal (Web)"/>
    <w:basedOn w:val="Normalny"/>
    <w:uiPriority w:val="99"/>
    <w:semiHidden/>
    <w:rsid w:val="0003617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966E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966E9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66E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66E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66E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66E9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66E9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66E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966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66E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66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66E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Uwydatnienie">
    <w:name w:val="Emphasis"/>
    <w:uiPriority w:val="20"/>
    <w:qFormat/>
    <w:rsid w:val="008966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8966E9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966E9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66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66E9"/>
    <w:rPr>
      <w:b/>
      <w:bCs/>
      <w:i/>
      <w:iCs/>
    </w:rPr>
  </w:style>
  <w:style w:type="character" w:styleId="Wyrnieniedelikatne">
    <w:name w:val="Subtle Emphasis"/>
    <w:uiPriority w:val="19"/>
    <w:qFormat/>
    <w:rsid w:val="008966E9"/>
    <w:rPr>
      <w:i/>
      <w:iCs/>
    </w:rPr>
  </w:style>
  <w:style w:type="character" w:styleId="Wyrnienieintensywne">
    <w:name w:val="Intense Emphasis"/>
    <w:uiPriority w:val="21"/>
    <w:qFormat/>
    <w:rsid w:val="008966E9"/>
    <w:rPr>
      <w:b/>
      <w:bCs/>
    </w:rPr>
  </w:style>
  <w:style w:type="character" w:styleId="Odwoaniedelikatne">
    <w:name w:val="Subtle Reference"/>
    <w:uiPriority w:val="31"/>
    <w:qFormat/>
    <w:rsid w:val="008966E9"/>
    <w:rPr>
      <w:smallCaps/>
    </w:rPr>
  </w:style>
  <w:style w:type="character" w:styleId="Odwoanieintensywne">
    <w:name w:val="Intense Reference"/>
    <w:uiPriority w:val="32"/>
    <w:qFormat/>
    <w:rsid w:val="008966E9"/>
    <w:rPr>
      <w:smallCaps/>
      <w:spacing w:val="5"/>
      <w:u w:val="single"/>
    </w:rPr>
  </w:style>
  <w:style w:type="character" w:styleId="Tytuksiki">
    <w:name w:val="Book Title"/>
    <w:uiPriority w:val="33"/>
    <w:qFormat/>
    <w:rsid w:val="008966E9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66E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pd.uzp.gov.pl/filter?lang=pl" TargetMode="External"/><Relationship Id="rId18" Type="http://schemas.openxmlformats.org/officeDocument/2006/relationships/hyperlink" Target="https://umbytom.logintrade.net/zapytania_email,201216,e6414bcf81a466ceacf5a9405ddef060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pi@um.bytom.p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mbytom.logintrade.net/rejestracja/ustawowe.html" TargetMode="External"/><Relationship Id="rId17" Type="http://schemas.openxmlformats.org/officeDocument/2006/relationships/hyperlink" Target="mailto:zamowienia@um.bytom.p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mbytom.logintrade.net/zapytania_email,201216,e6414bcf81a466ceacf5a9405ddef060.html" TargetMode="External"/><Relationship Id="rId20" Type="http://schemas.openxmlformats.org/officeDocument/2006/relationships/hyperlink" Target="https://umbytom.logintrade.net/public/instrukcje/instrukcja_przetarg_nieograniczony_2025053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mbytom.logintrade.net/zapytania_email,201216,e6414bcf81a466ceacf5a9405ddef060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uzp.gov.pl/__data/assets/pdf_file/0022/54904/Jednolity-Europejski-Dokument-Zamowienia-instrukcja-2022.04.29.pdf" TargetMode="External"/><Relationship Id="rId23" Type="http://schemas.openxmlformats.org/officeDocument/2006/relationships/header" Target="header1.xml"/><Relationship Id="rId10" Type="http://schemas.openxmlformats.org/officeDocument/2006/relationships/hyperlink" Target="mailto:zamowienia@um.bytom.pl" TargetMode="External"/><Relationship Id="rId19" Type="http://schemas.openxmlformats.org/officeDocument/2006/relationships/hyperlink" Target="https://umbytom.logintrade.net/rejestracja/instrukcj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ytom.pl/bip/" TargetMode="External"/><Relationship Id="rId14" Type="http://schemas.openxmlformats.org/officeDocument/2006/relationships/hyperlink" Target="https://www.uzp.gov.pl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DCD767-8047-48C6-BE9F-DCA043A1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26</Pages>
  <Words>7071</Words>
  <Characters>42429</Characters>
  <Application>Microsoft Office Word</Application>
  <DocSecurity>0</DocSecurity>
  <Lines>353</Lines>
  <Paragraphs>98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warunków zamówienia</vt:lpstr>
    </vt:vector>
  </TitlesOfParts>
  <Company>PA.271.2.1.2025</Company>
  <LinksUpToDate>false</LinksUpToDate>
  <CharactersWithSpaces>49402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warunków zamówienia</dc:title>
  <dc:subject>dot. postępowania o udzielenie zamówienia publicznego pn. Dostawa wyposażenia komputerowego do pracowni szkół zawodowych.</dc:subject>
  <dc:creator>Anna Kobiela-Czekała</dc:creator>
  <cp:lastModifiedBy>Anna Kobiela-Czekała</cp:lastModifiedBy>
  <cp:revision>81</cp:revision>
  <cp:lastPrinted>2025-06-25T07:19:00Z</cp:lastPrinted>
  <dcterms:created xsi:type="dcterms:W3CDTF">2024-08-02T10:54:00Z</dcterms:created>
  <dcterms:modified xsi:type="dcterms:W3CDTF">2025-06-25T08:26:00Z</dcterms:modified>
  <dc:language>pl-PL</dc:language>
</cp:coreProperties>
</file>