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D89FD1" w14:textId="1B6530B5" w:rsidR="002E173A" w:rsidRPr="004865C5" w:rsidRDefault="002E173A" w:rsidP="004865C5">
      <w:pPr>
        <w:spacing w:before="240"/>
        <w:jc w:val="right"/>
        <w:rPr>
          <w:rFonts w:ascii="Arial" w:hAnsi="Arial" w:cs="Arial"/>
          <w:b/>
        </w:rPr>
      </w:pPr>
      <w:r w:rsidRPr="004865C5">
        <w:rPr>
          <w:rFonts w:ascii="Arial" w:hAnsi="Arial" w:cs="Arial"/>
          <w:b/>
        </w:rPr>
        <w:t>Załącznik nr 1F do swz</w:t>
      </w:r>
      <w:r w:rsidR="005A1DE4">
        <w:rPr>
          <w:rFonts w:ascii="Arial" w:hAnsi="Arial" w:cs="Arial"/>
          <w:b/>
        </w:rPr>
        <w:t xml:space="preserve">/załącznik nr 2 do umowy dla części </w:t>
      </w:r>
      <w:r w:rsidR="00E55340">
        <w:rPr>
          <w:rFonts w:ascii="Arial" w:hAnsi="Arial" w:cs="Arial"/>
          <w:b/>
        </w:rPr>
        <w:t xml:space="preserve">I </w:t>
      </w:r>
      <w:r w:rsidR="005A1DE4">
        <w:rPr>
          <w:rFonts w:ascii="Arial" w:hAnsi="Arial" w:cs="Arial"/>
          <w:b/>
        </w:rPr>
        <w:t>zamówienia</w:t>
      </w:r>
    </w:p>
    <w:p w14:paraId="7FDD08F3" w14:textId="66662001" w:rsidR="00A93F07" w:rsidRPr="002E173A" w:rsidRDefault="004865C5" w:rsidP="00FF2156">
      <w:pPr>
        <w:pStyle w:val="Nagwek1"/>
        <w:numPr>
          <w:ilvl w:val="0"/>
          <w:numId w:val="0"/>
        </w:numPr>
        <w:ind w:left="720"/>
        <w:jc w:val="center"/>
        <w:rPr>
          <w:rFonts w:cs="Arial"/>
          <w:b w:val="0"/>
          <w:szCs w:val="22"/>
        </w:rPr>
      </w:pPr>
      <w:r>
        <w:rPr>
          <w:rFonts w:cs="Arial"/>
          <w:szCs w:val="22"/>
        </w:rPr>
        <w:t>Szczegółowy opis przedmiotu zamówienia</w:t>
      </w:r>
      <w:r>
        <w:rPr>
          <w:rFonts w:cs="Arial"/>
          <w:szCs w:val="22"/>
        </w:rPr>
        <w:br/>
      </w:r>
      <w:r w:rsidR="00CB769F" w:rsidRPr="002E173A">
        <w:rPr>
          <w:rFonts w:cs="Arial"/>
          <w:szCs w:val="22"/>
        </w:rPr>
        <w:t>Cz</w:t>
      </w:r>
      <w:r>
        <w:rPr>
          <w:rFonts w:cs="Arial"/>
          <w:szCs w:val="22"/>
        </w:rPr>
        <w:t>ęść</w:t>
      </w:r>
      <w:r w:rsidR="00CB769F" w:rsidRPr="002E173A">
        <w:rPr>
          <w:rFonts w:cs="Arial"/>
          <w:szCs w:val="22"/>
        </w:rPr>
        <w:t xml:space="preserve"> I</w:t>
      </w:r>
      <w:r>
        <w:rPr>
          <w:rFonts w:cs="Arial"/>
          <w:szCs w:val="22"/>
        </w:rPr>
        <w:t xml:space="preserve"> zamówienia</w:t>
      </w:r>
    </w:p>
    <w:p w14:paraId="5DAD4CC9" w14:textId="01856E76" w:rsidR="00CB769F" w:rsidRPr="002E173A" w:rsidRDefault="00CB769F" w:rsidP="001D1F6E">
      <w:pPr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 xml:space="preserve">Dostawa infrastruktury teleinformatycznej </w:t>
      </w:r>
      <w:r w:rsidR="00E51C9C" w:rsidRPr="002E173A">
        <w:rPr>
          <w:rFonts w:ascii="Arial" w:hAnsi="Arial" w:cs="Arial"/>
        </w:rPr>
        <w:t>do uruchomienia systemu EZD RP</w:t>
      </w:r>
      <w:r w:rsidR="00684321" w:rsidRPr="002E173A">
        <w:rPr>
          <w:rFonts w:ascii="Arial" w:hAnsi="Arial" w:cs="Arial"/>
        </w:rPr>
        <w:t xml:space="preserve"> wraz z wdrożeniem w sześciu Jednostkach O</w:t>
      </w:r>
      <w:r w:rsidRPr="002E173A">
        <w:rPr>
          <w:rFonts w:ascii="Arial" w:hAnsi="Arial" w:cs="Arial"/>
        </w:rPr>
        <w:t>rganizacyjnych Województwa Małopolskiego</w:t>
      </w:r>
      <w:r w:rsidR="00473229" w:rsidRPr="002E173A">
        <w:rPr>
          <w:rFonts w:ascii="Arial" w:hAnsi="Arial" w:cs="Arial"/>
        </w:rPr>
        <w:t xml:space="preserve"> </w:t>
      </w:r>
      <w:r w:rsidR="00684321" w:rsidRPr="002E173A">
        <w:rPr>
          <w:rFonts w:ascii="Arial" w:hAnsi="Arial" w:cs="Arial"/>
        </w:rPr>
        <w:t>wraz z</w:t>
      </w:r>
      <w:r w:rsidR="00473229" w:rsidRPr="002E173A">
        <w:rPr>
          <w:rFonts w:ascii="Arial" w:hAnsi="Arial" w:cs="Arial"/>
        </w:rPr>
        <w:t xml:space="preserve"> zapewnieniem wsparcia</w:t>
      </w:r>
      <w:r w:rsidRPr="002E173A">
        <w:rPr>
          <w:rFonts w:ascii="Arial" w:hAnsi="Arial" w:cs="Arial"/>
        </w:rPr>
        <w:t>.</w:t>
      </w:r>
      <w:r w:rsidR="00E51C9C" w:rsidRPr="002E173A">
        <w:rPr>
          <w:rFonts w:ascii="Arial" w:hAnsi="Arial" w:cs="Arial"/>
        </w:rPr>
        <w:t xml:space="preserve"> Wymagania</w:t>
      </w:r>
      <w:r w:rsidR="00684321" w:rsidRPr="002E173A">
        <w:rPr>
          <w:rFonts w:ascii="Arial" w:hAnsi="Arial" w:cs="Arial"/>
        </w:rPr>
        <w:t xml:space="preserve"> dla</w:t>
      </w:r>
      <w:r w:rsidR="00E51C9C" w:rsidRPr="002E173A">
        <w:rPr>
          <w:rFonts w:ascii="Arial" w:hAnsi="Arial" w:cs="Arial"/>
        </w:rPr>
        <w:t xml:space="preserve"> systemu EZD RP</w:t>
      </w:r>
      <w:r w:rsidR="00684321" w:rsidRPr="002E173A">
        <w:rPr>
          <w:rFonts w:ascii="Arial" w:hAnsi="Arial" w:cs="Arial"/>
        </w:rPr>
        <w:t xml:space="preserve"> (dla wersji produkcyjnej i testowej)</w:t>
      </w:r>
      <w:r w:rsidR="00E51C9C" w:rsidRPr="002E173A">
        <w:rPr>
          <w:rFonts w:ascii="Arial" w:hAnsi="Arial" w:cs="Arial"/>
        </w:rPr>
        <w:t xml:space="preserve"> dostępne są na stronie producenta rozwiązania (</w:t>
      </w:r>
      <w:hyperlink r:id="rId8" w:history="1">
        <w:r w:rsidR="00B0796C" w:rsidRPr="002E173A">
          <w:rPr>
            <w:rStyle w:val="Hipercze"/>
            <w:rFonts w:ascii="Arial" w:hAnsi="Arial" w:cs="Arial"/>
            <w:color w:val="auto"/>
          </w:rPr>
          <w:t>https://podrecznik.ezdrp.gov.pl/</w:t>
        </w:r>
      </w:hyperlink>
      <w:r w:rsidR="00E51C9C" w:rsidRPr="002E173A">
        <w:rPr>
          <w:rFonts w:ascii="Arial" w:hAnsi="Arial" w:cs="Arial"/>
        </w:rPr>
        <w:t>)</w:t>
      </w:r>
      <w:r w:rsidR="005220D6" w:rsidRPr="002E173A">
        <w:rPr>
          <w:rFonts w:ascii="Arial" w:hAnsi="Arial" w:cs="Arial"/>
        </w:rPr>
        <w:t>.</w:t>
      </w:r>
      <w:r w:rsidR="00684321" w:rsidRPr="002E173A">
        <w:rPr>
          <w:rFonts w:ascii="Arial" w:hAnsi="Arial" w:cs="Arial"/>
        </w:rPr>
        <w:t xml:space="preserve"> Rozmieszczenie fizyczne i ilościowe sprzętu wraz z oprogramowaniem znajduje się w </w:t>
      </w:r>
      <w:r w:rsidR="00644345" w:rsidRPr="002E173A">
        <w:rPr>
          <w:rFonts w:ascii="Arial" w:hAnsi="Arial" w:cs="Arial"/>
        </w:rPr>
        <w:t>pkt VIII ppkt</w:t>
      </w:r>
      <w:r w:rsidR="00684321" w:rsidRPr="002E173A">
        <w:rPr>
          <w:rFonts w:ascii="Arial" w:hAnsi="Arial" w:cs="Arial"/>
        </w:rPr>
        <w:t xml:space="preserve"> 1.</w:t>
      </w:r>
    </w:p>
    <w:p w14:paraId="5C679442" w14:textId="77777777" w:rsidR="00CB769F" w:rsidRPr="002E173A" w:rsidRDefault="00CB769F" w:rsidP="00FF2156">
      <w:pPr>
        <w:pStyle w:val="Nagwek1"/>
      </w:pPr>
      <w:r w:rsidRPr="002E173A">
        <w:t>Niniejsza część zamówienia obejmuje:</w:t>
      </w:r>
    </w:p>
    <w:p w14:paraId="0CAF8EA2" w14:textId="35E74342" w:rsidR="00CB769F" w:rsidRPr="002E173A" w:rsidRDefault="00CB769F" w:rsidP="001D1F6E">
      <w:pPr>
        <w:pStyle w:val="Akapitzlist"/>
        <w:numPr>
          <w:ilvl w:val="1"/>
          <w:numId w:val="1"/>
        </w:numPr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Dostawę</w:t>
      </w:r>
      <w:r w:rsidR="00473229" w:rsidRPr="002E173A">
        <w:rPr>
          <w:rFonts w:ascii="Arial" w:hAnsi="Arial" w:cs="Arial"/>
        </w:rPr>
        <w:t xml:space="preserve"> i wdrożenie</w:t>
      </w:r>
      <w:r w:rsidRPr="002E173A">
        <w:rPr>
          <w:rFonts w:ascii="Arial" w:hAnsi="Arial" w:cs="Arial"/>
        </w:rPr>
        <w:t xml:space="preserve"> 6 serwerów</w:t>
      </w:r>
      <w:r w:rsidR="00DE1B85" w:rsidRPr="002E173A">
        <w:rPr>
          <w:rFonts w:ascii="Arial" w:hAnsi="Arial" w:cs="Arial"/>
        </w:rPr>
        <w:t xml:space="preserve"> (konfiguracja I)</w:t>
      </w:r>
      <w:r w:rsidRPr="002E173A">
        <w:rPr>
          <w:rFonts w:ascii="Arial" w:hAnsi="Arial" w:cs="Arial"/>
        </w:rPr>
        <w:t xml:space="preserve"> wraz z wirtualizatorem</w:t>
      </w:r>
      <w:r w:rsidR="008144D8" w:rsidRPr="002E173A">
        <w:rPr>
          <w:rFonts w:ascii="Arial" w:hAnsi="Arial" w:cs="Arial"/>
        </w:rPr>
        <w:t xml:space="preserve"> i licencją na system operacyjny</w:t>
      </w:r>
      <w:r w:rsidR="00684321" w:rsidRPr="002E173A">
        <w:rPr>
          <w:rFonts w:ascii="Arial" w:hAnsi="Arial" w:cs="Arial"/>
        </w:rPr>
        <w:t>,</w:t>
      </w:r>
    </w:p>
    <w:p w14:paraId="45FF8A7C" w14:textId="0424B8CA" w:rsidR="005B7A2B" w:rsidRPr="002E173A" w:rsidRDefault="00473229" w:rsidP="001D1F6E">
      <w:pPr>
        <w:pStyle w:val="Akapitzlist"/>
        <w:numPr>
          <w:ilvl w:val="1"/>
          <w:numId w:val="1"/>
        </w:numPr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 xml:space="preserve">Dostawę i wdrożenie 6 serwerów </w:t>
      </w:r>
      <w:r w:rsidR="00DE1B85" w:rsidRPr="002E173A">
        <w:rPr>
          <w:rFonts w:ascii="Arial" w:hAnsi="Arial" w:cs="Arial"/>
        </w:rPr>
        <w:t xml:space="preserve">(konfiguracja II) </w:t>
      </w:r>
      <w:r w:rsidRPr="002E173A">
        <w:rPr>
          <w:rFonts w:ascii="Arial" w:hAnsi="Arial" w:cs="Arial"/>
        </w:rPr>
        <w:t>wraz z oprogramowaniem przeznaczonym do wykonania kopii zapasowej</w:t>
      </w:r>
    </w:p>
    <w:p w14:paraId="77708246" w14:textId="77777777" w:rsidR="00473229" w:rsidRPr="002E173A" w:rsidRDefault="00473229" w:rsidP="001D1F6E">
      <w:pPr>
        <w:pStyle w:val="Akapitzlist"/>
        <w:numPr>
          <w:ilvl w:val="1"/>
          <w:numId w:val="1"/>
        </w:numPr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Dostawę i wdrożenie 6 zapór sieciowych</w:t>
      </w:r>
      <w:r w:rsidR="008144D8" w:rsidRPr="002E173A">
        <w:rPr>
          <w:rFonts w:ascii="Arial" w:hAnsi="Arial" w:cs="Arial"/>
        </w:rPr>
        <w:t xml:space="preserve"> wraz z licencjami i oprogramowaniem</w:t>
      </w:r>
      <w:r w:rsidRPr="002E173A">
        <w:rPr>
          <w:rFonts w:ascii="Arial" w:hAnsi="Arial" w:cs="Arial"/>
        </w:rPr>
        <w:t>,</w:t>
      </w:r>
    </w:p>
    <w:p w14:paraId="32429F5B" w14:textId="77777777" w:rsidR="00473229" w:rsidRPr="002E173A" w:rsidRDefault="00473229" w:rsidP="001D1F6E">
      <w:pPr>
        <w:pStyle w:val="Akapitzlist"/>
        <w:numPr>
          <w:ilvl w:val="1"/>
          <w:numId w:val="1"/>
        </w:numPr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Dostawę i wdrożenie 12 przełączników sieciowych</w:t>
      </w:r>
      <w:r w:rsidR="008144D8" w:rsidRPr="002E173A">
        <w:rPr>
          <w:rFonts w:ascii="Arial" w:hAnsi="Arial" w:cs="Arial"/>
        </w:rPr>
        <w:t xml:space="preserve"> wraz z licencjami i oprogramowaniem</w:t>
      </w:r>
      <w:r w:rsidRPr="002E173A">
        <w:rPr>
          <w:rFonts w:ascii="Arial" w:hAnsi="Arial" w:cs="Arial"/>
        </w:rPr>
        <w:t>,</w:t>
      </w:r>
    </w:p>
    <w:p w14:paraId="40E83D80" w14:textId="77777777" w:rsidR="00473229" w:rsidRPr="002E173A" w:rsidRDefault="00473229" w:rsidP="001D1F6E">
      <w:pPr>
        <w:pStyle w:val="Akapitzlist"/>
        <w:numPr>
          <w:ilvl w:val="1"/>
          <w:numId w:val="1"/>
        </w:numPr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Dostawę i wdrożenie 6 zestawów podtrzymywania energii,</w:t>
      </w:r>
    </w:p>
    <w:p w14:paraId="288C305E" w14:textId="77777777" w:rsidR="00473229" w:rsidRPr="002E173A" w:rsidRDefault="00473229" w:rsidP="001D1F6E">
      <w:pPr>
        <w:pStyle w:val="Akapitzlist"/>
        <w:numPr>
          <w:ilvl w:val="1"/>
          <w:numId w:val="1"/>
        </w:numPr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Dostawę i wdrożenie 6 szaf teletechnicznych (szaf RACKowych),</w:t>
      </w:r>
    </w:p>
    <w:p w14:paraId="252849F6" w14:textId="2B7F7181" w:rsidR="00473229" w:rsidRPr="002E173A" w:rsidRDefault="008144D8" w:rsidP="001D1F6E">
      <w:pPr>
        <w:pStyle w:val="Akapitzlist"/>
        <w:numPr>
          <w:ilvl w:val="1"/>
          <w:numId w:val="1"/>
        </w:numPr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 xml:space="preserve">Zapewnienie </w:t>
      </w:r>
      <w:r w:rsidR="00EB6CF6" w:rsidRPr="002E173A">
        <w:rPr>
          <w:rFonts w:ascii="Arial" w:hAnsi="Arial" w:cs="Arial"/>
        </w:rPr>
        <w:t xml:space="preserve">instalacji i </w:t>
      </w:r>
      <w:r w:rsidRPr="002E173A">
        <w:rPr>
          <w:rFonts w:ascii="Arial" w:hAnsi="Arial" w:cs="Arial"/>
        </w:rPr>
        <w:t>wsparcia</w:t>
      </w:r>
      <w:r w:rsidR="00022199" w:rsidRPr="002E173A">
        <w:rPr>
          <w:rFonts w:ascii="Arial" w:hAnsi="Arial" w:cs="Arial"/>
        </w:rPr>
        <w:t>,</w:t>
      </w:r>
    </w:p>
    <w:p w14:paraId="0E976EF7" w14:textId="4EAF3307" w:rsidR="00022199" w:rsidRPr="002E173A" w:rsidRDefault="000F4211" w:rsidP="001D1F6E">
      <w:pPr>
        <w:pStyle w:val="Akapitzlist"/>
        <w:numPr>
          <w:ilvl w:val="1"/>
          <w:numId w:val="1"/>
        </w:numPr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S</w:t>
      </w:r>
      <w:r w:rsidR="00022199" w:rsidRPr="002E173A">
        <w:rPr>
          <w:rFonts w:ascii="Arial" w:hAnsi="Arial" w:cs="Arial"/>
        </w:rPr>
        <w:t>zkoleni</w:t>
      </w:r>
      <w:r w:rsidRPr="002E173A">
        <w:rPr>
          <w:rFonts w:ascii="Arial" w:hAnsi="Arial" w:cs="Arial"/>
        </w:rPr>
        <w:t>e</w:t>
      </w:r>
      <w:r w:rsidR="00022199" w:rsidRPr="002E173A">
        <w:rPr>
          <w:rFonts w:ascii="Arial" w:hAnsi="Arial" w:cs="Arial"/>
        </w:rPr>
        <w:t>.</w:t>
      </w:r>
    </w:p>
    <w:p w14:paraId="15AA249B" w14:textId="349B969C" w:rsidR="00784ED9" w:rsidRPr="002E173A" w:rsidRDefault="008144D8" w:rsidP="00FF2156">
      <w:pPr>
        <w:pStyle w:val="Nagwek1"/>
      </w:pPr>
      <w:r w:rsidRPr="002E173A">
        <w:t>Opis minimalnych parametrów technicznych dla 6 serwerów</w:t>
      </w:r>
      <w:r w:rsidR="00DE1B85" w:rsidRPr="002E173A">
        <w:t xml:space="preserve"> (konfiguracja I)</w:t>
      </w:r>
      <w:r w:rsidRPr="002E173A">
        <w:t xml:space="preserve"> wraz z wirtualizatorem i licencją na </w:t>
      </w:r>
      <w:r w:rsidR="00784ED9" w:rsidRPr="002E173A">
        <w:t>systemy</w:t>
      </w:r>
      <w:r w:rsidRPr="002E173A">
        <w:t xml:space="preserve"> operac</w:t>
      </w:r>
      <w:r w:rsidR="00784ED9" w:rsidRPr="002E173A">
        <w:t>yjne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94"/>
        <w:gridCol w:w="1904"/>
        <w:gridCol w:w="5364"/>
      </w:tblGrid>
      <w:tr w:rsidR="00716060" w:rsidRPr="002E173A" w14:paraId="3B5E4A8B" w14:textId="77777777" w:rsidTr="002F0773">
        <w:tc>
          <w:tcPr>
            <w:tcW w:w="1643" w:type="dxa"/>
            <w:vMerge w:val="restart"/>
          </w:tcPr>
          <w:p w14:paraId="3B4B17AA" w14:textId="77777777" w:rsidR="002F0773" w:rsidRPr="002E173A" w:rsidRDefault="002F0773" w:rsidP="001D1F6E">
            <w:p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Minimalne parametry techniczne serwera</w:t>
            </w:r>
          </w:p>
        </w:tc>
        <w:tc>
          <w:tcPr>
            <w:tcW w:w="1786" w:type="dxa"/>
          </w:tcPr>
          <w:p w14:paraId="4AD7A7EE" w14:textId="77777777" w:rsidR="002F0773" w:rsidRPr="002E173A" w:rsidRDefault="002F0773" w:rsidP="001D1F6E">
            <w:p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Obudowa i okablowanie</w:t>
            </w:r>
          </w:p>
        </w:tc>
        <w:tc>
          <w:tcPr>
            <w:tcW w:w="5633" w:type="dxa"/>
          </w:tcPr>
          <w:p w14:paraId="4E5220C3" w14:textId="60138FFA" w:rsidR="002F0773" w:rsidRPr="002E173A" w:rsidRDefault="002F0773" w:rsidP="001D1F6E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Maksymalnie 2U z osprzętem niezbędnym do zainstalowania w szafie typu RACK</w:t>
            </w:r>
            <w:r w:rsidR="00554FE2" w:rsidRPr="002E173A">
              <w:rPr>
                <w:rFonts w:ascii="Arial" w:hAnsi="Arial" w:cs="Arial"/>
              </w:rPr>
              <w:t xml:space="preserve"> (np. maskownica)</w:t>
            </w:r>
          </w:p>
          <w:p w14:paraId="18C19FB3" w14:textId="5874E0E9" w:rsidR="007C4A1C" w:rsidRPr="002E173A" w:rsidRDefault="007C4A1C" w:rsidP="007C4A1C">
            <w:pPr>
              <w:pStyle w:val="Akapitzlist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Obudowa musi posiadać komplet wysuwanych szyn umożliwiających montaż w szafie rack i wysuwanie obudowy do celów serwisowych,</w:t>
            </w:r>
          </w:p>
          <w:p w14:paraId="426FB871" w14:textId="3D00FC34" w:rsidR="007C4A1C" w:rsidRPr="002E173A" w:rsidRDefault="007C4A1C" w:rsidP="007C4A1C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 xml:space="preserve">Obudowa musi posiadać wskaźniki sygnalizacji LED, które wskazują minimum: </w:t>
            </w:r>
          </w:p>
          <w:p w14:paraId="5303A516" w14:textId="0D0C4695" w:rsidR="007C4A1C" w:rsidRPr="002E173A" w:rsidRDefault="007C4A1C" w:rsidP="007C4A1C">
            <w:pPr>
              <w:numPr>
                <w:ilvl w:val="1"/>
                <w:numId w:val="3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włączanie/status zasilania,</w:t>
            </w:r>
          </w:p>
          <w:p w14:paraId="4DE11542" w14:textId="2AFC8591" w:rsidR="007C4A1C" w:rsidRPr="002E173A" w:rsidRDefault="007C4A1C" w:rsidP="007C4A1C">
            <w:pPr>
              <w:numPr>
                <w:ilvl w:val="1"/>
                <w:numId w:val="3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identyfikacja serwera,</w:t>
            </w:r>
          </w:p>
          <w:p w14:paraId="7735FAD7" w14:textId="349CD16F" w:rsidR="007C4A1C" w:rsidRPr="002E173A" w:rsidRDefault="007C4A1C" w:rsidP="007C4A1C">
            <w:pPr>
              <w:numPr>
                <w:ilvl w:val="1"/>
                <w:numId w:val="3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aktywność łącza sieciowego,</w:t>
            </w:r>
          </w:p>
          <w:p w14:paraId="3FBFC7BC" w14:textId="5E2DCFC0" w:rsidR="002F0773" w:rsidRPr="002E173A" w:rsidRDefault="007C4A1C" w:rsidP="00554FE2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Oferowana obudowana musi zapewniać ochronę przed nieautoryzowanym dostępem do dysków poprzez dedykowaną ramkę zabezpieczającą</w:t>
            </w:r>
          </w:p>
        </w:tc>
      </w:tr>
      <w:tr w:rsidR="00716060" w:rsidRPr="002E173A" w14:paraId="3CE5C6A4" w14:textId="77777777" w:rsidTr="002F0773">
        <w:tc>
          <w:tcPr>
            <w:tcW w:w="1643" w:type="dxa"/>
            <w:vMerge/>
          </w:tcPr>
          <w:p w14:paraId="2B5E88C5" w14:textId="77777777" w:rsidR="002F0773" w:rsidRPr="002E173A" w:rsidRDefault="002F0773" w:rsidP="001D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B1B1F9" w14:textId="77777777" w:rsidR="002F0773" w:rsidRPr="002E173A" w:rsidRDefault="002F0773" w:rsidP="001D1F6E">
            <w:p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Płyta główna i chipset</w:t>
            </w:r>
          </w:p>
        </w:tc>
        <w:tc>
          <w:tcPr>
            <w:tcW w:w="5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42DC7C" w14:textId="77777777" w:rsidR="007C4A1C" w:rsidRPr="002E173A" w:rsidRDefault="007C4A1C" w:rsidP="007C4A1C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Dedykowana płyta główna obsługująca i umożliwiająca instalację dwóch procesorów.</w:t>
            </w:r>
          </w:p>
          <w:p w14:paraId="418F98CD" w14:textId="00116C0C" w:rsidR="002F0773" w:rsidRPr="002E173A" w:rsidRDefault="007C4A1C" w:rsidP="007C4A1C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Płyta główna musi posiadać dedykowany przez producenta chipset do pracy w serwerach dwuprocesorowych.</w:t>
            </w:r>
          </w:p>
        </w:tc>
      </w:tr>
      <w:tr w:rsidR="00716060" w:rsidRPr="002E173A" w14:paraId="757832CC" w14:textId="77777777" w:rsidTr="002F0773">
        <w:tc>
          <w:tcPr>
            <w:tcW w:w="1643" w:type="dxa"/>
            <w:vMerge/>
          </w:tcPr>
          <w:p w14:paraId="56025712" w14:textId="77777777" w:rsidR="002F0773" w:rsidRPr="002E173A" w:rsidRDefault="002F0773" w:rsidP="001D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6" w:type="dxa"/>
          </w:tcPr>
          <w:p w14:paraId="32D3310C" w14:textId="77777777" w:rsidR="002F0773" w:rsidRPr="002E173A" w:rsidRDefault="002F0773" w:rsidP="001D1F6E">
            <w:p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Procesor</w:t>
            </w:r>
          </w:p>
        </w:tc>
        <w:tc>
          <w:tcPr>
            <w:tcW w:w="5633" w:type="dxa"/>
          </w:tcPr>
          <w:p w14:paraId="6B0D553A" w14:textId="053E7D49" w:rsidR="002F0773" w:rsidRPr="002E173A" w:rsidRDefault="002F0773" w:rsidP="001D1F6E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Zainstalowane minimum dwa procesory x86, każdy z procesorów musi pos</w:t>
            </w:r>
            <w:r w:rsidR="007C4A1C" w:rsidRPr="002E173A">
              <w:rPr>
                <w:rFonts w:ascii="Arial" w:hAnsi="Arial" w:cs="Arial"/>
              </w:rPr>
              <w:t>iadać minimum 24 rdzeni/48 wątków</w:t>
            </w:r>
            <w:r w:rsidR="00287E76" w:rsidRPr="002E173A">
              <w:rPr>
                <w:rFonts w:ascii="Arial" w:hAnsi="Arial" w:cs="Arial"/>
              </w:rPr>
              <w:t>,</w:t>
            </w:r>
          </w:p>
          <w:p w14:paraId="798B70ED" w14:textId="02A7416F" w:rsidR="002F0773" w:rsidRPr="002E173A" w:rsidRDefault="002F0773" w:rsidP="00681A9F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 xml:space="preserve">Zainstalowane procesory muszą umożliwić osiągnięcie wyniku minimum </w:t>
            </w:r>
            <w:bookmarkStart w:id="0" w:name="_GoBack"/>
            <w:bookmarkEnd w:id="0"/>
            <w:r w:rsidR="00681A9F" w:rsidRPr="002E173A">
              <w:rPr>
                <w:rFonts w:ascii="Arial" w:hAnsi="Arial" w:cs="Arial"/>
              </w:rPr>
              <w:t>4</w:t>
            </w:r>
            <w:r w:rsidR="00681A9F">
              <w:rPr>
                <w:rFonts w:ascii="Arial" w:hAnsi="Arial" w:cs="Arial"/>
              </w:rPr>
              <w:t>30</w:t>
            </w:r>
            <w:r w:rsidR="00681A9F" w:rsidRPr="002E173A">
              <w:rPr>
                <w:rFonts w:ascii="Arial" w:hAnsi="Arial" w:cs="Arial"/>
              </w:rPr>
              <w:t xml:space="preserve"> </w:t>
            </w:r>
            <w:r w:rsidRPr="002E173A">
              <w:rPr>
                <w:rFonts w:ascii="Arial" w:hAnsi="Arial" w:cs="Arial"/>
              </w:rPr>
              <w:t xml:space="preserve">punktów w teście SPECrate2017_int_base (SPEC CPU®2017 Integer Rate Result), dostępnym na stronie </w:t>
            </w:r>
            <w:hyperlink r:id="rId9" w:history="1">
              <w:r w:rsidRPr="002E173A">
                <w:rPr>
                  <w:rStyle w:val="Hipercze"/>
                  <w:rFonts w:ascii="Arial" w:hAnsi="Arial" w:cs="Arial"/>
                  <w:color w:val="auto"/>
                </w:rPr>
                <w:t>www.spec.org</w:t>
              </w:r>
            </w:hyperlink>
            <w:r w:rsidRPr="002E173A">
              <w:rPr>
                <w:rFonts w:ascii="Arial" w:hAnsi="Arial" w:cs="Arial"/>
              </w:rPr>
              <w:t xml:space="preserve"> dla konfiguracji dwuprocesorowej.</w:t>
            </w:r>
          </w:p>
        </w:tc>
      </w:tr>
      <w:tr w:rsidR="00716060" w:rsidRPr="002E173A" w14:paraId="5F52D9CE" w14:textId="77777777" w:rsidTr="002F0773">
        <w:tc>
          <w:tcPr>
            <w:tcW w:w="1643" w:type="dxa"/>
            <w:vMerge/>
          </w:tcPr>
          <w:p w14:paraId="1F41C24F" w14:textId="77777777" w:rsidR="002F0773" w:rsidRPr="002E173A" w:rsidRDefault="002F0773" w:rsidP="001D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6" w:type="dxa"/>
          </w:tcPr>
          <w:p w14:paraId="38C81077" w14:textId="77777777" w:rsidR="002F0773" w:rsidRPr="002E173A" w:rsidRDefault="002F0773" w:rsidP="001D1F6E">
            <w:p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Pamięć operacyjna RAM</w:t>
            </w:r>
          </w:p>
        </w:tc>
        <w:tc>
          <w:tcPr>
            <w:tcW w:w="5633" w:type="dxa"/>
          </w:tcPr>
          <w:p w14:paraId="6E2C6ECF" w14:textId="77777777" w:rsidR="002F0773" w:rsidRPr="002E173A" w:rsidRDefault="002F0773" w:rsidP="001D1F6E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Zainstalowane minimum 256 GB DDR5</w:t>
            </w:r>
          </w:p>
          <w:p w14:paraId="39A3E346" w14:textId="40600625" w:rsidR="002F0773" w:rsidRPr="002E173A" w:rsidRDefault="002F0773" w:rsidP="001D1F6E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Serwer musi zapewniać r</w:t>
            </w:r>
            <w:r w:rsidR="00EB36A0" w:rsidRPr="002E173A">
              <w:rPr>
                <w:rFonts w:ascii="Arial" w:hAnsi="Arial" w:cs="Arial"/>
              </w:rPr>
              <w:t>ozbudowę pamięć RAM do minimum 1</w:t>
            </w:r>
            <w:r w:rsidRPr="002E173A">
              <w:rPr>
                <w:rFonts w:ascii="Arial" w:hAnsi="Arial" w:cs="Arial"/>
              </w:rPr>
              <w:t xml:space="preserve"> TB DDR5</w:t>
            </w:r>
          </w:p>
        </w:tc>
      </w:tr>
      <w:tr w:rsidR="00716060" w:rsidRPr="002E173A" w14:paraId="23CE06DB" w14:textId="77777777" w:rsidTr="002F0773">
        <w:tc>
          <w:tcPr>
            <w:tcW w:w="1643" w:type="dxa"/>
            <w:vMerge/>
          </w:tcPr>
          <w:p w14:paraId="087AAAD3" w14:textId="77777777" w:rsidR="002F0773" w:rsidRPr="002E173A" w:rsidRDefault="002F0773" w:rsidP="001D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6" w:type="dxa"/>
          </w:tcPr>
          <w:p w14:paraId="64F82536" w14:textId="77777777" w:rsidR="002F0773" w:rsidRPr="002E173A" w:rsidRDefault="002F0773" w:rsidP="001D1F6E">
            <w:p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Kontroler RAID</w:t>
            </w:r>
          </w:p>
        </w:tc>
        <w:tc>
          <w:tcPr>
            <w:tcW w:w="5633" w:type="dxa"/>
          </w:tcPr>
          <w:p w14:paraId="117E46E4" w14:textId="66F80C9C" w:rsidR="00C87B80" w:rsidRPr="00C87B80" w:rsidRDefault="00C87B80" w:rsidP="00C87B80">
            <w:pPr>
              <w:numPr>
                <w:ilvl w:val="0"/>
                <w:numId w:val="3"/>
              </w:numPr>
              <w:spacing w:after="160" w:line="259" w:lineRule="auto"/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Zainstalowany sprzętowy kontroler dyskowy posiadający minimum 4GB pamięci cache.</w:t>
            </w:r>
          </w:p>
          <w:p w14:paraId="72D4B9AF" w14:textId="32235B9C" w:rsidR="007C4A1C" w:rsidRPr="002E173A" w:rsidRDefault="007C4A1C" w:rsidP="007C4A1C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Oferowany sprzętowy kontroler musi umożliwiać konfigurację RAID: 0, 1, 5, 6, 10</w:t>
            </w:r>
            <w:r w:rsidR="00EB36A0" w:rsidRPr="002E173A">
              <w:rPr>
                <w:rFonts w:ascii="Arial" w:hAnsi="Arial" w:cs="Arial"/>
              </w:rPr>
              <w:t>,</w:t>
            </w:r>
          </w:p>
          <w:p w14:paraId="1EB86A2D" w14:textId="65E47512" w:rsidR="002F0773" w:rsidRPr="002E173A" w:rsidRDefault="007C4A1C" w:rsidP="007C4A1C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Oferowany sprzętowy kontroler musi zapewniać wsparcie dla dysków SAS/SATA HDD, SAS/SATA SSD oraz NVMe</w:t>
            </w:r>
          </w:p>
        </w:tc>
      </w:tr>
      <w:tr w:rsidR="00716060" w:rsidRPr="002E173A" w14:paraId="0CBF3D55" w14:textId="77777777" w:rsidTr="002F0773">
        <w:tc>
          <w:tcPr>
            <w:tcW w:w="1643" w:type="dxa"/>
            <w:vMerge/>
          </w:tcPr>
          <w:p w14:paraId="31E9D67A" w14:textId="77777777" w:rsidR="002F0773" w:rsidRPr="002E173A" w:rsidRDefault="002F0773" w:rsidP="001D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5D4C4" w14:textId="25C7FA9B" w:rsidR="002F0773" w:rsidRPr="002E173A" w:rsidRDefault="00C90081" w:rsidP="001D1F6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Przestrzeń dyskowa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9E873" w14:textId="77777777" w:rsidR="00EB36A0" w:rsidRPr="002E173A" w:rsidRDefault="00EB36A0" w:rsidP="00EB36A0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Możliwość instalacji dysków 2.5” SAS/SATA HDD, SAS/SATA SSD oraz NVMe w obudowie serwera.</w:t>
            </w:r>
          </w:p>
          <w:p w14:paraId="4EF7761E" w14:textId="6A2A0C31" w:rsidR="00EB36A0" w:rsidRPr="002E173A" w:rsidRDefault="00EB36A0" w:rsidP="00EB36A0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 xml:space="preserve">Zainstalowane minimum dwa dyski NVMe o pojemności </w:t>
            </w:r>
            <w:r w:rsidR="009344E3">
              <w:rPr>
                <w:rFonts w:ascii="Arial" w:hAnsi="Arial" w:cs="Arial"/>
              </w:rPr>
              <w:t xml:space="preserve">minimum </w:t>
            </w:r>
            <w:r w:rsidRPr="002E173A">
              <w:rPr>
                <w:rFonts w:ascii="Arial" w:hAnsi="Arial" w:cs="Arial"/>
              </w:rPr>
              <w:t>450 GB</w:t>
            </w:r>
            <w:r w:rsidR="009344E3">
              <w:rPr>
                <w:rFonts w:ascii="Arial" w:hAnsi="Arial" w:cs="Arial"/>
              </w:rPr>
              <w:t>, służące do zainstalowania wirtualizatora,</w:t>
            </w:r>
          </w:p>
          <w:p w14:paraId="1C5B3BFA" w14:textId="368A21A3" w:rsidR="009344E3" w:rsidRDefault="00EB36A0" w:rsidP="009344E3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Zapewnienie minimum pojemności netto 11TB przy zastosowani mechanizmu RAID6 z wykorzystaniem dysków SSD lub NVMe, przy wykorzystaniu dysków o pojemności minimum 3</w:t>
            </w:r>
            <w:r w:rsidR="009344E3">
              <w:rPr>
                <w:rFonts w:ascii="Arial" w:hAnsi="Arial" w:cs="Arial"/>
              </w:rPr>
              <w:t>.7 TB,</w:t>
            </w:r>
          </w:p>
          <w:p w14:paraId="6C3934B1" w14:textId="018B79F7" w:rsidR="009344E3" w:rsidRPr="009344E3" w:rsidRDefault="009344E3" w:rsidP="009344E3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Dyski NVMe o pojemności </w:t>
            </w:r>
            <w:r w:rsidRPr="009344E3">
              <w:rPr>
                <w:rFonts w:ascii="Arial" w:hAnsi="Arial" w:cs="Arial"/>
              </w:rPr>
              <w:t>minimum 450 GB, służące do zainstalowania wirtualizatora</w:t>
            </w:r>
            <w:r>
              <w:rPr>
                <w:rFonts w:ascii="Arial" w:hAnsi="Arial" w:cs="Arial"/>
              </w:rPr>
              <w:t xml:space="preserve"> nie będą wliczały się do powyższej puli RAID 6 (która musi zapewnić minimum 11 TB pojemności netto)</w:t>
            </w:r>
            <w:r w:rsidR="004C70B1">
              <w:rPr>
                <w:rFonts w:ascii="Arial" w:hAnsi="Arial" w:cs="Arial"/>
              </w:rPr>
              <w:t>,</w:t>
            </w:r>
          </w:p>
          <w:p w14:paraId="4CCDC304" w14:textId="1FF9D2A3" w:rsidR="00CA62C9" w:rsidRPr="002E173A" w:rsidRDefault="00CA62C9" w:rsidP="004C70B1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Zaoferowane rozwiązane</w:t>
            </w:r>
            <w:r w:rsidR="009344E3">
              <w:rPr>
                <w:rFonts w:ascii="Arial" w:hAnsi="Arial" w:cs="Arial"/>
              </w:rPr>
              <w:t xml:space="preserve"> umożliwi instalację dodatkowych </w:t>
            </w:r>
            <w:r w:rsidR="009344E3" w:rsidRPr="009344E3">
              <w:rPr>
                <w:rFonts w:ascii="Arial" w:hAnsi="Arial" w:cs="Arial"/>
              </w:rPr>
              <w:t>dysków SSD</w:t>
            </w:r>
            <w:r w:rsidR="009344E3">
              <w:rPr>
                <w:rFonts w:ascii="Arial" w:hAnsi="Arial" w:cs="Arial"/>
              </w:rPr>
              <w:t xml:space="preserve"> lub NVMe w obudowie serwera i umożliwi rozszerzenie</w:t>
            </w:r>
            <w:r w:rsidR="004C70B1">
              <w:rPr>
                <w:rFonts w:ascii="Arial" w:hAnsi="Arial" w:cs="Arial"/>
              </w:rPr>
              <w:t xml:space="preserve"> powyższej</w:t>
            </w:r>
            <w:r w:rsidR="009344E3">
              <w:rPr>
                <w:rFonts w:ascii="Arial" w:hAnsi="Arial" w:cs="Arial"/>
              </w:rPr>
              <w:t xml:space="preserve"> puli RAID</w:t>
            </w:r>
            <w:r w:rsidR="004C70B1">
              <w:rPr>
                <w:rFonts w:ascii="Arial" w:hAnsi="Arial" w:cs="Arial"/>
              </w:rPr>
              <w:t xml:space="preserve"> 6 o minimum 10</w:t>
            </w:r>
            <w:r w:rsidR="008B68FA">
              <w:rPr>
                <w:rFonts w:ascii="Arial" w:hAnsi="Arial" w:cs="Arial"/>
              </w:rPr>
              <w:t xml:space="preserve"> </w:t>
            </w:r>
            <w:r w:rsidR="00BF6FBF">
              <w:rPr>
                <w:rFonts w:ascii="Arial" w:hAnsi="Arial" w:cs="Arial"/>
              </w:rPr>
              <w:t>dodatkowych</w:t>
            </w:r>
            <w:r w:rsidR="004C70B1">
              <w:rPr>
                <w:rFonts w:ascii="Arial" w:hAnsi="Arial" w:cs="Arial"/>
              </w:rPr>
              <w:t xml:space="preserve"> dysków </w:t>
            </w:r>
            <w:r w:rsidR="004C70B1" w:rsidRPr="009344E3">
              <w:rPr>
                <w:rFonts w:ascii="Arial" w:hAnsi="Arial" w:cs="Arial"/>
              </w:rPr>
              <w:t>SSD</w:t>
            </w:r>
            <w:r w:rsidR="004C70B1">
              <w:rPr>
                <w:rFonts w:ascii="Arial" w:hAnsi="Arial" w:cs="Arial"/>
              </w:rPr>
              <w:t xml:space="preserve"> lub NVMe</w:t>
            </w:r>
            <w:r w:rsidR="008B68FA">
              <w:rPr>
                <w:rFonts w:ascii="Arial" w:hAnsi="Arial" w:cs="Arial"/>
              </w:rPr>
              <w:t>.</w:t>
            </w:r>
          </w:p>
        </w:tc>
      </w:tr>
      <w:tr w:rsidR="00716060" w:rsidRPr="002E173A" w14:paraId="6B86B85B" w14:textId="77777777" w:rsidTr="002F0773">
        <w:tc>
          <w:tcPr>
            <w:tcW w:w="1643" w:type="dxa"/>
            <w:vMerge/>
          </w:tcPr>
          <w:p w14:paraId="1FA0A74B" w14:textId="77777777" w:rsidR="002F0773" w:rsidRPr="002E173A" w:rsidRDefault="002F0773" w:rsidP="001D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EB1AC" w14:textId="77777777" w:rsidR="002F0773" w:rsidRPr="002E173A" w:rsidRDefault="002F0773" w:rsidP="001D1F6E">
            <w:p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Zarządzanie i obsługa techniczna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313FD" w14:textId="77777777" w:rsidR="002F0773" w:rsidRPr="002E173A" w:rsidRDefault="002F0773" w:rsidP="001D1F6E">
            <w:p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 xml:space="preserve">Serwer musi być wyposażony w działającą funkcję zdalnego zarządzania niezależną od zainstalowanego na serwerze systemu operacyjnego posiadającą dedykowany port Gigabit Ethernet RJ-45 i umożliwiającą: </w:t>
            </w:r>
          </w:p>
          <w:p w14:paraId="7B92982A" w14:textId="77777777" w:rsidR="002F0773" w:rsidRPr="002E173A" w:rsidRDefault="002F0773" w:rsidP="001D1F6E">
            <w:pPr>
              <w:numPr>
                <w:ilvl w:val="0"/>
                <w:numId w:val="6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 xml:space="preserve">włączenie, wyłączenie i restart serwera, </w:t>
            </w:r>
          </w:p>
          <w:p w14:paraId="41E4797F" w14:textId="77777777" w:rsidR="002F0773" w:rsidRPr="002E173A" w:rsidRDefault="002F0773" w:rsidP="001D1F6E">
            <w:pPr>
              <w:numPr>
                <w:ilvl w:val="0"/>
                <w:numId w:val="6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 xml:space="preserve">zdalny dostęp do graficznego interfejsu Web karty zarządzającej, </w:t>
            </w:r>
          </w:p>
          <w:p w14:paraId="7515C8E3" w14:textId="77777777" w:rsidR="002F0773" w:rsidRPr="002E173A" w:rsidRDefault="002F0773" w:rsidP="001D1F6E">
            <w:pPr>
              <w:numPr>
                <w:ilvl w:val="0"/>
                <w:numId w:val="6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 xml:space="preserve">zdalne monitorowanie i informowanie o statusie serwera (m.in. prędkości obrotowej wentylatorów, konfiguracji serwera), </w:t>
            </w:r>
          </w:p>
          <w:p w14:paraId="5FC89ECE" w14:textId="77777777" w:rsidR="002F0773" w:rsidRPr="002E173A" w:rsidRDefault="002F0773" w:rsidP="001D1F6E">
            <w:pPr>
              <w:numPr>
                <w:ilvl w:val="0"/>
                <w:numId w:val="6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lastRenderedPageBreak/>
              <w:t xml:space="preserve">możliwość zdalnego monitorowania w czasie rzeczywistym poboru prądu przez serwer, </w:t>
            </w:r>
          </w:p>
          <w:p w14:paraId="2E8125DF" w14:textId="77777777" w:rsidR="002F0773" w:rsidRPr="002E173A" w:rsidRDefault="002F0773" w:rsidP="001D1F6E">
            <w:pPr>
              <w:numPr>
                <w:ilvl w:val="0"/>
                <w:numId w:val="6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 xml:space="preserve">wsparcie dla SNMP, IPMI 2.0, </w:t>
            </w:r>
          </w:p>
          <w:p w14:paraId="2B96981B" w14:textId="77777777" w:rsidR="002F0773" w:rsidRPr="002E173A" w:rsidRDefault="002F0773" w:rsidP="001D1F6E">
            <w:pPr>
              <w:numPr>
                <w:ilvl w:val="0"/>
                <w:numId w:val="6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 xml:space="preserve">szyfrowane połączenie (TLS) oraz autentykacje i autoryzację użytkownika, </w:t>
            </w:r>
          </w:p>
          <w:p w14:paraId="4B561136" w14:textId="7233DB37" w:rsidR="002F0773" w:rsidRPr="002E173A" w:rsidRDefault="002F0773" w:rsidP="001D1F6E">
            <w:pPr>
              <w:numPr>
                <w:ilvl w:val="0"/>
                <w:numId w:val="6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 xml:space="preserve">możliwość podłączania wirtualnych napędów CD/DVD/ISO, </w:t>
            </w:r>
          </w:p>
          <w:p w14:paraId="47499C3E" w14:textId="77777777" w:rsidR="00EB36A0" w:rsidRPr="002E173A" w:rsidRDefault="00EB36A0" w:rsidP="00EB36A0">
            <w:pPr>
              <w:pStyle w:val="Akapitzlist"/>
              <w:numPr>
                <w:ilvl w:val="0"/>
                <w:numId w:val="6"/>
              </w:numPr>
              <w:rPr>
                <w:rFonts w:ascii="Arial" w:eastAsia="Times New Roman" w:hAnsi="Arial" w:cs="Arial"/>
                <w:lang w:eastAsia="ar-SA"/>
              </w:rPr>
            </w:pPr>
            <w:r w:rsidRPr="002E173A">
              <w:rPr>
                <w:rFonts w:ascii="Arial" w:eastAsia="Times New Roman" w:hAnsi="Arial" w:cs="Arial"/>
                <w:lang w:eastAsia="ar-SA"/>
              </w:rPr>
              <w:t>min. 2 porty USB w tym minimum 1 zewnętrzny port USB 3.0,</w:t>
            </w:r>
          </w:p>
          <w:p w14:paraId="33858ABE" w14:textId="28928771" w:rsidR="009625E6" w:rsidRPr="002E173A" w:rsidRDefault="009625E6" w:rsidP="009625E6">
            <w:pPr>
              <w:pStyle w:val="Akapitzlist"/>
              <w:numPr>
                <w:ilvl w:val="0"/>
                <w:numId w:val="6"/>
              </w:numPr>
              <w:spacing w:after="160" w:line="276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2E173A">
              <w:rPr>
                <w:rFonts w:ascii="Arial" w:eastAsia="Times New Roman" w:hAnsi="Arial" w:cs="Arial"/>
                <w:lang w:eastAsia="ar-SA"/>
              </w:rPr>
              <w:t>minimum 1 port video (analogowy lub cyfrowy),</w:t>
            </w:r>
          </w:p>
          <w:p w14:paraId="3FDF1072" w14:textId="62D8D58E" w:rsidR="002F0773" w:rsidRPr="002E173A" w:rsidRDefault="002F0773" w:rsidP="00044B7A">
            <w:pPr>
              <w:pStyle w:val="Akapitzlist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2E173A">
              <w:rPr>
                <w:rFonts w:ascii="Arial" w:hAnsi="Arial" w:cs="Arial"/>
              </w:rPr>
              <w:t>Jeśli wymagana jest licencja - musi być dostarczona.</w:t>
            </w:r>
          </w:p>
        </w:tc>
      </w:tr>
      <w:tr w:rsidR="00716060" w:rsidRPr="002E173A" w14:paraId="3BA90799" w14:textId="77777777" w:rsidTr="002F0773">
        <w:tc>
          <w:tcPr>
            <w:tcW w:w="1643" w:type="dxa"/>
            <w:vMerge/>
          </w:tcPr>
          <w:p w14:paraId="2A5B7E2F" w14:textId="77777777" w:rsidR="002F0773" w:rsidRPr="002E173A" w:rsidRDefault="002F0773" w:rsidP="001D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6" w:type="dxa"/>
          </w:tcPr>
          <w:p w14:paraId="1304A61F" w14:textId="77777777" w:rsidR="002F0773" w:rsidRPr="002E173A" w:rsidRDefault="002F0773" w:rsidP="001D1F6E">
            <w:p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Bezpieczeństwo</w:t>
            </w:r>
          </w:p>
        </w:tc>
        <w:tc>
          <w:tcPr>
            <w:tcW w:w="5633" w:type="dxa"/>
          </w:tcPr>
          <w:p w14:paraId="0E2C2BA3" w14:textId="77777777" w:rsidR="002F0773" w:rsidRPr="002E173A" w:rsidRDefault="002F0773" w:rsidP="001D1F6E">
            <w:pPr>
              <w:pStyle w:val="Akapitzlist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Obsługa minimum TPM 2.0, secure boot</w:t>
            </w:r>
          </w:p>
          <w:p w14:paraId="3465ACF5" w14:textId="4F92CEE7" w:rsidR="009625E6" w:rsidRPr="002E173A" w:rsidRDefault="009625E6" w:rsidP="001D1F6E">
            <w:pPr>
              <w:pStyle w:val="Akapitzlist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Urządzenie musi oferować Secure Boot.</w:t>
            </w:r>
          </w:p>
        </w:tc>
      </w:tr>
      <w:tr w:rsidR="00716060" w:rsidRPr="002E173A" w14:paraId="05252D87" w14:textId="77777777" w:rsidTr="002F0773">
        <w:tc>
          <w:tcPr>
            <w:tcW w:w="1643" w:type="dxa"/>
            <w:vMerge/>
          </w:tcPr>
          <w:p w14:paraId="5E955531" w14:textId="77777777" w:rsidR="002F0773" w:rsidRPr="002E173A" w:rsidRDefault="002F0773" w:rsidP="001D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6" w:type="dxa"/>
          </w:tcPr>
          <w:p w14:paraId="21F22620" w14:textId="77777777" w:rsidR="002F0773" w:rsidRPr="002E173A" w:rsidRDefault="002F0773" w:rsidP="001D1F6E">
            <w:p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Interfejsy sieciowe</w:t>
            </w:r>
          </w:p>
        </w:tc>
        <w:tc>
          <w:tcPr>
            <w:tcW w:w="5633" w:type="dxa"/>
          </w:tcPr>
          <w:p w14:paraId="6D13C16E" w14:textId="77777777" w:rsidR="00EB36A0" w:rsidRPr="002E173A" w:rsidRDefault="00EB36A0" w:rsidP="00EB36A0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 xml:space="preserve">Minimum czerty porty umożliwiające instalację wkładek minimum SFP/SFP+ umożliwiające uzyskanie minimum prędkości 10/25 Gbps Ethernet </w:t>
            </w:r>
          </w:p>
          <w:p w14:paraId="5087CF36" w14:textId="29F0823D" w:rsidR="002F0773" w:rsidRPr="002E173A" w:rsidRDefault="00EB36A0" w:rsidP="00EB36A0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Minimum 1 port Ethernetowy, umożliwiający zdalne zarządzanie serwerem</w:t>
            </w:r>
          </w:p>
        </w:tc>
      </w:tr>
      <w:tr w:rsidR="00716060" w:rsidRPr="002E173A" w14:paraId="287DB09C" w14:textId="77777777" w:rsidTr="002F0773">
        <w:tc>
          <w:tcPr>
            <w:tcW w:w="1643" w:type="dxa"/>
            <w:vMerge/>
          </w:tcPr>
          <w:p w14:paraId="7E503E86" w14:textId="77777777" w:rsidR="002F0773" w:rsidRPr="002E173A" w:rsidRDefault="002F0773" w:rsidP="001D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B9A81" w14:textId="77777777" w:rsidR="002F0773" w:rsidRPr="002E173A" w:rsidRDefault="002F0773" w:rsidP="001D1F6E">
            <w:p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Zasilanie i chłodzenie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E2B2B" w14:textId="77777777" w:rsidR="009625E6" w:rsidRPr="002E173A" w:rsidRDefault="009625E6" w:rsidP="009625E6">
            <w:pPr>
              <w:numPr>
                <w:ilvl w:val="0"/>
                <w:numId w:val="5"/>
              </w:numPr>
              <w:spacing w:after="160" w:line="259" w:lineRule="auto"/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Urządzenie musi posiadać redundantne wentylatory hot-swappable.</w:t>
            </w:r>
          </w:p>
          <w:p w14:paraId="1B3C4E28" w14:textId="77777777" w:rsidR="002F0773" w:rsidRDefault="009625E6" w:rsidP="009625E6">
            <w:pPr>
              <w:numPr>
                <w:ilvl w:val="0"/>
                <w:numId w:val="5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Oferowane urządzenie musi posiadać minimum dwa dedykowane zasilacze hot-swappable wraz z kablami zasilającymi</w:t>
            </w:r>
            <w:r w:rsidR="007974A8">
              <w:rPr>
                <w:rFonts w:ascii="Arial" w:hAnsi="Arial" w:cs="Arial"/>
              </w:rPr>
              <w:t>,</w:t>
            </w:r>
          </w:p>
          <w:p w14:paraId="0BE34293" w14:textId="738F0C20" w:rsidR="007974A8" w:rsidRPr="002E173A" w:rsidRDefault="007974A8" w:rsidP="009625E6">
            <w:pPr>
              <w:numPr>
                <w:ilvl w:val="0"/>
                <w:numId w:val="5"/>
              </w:numPr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Zaoferowane zasilacze muszą mieć sprawność o klasie minimum platinium</w:t>
            </w:r>
          </w:p>
        </w:tc>
      </w:tr>
      <w:tr w:rsidR="00716060" w:rsidRPr="002E173A" w14:paraId="1DBABFA4" w14:textId="77777777" w:rsidTr="002F0773">
        <w:tc>
          <w:tcPr>
            <w:tcW w:w="1643" w:type="dxa"/>
            <w:vMerge/>
          </w:tcPr>
          <w:p w14:paraId="78ED14C7" w14:textId="77777777" w:rsidR="002F0773" w:rsidRPr="002E173A" w:rsidRDefault="002F0773" w:rsidP="001D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1AC4" w14:textId="77777777" w:rsidR="002F0773" w:rsidRPr="002E173A" w:rsidRDefault="002F0773" w:rsidP="001D1F6E">
            <w:p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Oprogramowanie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6B070" w14:textId="5F53B9BB" w:rsidR="002F0773" w:rsidRPr="002E173A" w:rsidRDefault="002F0773" w:rsidP="001D1F6E">
            <w:pPr>
              <w:numPr>
                <w:ilvl w:val="0"/>
                <w:numId w:val="5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 xml:space="preserve">Zaoferowany serwer powinien być kompatybilny z zaoferowanym oprogramowaniem </w:t>
            </w:r>
            <w:r w:rsidR="009625E6" w:rsidRPr="002E173A">
              <w:rPr>
                <w:rFonts w:ascii="Arial" w:hAnsi="Arial" w:cs="Arial"/>
              </w:rPr>
              <w:t>wirtualzacyjnym,</w:t>
            </w:r>
          </w:p>
          <w:p w14:paraId="6D8B8D5B" w14:textId="77777777" w:rsidR="002F0773" w:rsidRPr="002E173A" w:rsidRDefault="002F0773" w:rsidP="001D1F6E">
            <w:pPr>
              <w:numPr>
                <w:ilvl w:val="0"/>
                <w:numId w:val="5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Wszystkie licencje powinny zostać umożliwiające np. zdalne zarządzenie serwerem powinno być dostarczone wraz z serwem</w:t>
            </w:r>
          </w:p>
        </w:tc>
      </w:tr>
      <w:tr w:rsidR="00716060" w:rsidRPr="002E173A" w14:paraId="584782B1" w14:textId="77777777" w:rsidTr="002F0773">
        <w:tc>
          <w:tcPr>
            <w:tcW w:w="1643" w:type="dxa"/>
            <w:vMerge/>
          </w:tcPr>
          <w:p w14:paraId="2056B97E" w14:textId="77777777" w:rsidR="002F0773" w:rsidRPr="002E173A" w:rsidRDefault="002F0773" w:rsidP="001D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6D21E" w14:textId="77777777" w:rsidR="002F0773" w:rsidRPr="002E173A" w:rsidRDefault="002F0773" w:rsidP="001D1F6E">
            <w:p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 xml:space="preserve">Gwarancja producenta 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7A686" w14:textId="77777777" w:rsidR="00C4267F" w:rsidRPr="002E173A" w:rsidRDefault="00C4267F" w:rsidP="00C4267F">
            <w:pPr>
              <w:numPr>
                <w:ilvl w:val="0"/>
                <w:numId w:val="4"/>
              </w:numPr>
              <w:spacing w:after="160" w:line="259" w:lineRule="auto"/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minimu</w:t>
            </w:r>
            <w:r>
              <w:rPr>
                <w:rFonts w:ascii="Arial" w:hAnsi="Arial" w:cs="Arial"/>
              </w:rPr>
              <w:t>m 60 miesięcy</w:t>
            </w:r>
            <w:r w:rsidRPr="002E173A">
              <w:rPr>
                <w:rFonts w:ascii="Arial" w:hAnsi="Arial" w:cs="Arial"/>
              </w:rPr>
              <w:t xml:space="preserve"> gwarancji</w:t>
            </w:r>
            <w:r>
              <w:rPr>
                <w:rFonts w:ascii="Arial" w:hAnsi="Arial" w:cs="Arial"/>
              </w:rPr>
              <w:t xml:space="preserve"> wraz serwisem</w:t>
            </w:r>
            <w:r w:rsidRPr="002E173A">
              <w:rPr>
                <w:rFonts w:ascii="Arial" w:hAnsi="Arial" w:cs="Arial"/>
              </w:rPr>
              <w:t xml:space="preserve"> producenta, z czasem reakcji do następnego dnia roboczego</w:t>
            </w:r>
            <w:r>
              <w:rPr>
                <w:rFonts w:ascii="Arial" w:hAnsi="Arial" w:cs="Arial"/>
              </w:rPr>
              <w:t xml:space="preserve"> (next business day)</w:t>
            </w:r>
            <w:r w:rsidRPr="002E173A">
              <w:rPr>
                <w:rFonts w:ascii="Arial" w:hAnsi="Arial" w:cs="Arial"/>
              </w:rPr>
              <w:t xml:space="preserve"> od przyjęcia zgłoszenia, możliwość zgłaszania awarii 24x7x365</w:t>
            </w:r>
          </w:p>
          <w:p w14:paraId="53AE1424" w14:textId="342C34CD" w:rsidR="002F0773" w:rsidRPr="002E173A" w:rsidRDefault="00C4267F" w:rsidP="00C4267F">
            <w:pPr>
              <w:numPr>
                <w:ilvl w:val="0"/>
                <w:numId w:val="4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dyski bezzwrotne w przypadku wystąpienia awarii dysku twardego w urządzeniu objętym aktywnym wparciem technicznym, uszkodzony dysk twardy pozostaje u Zamawiającego</w:t>
            </w:r>
          </w:p>
        </w:tc>
      </w:tr>
      <w:tr w:rsidR="00716060" w:rsidRPr="002E173A" w14:paraId="07F8A6B6" w14:textId="77777777" w:rsidTr="008D348A">
        <w:tc>
          <w:tcPr>
            <w:tcW w:w="1643" w:type="dxa"/>
            <w:vMerge/>
          </w:tcPr>
          <w:p w14:paraId="24DE6279" w14:textId="77777777" w:rsidR="002F0773" w:rsidRPr="002E173A" w:rsidRDefault="002F0773" w:rsidP="001D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47E0C" w14:textId="3E96A49F" w:rsidR="002F0773" w:rsidRPr="002E173A" w:rsidRDefault="002F0773" w:rsidP="001D1F6E">
            <w:p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Certyfikaty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44DC7" w14:textId="4182E4E7" w:rsidR="002F0773" w:rsidRPr="002E173A" w:rsidRDefault="00C436B2" w:rsidP="00974833">
            <w:pPr>
              <w:numPr>
                <w:ilvl w:val="0"/>
                <w:numId w:val="4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Urządzenie musi spełniać wymagania i normy dyrektyw Unii Europejskiej i polski</w:t>
            </w:r>
            <w:r w:rsidR="00294A86">
              <w:rPr>
                <w:rFonts w:ascii="Arial" w:hAnsi="Arial" w:cs="Arial"/>
              </w:rPr>
              <w:t>ego</w:t>
            </w:r>
            <w:r w:rsidRPr="002E173A">
              <w:rPr>
                <w:rFonts w:ascii="Arial" w:hAnsi="Arial" w:cs="Arial"/>
              </w:rPr>
              <w:t xml:space="preserve"> praw</w:t>
            </w:r>
            <w:r w:rsidR="00294A86">
              <w:rPr>
                <w:rFonts w:ascii="Arial" w:hAnsi="Arial" w:cs="Arial"/>
              </w:rPr>
              <w:t>a</w:t>
            </w:r>
            <w:r w:rsidRPr="002E173A">
              <w:rPr>
                <w:rFonts w:ascii="Arial" w:hAnsi="Arial" w:cs="Arial"/>
              </w:rPr>
              <w:t xml:space="preserve"> dotycząc</w:t>
            </w:r>
            <w:r w:rsidR="00294A86">
              <w:rPr>
                <w:rFonts w:ascii="Arial" w:hAnsi="Arial" w:cs="Arial"/>
              </w:rPr>
              <w:t>ego</w:t>
            </w:r>
            <w:r w:rsidRPr="002E173A">
              <w:rPr>
                <w:rFonts w:ascii="Arial" w:hAnsi="Arial" w:cs="Arial"/>
              </w:rPr>
              <w:t xml:space="preserve"> zdrowia, bezpieczeństwa i ochrony środowiska.</w:t>
            </w:r>
          </w:p>
        </w:tc>
      </w:tr>
      <w:tr w:rsidR="00784ED9" w:rsidRPr="002E173A" w14:paraId="550F738A" w14:textId="77777777" w:rsidTr="00784ED9">
        <w:tc>
          <w:tcPr>
            <w:tcW w:w="1643" w:type="dxa"/>
          </w:tcPr>
          <w:p w14:paraId="4A6DA36E" w14:textId="77777777" w:rsidR="00784ED9" w:rsidRPr="002E173A" w:rsidRDefault="006F707C" w:rsidP="003567A7">
            <w:pPr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 xml:space="preserve">Minimalne parametry i  </w:t>
            </w:r>
            <w:r w:rsidRPr="002E173A">
              <w:rPr>
                <w:rFonts w:ascii="Arial" w:hAnsi="Arial" w:cs="Arial"/>
              </w:rPr>
              <w:lastRenderedPageBreak/>
              <w:t>o</w:t>
            </w:r>
            <w:r w:rsidR="00784ED9" w:rsidRPr="002E173A">
              <w:rPr>
                <w:rFonts w:ascii="Arial" w:hAnsi="Arial" w:cs="Arial"/>
              </w:rPr>
              <w:t>pis rozwiązania zapewniającego wirtualizację wraz z licencją na systemy operacyjne</w:t>
            </w:r>
          </w:p>
        </w:tc>
        <w:tc>
          <w:tcPr>
            <w:tcW w:w="7419" w:type="dxa"/>
            <w:gridSpan w:val="2"/>
          </w:tcPr>
          <w:p w14:paraId="6B2398B6" w14:textId="76FC6A27" w:rsidR="00784ED9" w:rsidRPr="002E173A" w:rsidRDefault="00784ED9" w:rsidP="00871F88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lastRenderedPageBreak/>
              <w:t>Licencja</w:t>
            </w:r>
            <w:r w:rsidR="00C436B2" w:rsidRPr="002E173A">
              <w:rPr>
                <w:rFonts w:ascii="Arial" w:hAnsi="Arial" w:cs="Arial"/>
              </w:rPr>
              <w:t>/Subskrypcja</w:t>
            </w:r>
            <w:r w:rsidRPr="002E173A">
              <w:rPr>
                <w:rFonts w:ascii="Arial" w:hAnsi="Arial" w:cs="Arial"/>
              </w:rPr>
              <w:t xml:space="preserve"> na oprogramowanie wi</w:t>
            </w:r>
            <w:r w:rsidR="00C436B2" w:rsidRPr="002E173A">
              <w:rPr>
                <w:rFonts w:ascii="Arial" w:hAnsi="Arial" w:cs="Arial"/>
              </w:rPr>
              <w:t>r</w:t>
            </w:r>
            <w:r w:rsidRPr="002E173A">
              <w:rPr>
                <w:rFonts w:ascii="Arial" w:hAnsi="Arial" w:cs="Arial"/>
              </w:rPr>
              <w:t>t</w:t>
            </w:r>
            <w:r w:rsidR="00C436B2" w:rsidRPr="002E173A">
              <w:rPr>
                <w:rFonts w:ascii="Arial" w:hAnsi="Arial" w:cs="Arial"/>
              </w:rPr>
              <w:t>u</w:t>
            </w:r>
            <w:r w:rsidRPr="002E173A">
              <w:rPr>
                <w:rFonts w:ascii="Arial" w:hAnsi="Arial" w:cs="Arial"/>
              </w:rPr>
              <w:t>alizacyjne, które będzie pełnić rolę hypervisora dla serwera</w:t>
            </w:r>
            <w:r w:rsidR="00C436B2" w:rsidRPr="002E173A">
              <w:rPr>
                <w:rFonts w:ascii="Arial" w:hAnsi="Arial" w:cs="Arial"/>
              </w:rPr>
              <w:t xml:space="preserve"> dla maszyn </w:t>
            </w:r>
            <w:r w:rsidR="00C436B2" w:rsidRPr="002E173A">
              <w:rPr>
                <w:rFonts w:ascii="Arial" w:hAnsi="Arial" w:cs="Arial"/>
              </w:rPr>
              <w:lastRenderedPageBreak/>
              <w:t>wirtualnych</w:t>
            </w:r>
            <w:r w:rsidRPr="002E173A">
              <w:rPr>
                <w:rFonts w:ascii="Arial" w:hAnsi="Arial" w:cs="Arial"/>
              </w:rPr>
              <w:t>.</w:t>
            </w:r>
            <w:r w:rsidR="00C436B2" w:rsidRPr="002E173A">
              <w:rPr>
                <w:rFonts w:ascii="Arial" w:hAnsi="Arial" w:cs="Arial"/>
              </w:rPr>
              <w:t xml:space="preserve"> Zamawiający dopuszcza rozwiązanie, aby zaoferowany wirtualizator mógł pełnić </w:t>
            </w:r>
            <w:r w:rsidR="00B80E1D" w:rsidRPr="002E173A">
              <w:rPr>
                <w:rFonts w:ascii="Arial" w:hAnsi="Arial" w:cs="Arial"/>
              </w:rPr>
              <w:t>rolę hypervisora dla maszyn wirtualnych oraz środowiska kubernetes dla kontenerów.</w:t>
            </w:r>
          </w:p>
          <w:p w14:paraId="71BC1D82" w14:textId="3C361D16" w:rsidR="00B80E1D" w:rsidRPr="002E173A" w:rsidRDefault="00B80E1D" w:rsidP="00871F88">
            <w:pPr>
              <w:pStyle w:val="Akapitzlis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 xml:space="preserve">Licencja/Subskrypcja musi umożliwiać zarządzanie i uruchamianie maszyn wirtualnych (VM) oraz zainstalowanie nieograniczonej ilości systemów operacyjnych na okres minimum </w:t>
            </w:r>
            <w:r w:rsidR="007974A8">
              <w:rPr>
                <w:rFonts w:ascii="Arial" w:hAnsi="Arial" w:cs="Arial"/>
              </w:rPr>
              <w:t>60 miesięcy</w:t>
            </w:r>
            <w:r w:rsidRPr="002E173A">
              <w:rPr>
                <w:rFonts w:ascii="Arial" w:hAnsi="Arial" w:cs="Arial"/>
              </w:rPr>
              <w:t xml:space="preserve">. W przypadku, gdy został zaoferowany wirtualizator, który może pełnić rolę hypervisora dla maszyn wirtualnych oraz środowiska kubernetes dla kontenerów musi również umożliwiać zarządzanie i uruchamianie maszyn wirtualnych (VM) oraz kontenerów zainstalowanie nieograniczonej ilości systemów operacyjnych na okres minimum </w:t>
            </w:r>
            <w:r w:rsidR="007974A8">
              <w:rPr>
                <w:rFonts w:ascii="Arial" w:hAnsi="Arial" w:cs="Arial"/>
              </w:rPr>
              <w:t>60 miesięcy</w:t>
            </w:r>
            <w:r w:rsidRPr="002E173A">
              <w:rPr>
                <w:rFonts w:ascii="Arial" w:hAnsi="Arial" w:cs="Arial"/>
              </w:rPr>
              <w:t>.</w:t>
            </w:r>
          </w:p>
          <w:p w14:paraId="4C815DE4" w14:textId="72AB0939" w:rsidR="00B80E1D" w:rsidRPr="002E173A" w:rsidRDefault="00B80E1D" w:rsidP="00871F88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Po ustaniu licencji musi być zapewniona możliwość korzystania z rozwiązania oraz systemów zainstalowanych na zaoferowanym rozwiązaniu.</w:t>
            </w:r>
            <w:r w:rsidR="00981ACF" w:rsidRPr="002E173A">
              <w:rPr>
                <w:rFonts w:ascii="Arial" w:hAnsi="Arial" w:cs="Arial"/>
              </w:rPr>
              <w:t xml:space="preserve"> Zamawiający dopuszcza aby w ramach gwarancji na dostarczoną infrastrukturę Wykonawca, po ustaniu licencji na zaoferowany wirtualizator wdroży i przemigruje wszystkie maszyny wirtualne wraz kontenerami (jeśli występują) na wirtualizator, który będzie dostępny w ramach licencji do komercyjnego użytkowania.</w:t>
            </w:r>
          </w:p>
          <w:p w14:paraId="4FA67195" w14:textId="3A2A090F" w:rsidR="00784ED9" w:rsidRPr="002E173A" w:rsidRDefault="00784ED9" w:rsidP="00871F88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Zaoferowane rozwiązanie musi umożliwić pracę na serwerze w opisanej konfiguracji z wykorzystaniem wszystkich jego zasobów sprzętowych, a także powinno być w pełni kompatybilne i wykorzystywać zasoby serwera.</w:t>
            </w:r>
          </w:p>
          <w:p w14:paraId="79AA6793" w14:textId="728003EB" w:rsidR="00B80E1D" w:rsidRPr="002E173A" w:rsidRDefault="00B80E1D" w:rsidP="00871F88">
            <w:pPr>
              <w:pStyle w:val="Akapitzlis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Rozwiązanie musi posiadać graficzny interfejs GUI oraz interfejs command line (CLI) do zarządzania.</w:t>
            </w:r>
          </w:p>
          <w:p w14:paraId="3F603786" w14:textId="24EDA621" w:rsidR="00784ED9" w:rsidRPr="002E173A" w:rsidRDefault="00871F88" w:rsidP="00871F88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Mechanizmy wirtualizacji</w:t>
            </w:r>
            <w:r w:rsidR="00784ED9" w:rsidRPr="002E173A">
              <w:rPr>
                <w:rFonts w:ascii="Arial" w:hAnsi="Arial" w:cs="Arial"/>
              </w:rPr>
              <w:t xml:space="preserve"> </w:t>
            </w:r>
            <w:r w:rsidR="00A86A94" w:rsidRPr="002E173A">
              <w:rPr>
                <w:rFonts w:ascii="Arial" w:hAnsi="Arial" w:cs="Arial"/>
              </w:rPr>
              <w:t>muszą umożliwi</w:t>
            </w:r>
            <w:r w:rsidRPr="002E173A">
              <w:rPr>
                <w:rFonts w:ascii="Arial" w:hAnsi="Arial" w:cs="Arial"/>
              </w:rPr>
              <w:t>a</w:t>
            </w:r>
            <w:r w:rsidR="00A86A94" w:rsidRPr="002E173A">
              <w:rPr>
                <w:rFonts w:ascii="Arial" w:hAnsi="Arial" w:cs="Arial"/>
              </w:rPr>
              <w:t>ć</w:t>
            </w:r>
            <w:r w:rsidR="00784ED9" w:rsidRPr="002E173A">
              <w:rPr>
                <w:rFonts w:ascii="Arial" w:hAnsi="Arial" w:cs="Arial"/>
              </w:rPr>
              <w:t xml:space="preserve"> </w:t>
            </w:r>
            <w:r w:rsidR="00A86A94" w:rsidRPr="002E173A">
              <w:rPr>
                <w:rFonts w:ascii="Arial" w:hAnsi="Arial" w:cs="Arial"/>
              </w:rPr>
              <w:t xml:space="preserve"> </w:t>
            </w:r>
            <w:r w:rsidR="00784ED9" w:rsidRPr="002E173A">
              <w:rPr>
                <w:rFonts w:ascii="Arial" w:hAnsi="Arial" w:cs="Arial"/>
              </w:rPr>
              <w:t>tworzenie maszyn wirtualnych</w:t>
            </w:r>
            <w:r w:rsidR="00A86A94" w:rsidRPr="002E173A">
              <w:rPr>
                <w:rFonts w:ascii="Arial" w:hAnsi="Arial" w:cs="Arial"/>
              </w:rPr>
              <w:t xml:space="preserve"> opierających się</w:t>
            </w:r>
            <w:r w:rsidR="00784ED9" w:rsidRPr="002E173A">
              <w:rPr>
                <w:rFonts w:ascii="Arial" w:hAnsi="Arial" w:cs="Arial"/>
              </w:rPr>
              <w:t xml:space="preserve"> m.in.</w:t>
            </w:r>
            <w:r w:rsidR="00A86A94" w:rsidRPr="002E173A">
              <w:rPr>
                <w:rFonts w:ascii="Arial" w:hAnsi="Arial" w:cs="Arial"/>
              </w:rPr>
              <w:t xml:space="preserve"> na</w:t>
            </w:r>
            <w:r w:rsidR="00784ED9" w:rsidRPr="002E173A">
              <w:rPr>
                <w:rFonts w:ascii="Arial" w:hAnsi="Arial" w:cs="Arial"/>
              </w:rPr>
              <w:t>:</w:t>
            </w:r>
          </w:p>
          <w:p w14:paraId="693ED3B6" w14:textId="652B3964" w:rsidR="00784ED9" w:rsidRPr="002E173A" w:rsidRDefault="00A86A94" w:rsidP="00871F88">
            <w:pPr>
              <w:numPr>
                <w:ilvl w:val="1"/>
                <w:numId w:val="2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systemach</w:t>
            </w:r>
            <w:r w:rsidR="00784ED9" w:rsidRPr="002E173A">
              <w:rPr>
                <w:rFonts w:ascii="Arial" w:hAnsi="Arial" w:cs="Arial"/>
              </w:rPr>
              <w:t xml:space="preserve"> operacyjnych z rodziny Microsoft Windows Server w wersji minimum 2016/2019/2022</w:t>
            </w:r>
            <w:r w:rsidR="00871F88" w:rsidRPr="002E173A">
              <w:rPr>
                <w:rFonts w:ascii="Arial" w:hAnsi="Arial" w:cs="Arial"/>
              </w:rPr>
              <w:t>/2025</w:t>
            </w:r>
          </w:p>
          <w:p w14:paraId="2A4CEAA0" w14:textId="77777777" w:rsidR="00784ED9" w:rsidRPr="002E173A" w:rsidRDefault="00A86A94" w:rsidP="00871F88">
            <w:pPr>
              <w:numPr>
                <w:ilvl w:val="1"/>
                <w:numId w:val="2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 xml:space="preserve">systemach </w:t>
            </w:r>
            <w:r w:rsidR="00784ED9" w:rsidRPr="002E173A">
              <w:rPr>
                <w:rFonts w:ascii="Arial" w:hAnsi="Arial" w:cs="Arial"/>
              </w:rPr>
              <w:t>operacyjnych w wersji minimum Windows 10/11</w:t>
            </w:r>
          </w:p>
          <w:p w14:paraId="63D1B91D" w14:textId="247F2017" w:rsidR="00784ED9" w:rsidRPr="002E173A" w:rsidRDefault="00A86A94" w:rsidP="00871F88">
            <w:pPr>
              <w:numPr>
                <w:ilvl w:val="1"/>
                <w:numId w:val="2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 xml:space="preserve">systemach </w:t>
            </w:r>
            <w:r w:rsidR="00784ED9" w:rsidRPr="002E173A">
              <w:rPr>
                <w:rFonts w:ascii="Arial" w:hAnsi="Arial" w:cs="Arial"/>
              </w:rPr>
              <w:t xml:space="preserve">operacyjnych z rodziny Linux </w:t>
            </w:r>
            <w:r w:rsidR="00871F88" w:rsidRPr="002E173A">
              <w:rPr>
                <w:rFonts w:ascii="Arial" w:hAnsi="Arial" w:cs="Arial"/>
              </w:rPr>
              <w:t>w wersji minimum Red Hat Linux 8</w:t>
            </w:r>
            <w:r w:rsidR="00784ED9" w:rsidRPr="002E173A">
              <w:rPr>
                <w:rFonts w:ascii="Arial" w:hAnsi="Arial" w:cs="Arial"/>
              </w:rPr>
              <w:t xml:space="preserve">, </w:t>
            </w:r>
            <w:r w:rsidR="00871F88" w:rsidRPr="002E173A">
              <w:rPr>
                <w:rFonts w:ascii="Arial" w:hAnsi="Arial" w:cs="Arial"/>
              </w:rPr>
              <w:t xml:space="preserve">Red Hat Linux 9, </w:t>
            </w:r>
            <w:r w:rsidR="00784ED9" w:rsidRPr="002E173A">
              <w:rPr>
                <w:rFonts w:ascii="Arial" w:hAnsi="Arial" w:cs="Arial"/>
              </w:rPr>
              <w:t>Ubuntu Server</w:t>
            </w:r>
            <w:r w:rsidR="00871F88" w:rsidRPr="002E173A">
              <w:rPr>
                <w:rFonts w:ascii="Arial" w:hAnsi="Arial" w:cs="Arial"/>
              </w:rPr>
              <w:t xml:space="preserve"> 18</w:t>
            </w:r>
            <w:r w:rsidR="006F707C" w:rsidRPr="002E173A">
              <w:rPr>
                <w:rFonts w:ascii="Arial" w:hAnsi="Arial" w:cs="Arial"/>
              </w:rPr>
              <w:t xml:space="preserve">, </w:t>
            </w:r>
            <w:r w:rsidR="00871F88" w:rsidRPr="002E173A">
              <w:rPr>
                <w:rFonts w:ascii="Arial" w:hAnsi="Arial" w:cs="Arial"/>
              </w:rPr>
              <w:t>Ubuntu Server 22, Ubuntu Server 24, SLES 15</w:t>
            </w:r>
          </w:p>
          <w:p w14:paraId="7FB78830" w14:textId="0CD5C5E7" w:rsidR="00784ED9" w:rsidRPr="002E173A" w:rsidRDefault="00871F88" w:rsidP="00871F88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Wirtualizator musi mieć możliwość uruchomienia zdalnej sesji (konsoli) m.in. wirtualnej maszyny utworzonej na tym wirtualizatorze</w:t>
            </w:r>
            <w:r w:rsidR="00784ED9" w:rsidRPr="002E173A">
              <w:rPr>
                <w:rFonts w:ascii="Arial" w:hAnsi="Arial" w:cs="Arial"/>
              </w:rPr>
              <w:t>.</w:t>
            </w:r>
          </w:p>
          <w:p w14:paraId="1D842209" w14:textId="77777777" w:rsidR="00871F88" w:rsidRPr="002E173A" w:rsidRDefault="00871F88" w:rsidP="00871F88">
            <w:pPr>
              <w:numPr>
                <w:ilvl w:val="0"/>
                <w:numId w:val="2"/>
              </w:numPr>
              <w:suppressAutoHyphens/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eastAsia="Calibri" w:hAnsi="Arial" w:cs="Arial"/>
              </w:rPr>
              <w:t>Wirtualizator musi zapewniać monitoring wykorzystania podstawowych zasobów:</w:t>
            </w:r>
          </w:p>
          <w:p w14:paraId="711A7654" w14:textId="43C631F2" w:rsidR="00871F88" w:rsidRPr="002E173A" w:rsidRDefault="00871F88" w:rsidP="00871F88">
            <w:pPr>
              <w:numPr>
                <w:ilvl w:val="1"/>
                <w:numId w:val="2"/>
              </w:numPr>
              <w:suppressAutoHyphens/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eastAsia="Calibri" w:hAnsi="Arial" w:cs="Arial"/>
              </w:rPr>
              <w:t>vCPU,</w:t>
            </w:r>
          </w:p>
          <w:p w14:paraId="1F3A6429" w14:textId="2576D6D3" w:rsidR="00871F88" w:rsidRPr="002E173A" w:rsidRDefault="00871F88" w:rsidP="00871F88">
            <w:pPr>
              <w:numPr>
                <w:ilvl w:val="1"/>
                <w:numId w:val="2"/>
              </w:numPr>
              <w:suppressAutoHyphens/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eastAsia="Calibri" w:hAnsi="Arial" w:cs="Arial"/>
              </w:rPr>
              <w:t>Network,</w:t>
            </w:r>
          </w:p>
          <w:p w14:paraId="1E214540" w14:textId="5FABBE71" w:rsidR="00871F88" w:rsidRPr="002E173A" w:rsidRDefault="00DA6196" w:rsidP="00871F88">
            <w:pPr>
              <w:numPr>
                <w:ilvl w:val="1"/>
                <w:numId w:val="2"/>
              </w:numPr>
              <w:suppressAutoHyphens/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eastAsia="Calibri" w:hAnsi="Arial" w:cs="Arial"/>
              </w:rPr>
              <w:t>Storage.</w:t>
            </w:r>
          </w:p>
          <w:p w14:paraId="5FA8BA2C" w14:textId="174E4D57" w:rsidR="00871F88" w:rsidRPr="002E173A" w:rsidRDefault="00871F88" w:rsidP="002F221B">
            <w:pPr>
              <w:pStyle w:val="Akapitzlis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Wirtualizator musi zapewniać tworzenie snapshot-ów (migawek) maszyn wirtualnych.</w:t>
            </w:r>
          </w:p>
          <w:p w14:paraId="3EF0A6E7" w14:textId="04D969AE" w:rsidR="00784ED9" w:rsidRPr="002E173A" w:rsidRDefault="00784ED9" w:rsidP="00871F88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Witalizator musi umożliwiać uruchomienia środowiska bazującego na rozwiązanych kontenerowych w tym jednowęzłowego klastra Kubernetes</w:t>
            </w:r>
            <w:r w:rsidR="0012363D" w:rsidRPr="002E173A">
              <w:rPr>
                <w:rFonts w:ascii="Arial" w:hAnsi="Arial" w:cs="Arial"/>
              </w:rPr>
              <w:t>,</w:t>
            </w:r>
          </w:p>
          <w:p w14:paraId="313FC35C" w14:textId="210DC665" w:rsidR="00A86A94" w:rsidRPr="002E173A" w:rsidRDefault="002F221B" w:rsidP="00871F88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W</w:t>
            </w:r>
            <w:r w:rsidR="00A86A94" w:rsidRPr="002E173A">
              <w:rPr>
                <w:rFonts w:ascii="Arial" w:hAnsi="Arial" w:cs="Arial"/>
              </w:rPr>
              <w:t>irtualizator musi umożliwiać m.in. tworzenie, usuwanie i zarządzanie dysków wirtualnych wykorzystywanych przez maszyny wirtualne,</w:t>
            </w:r>
          </w:p>
          <w:p w14:paraId="76367949" w14:textId="4C3D4DD3" w:rsidR="00A86A94" w:rsidRPr="002E173A" w:rsidRDefault="002F221B" w:rsidP="00871F88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lastRenderedPageBreak/>
              <w:t xml:space="preserve">Wirtualizator </w:t>
            </w:r>
            <w:r w:rsidR="00A86A94" w:rsidRPr="002E173A">
              <w:rPr>
                <w:rFonts w:ascii="Arial" w:hAnsi="Arial" w:cs="Arial"/>
              </w:rPr>
              <w:t>musi umożliwiać podłączenie wirtualnego napędu w celu uruchomienia obrazu płyty m.in. w formacie ISO,</w:t>
            </w:r>
          </w:p>
          <w:p w14:paraId="22D7CFB2" w14:textId="5B6EAB27" w:rsidR="00A86A94" w:rsidRPr="002E173A" w:rsidRDefault="00A86A94" w:rsidP="00871F88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Wirtualizator musi umożliwić zarządzanie przestrzenią dyskową (m.in. zarządzanie przestrzenią gdzie składowane są pliki maszyn wirtualnych, zarządzanie LUNami, zarządzanie pamięcią SAN),</w:t>
            </w:r>
          </w:p>
          <w:p w14:paraId="72DB93D7" w14:textId="07336F3E" w:rsidR="002F221B" w:rsidRPr="002E173A" w:rsidRDefault="002F221B" w:rsidP="002F221B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Wirtualizator musi zapewniać możliwość importowania i klonowania maszyn wirtualnych</w:t>
            </w:r>
            <w:r w:rsidR="00DA6196" w:rsidRPr="002E173A">
              <w:rPr>
                <w:rFonts w:ascii="Arial" w:hAnsi="Arial" w:cs="Arial"/>
              </w:rPr>
              <w:t>,</w:t>
            </w:r>
          </w:p>
          <w:p w14:paraId="3FA8D92D" w14:textId="5B3F5E2F" w:rsidR="002F221B" w:rsidRPr="002E173A" w:rsidRDefault="002F221B" w:rsidP="00DA6196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Wirtualizator musi zapewniać funkcję przenoszenie maszyn wirtualnych pomiędzy węzłami klastra bez konieczności wyłączania maszyny wirtualnej z zapewnieniem ciągłości działania</w:t>
            </w:r>
            <w:r w:rsidR="00DA6196" w:rsidRPr="002E173A">
              <w:rPr>
                <w:rFonts w:ascii="Arial" w:hAnsi="Arial" w:cs="Arial"/>
              </w:rPr>
              <w:t>,</w:t>
            </w:r>
          </w:p>
          <w:p w14:paraId="4C47A1FA" w14:textId="0A2CC48C" w:rsidR="006F707C" w:rsidRPr="002E173A" w:rsidRDefault="006F707C" w:rsidP="00871F88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Systemy o</w:t>
            </w:r>
            <w:r w:rsidR="001C28AD" w:rsidRPr="002E173A">
              <w:rPr>
                <w:rFonts w:ascii="Arial" w:hAnsi="Arial" w:cs="Arial"/>
              </w:rPr>
              <w:t>peracyjne zainstalowane na wirtu</w:t>
            </w:r>
            <w:r w:rsidRPr="002E173A">
              <w:rPr>
                <w:rFonts w:ascii="Arial" w:hAnsi="Arial" w:cs="Arial"/>
              </w:rPr>
              <w:t>lizatorze muszą mieć możliwość uruchomienia usług m.in. NFS, RabbitMQ, Redis na niezależnych maszynach wirtualnych,</w:t>
            </w:r>
          </w:p>
          <w:p w14:paraId="3721F81F" w14:textId="77777777" w:rsidR="00B0796C" w:rsidRPr="002E173A" w:rsidRDefault="00A86A94" w:rsidP="00871F88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Wirtualizator musi umożliwić korzystanie z urządzeń podłączonych do portów USB serwera w maszynie wirtualnej,</w:t>
            </w:r>
          </w:p>
          <w:p w14:paraId="2C392E60" w14:textId="3A317DB0" w:rsidR="00B0796C" w:rsidRPr="002E173A" w:rsidRDefault="00B0796C" w:rsidP="00B0796C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Rozwiązanie musi mieć możliwość instalacji i pracy w środowiskach tzw. disconnected bez dostępu do sieci Internet</w:t>
            </w:r>
          </w:p>
          <w:p w14:paraId="731DC424" w14:textId="0A68C9BB" w:rsidR="00A86A94" w:rsidRPr="002E173A" w:rsidRDefault="00B0796C" w:rsidP="00B0796C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Rozwiązanie musi wspierać działanie w trybie wysokiej dostępności oraz umożliwiać uruchomienie aplikacji w trybie wysokiej dostępności</w:t>
            </w:r>
          </w:p>
          <w:p w14:paraId="57FA8E7D" w14:textId="710FCEAB" w:rsidR="00784ED9" w:rsidRPr="002E173A" w:rsidRDefault="00784ED9" w:rsidP="00871F88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Rozwiązanie, musi mieć funkcjonalność tworzenia wirtualnych sieci, przełączników, itp.</w:t>
            </w:r>
          </w:p>
          <w:p w14:paraId="40746A75" w14:textId="290D27EA" w:rsidR="00B0796C" w:rsidRPr="002E173A" w:rsidRDefault="00B0796C" w:rsidP="00B0796C">
            <w:pPr>
              <w:pStyle w:val="Akapitzlis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Rozwiązanie musi zapewniać uwierzytelnianie dostępu do rozwiązani z wykorzystaniem minimum: OpenID Connect, LDAP, MS Active Directory, 3rd party IdP</w:t>
            </w:r>
            <w:r w:rsidR="00DA6196" w:rsidRPr="002E173A">
              <w:rPr>
                <w:rFonts w:ascii="Arial" w:hAnsi="Arial" w:cs="Arial"/>
              </w:rPr>
              <w:t>,</w:t>
            </w:r>
          </w:p>
          <w:p w14:paraId="13D8FF5F" w14:textId="473080A4" w:rsidR="00B0796C" w:rsidRPr="002E173A" w:rsidRDefault="00B0796C" w:rsidP="00B0796C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Rozwiązanie musi posiadać funkcjonalność zarządzenia cyklem życia maszyn wirtualnych, w tym ich tworzenie, uruchamianie, zatrzymywanie, klonowanie i usuwanie</w:t>
            </w:r>
            <w:r w:rsidR="00DA6196" w:rsidRPr="002E173A">
              <w:rPr>
                <w:rFonts w:ascii="Arial" w:hAnsi="Arial" w:cs="Arial"/>
              </w:rPr>
              <w:t>,</w:t>
            </w:r>
          </w:p>
          <w:p w14:paraId="06C99F94" w14:textId="78C0F2A1" w:rsidR="00B0796C" w:rsidRPr="002E173A" w:rsidRDefault="00B0796C" w:rsidP="00B0796C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Rozwiązanie musi posiadać zcentralizowane zarządzanie maszynami wirtualnymi i kontenerami (w przypadku, gdy wirtualizator wspiera natywną konfigurację) w jednym interfejsie poprzez konsolę webową oraz narzędzia linii poleceń</w:t>
            </w:r>
            <w:r w:rsidR="00DA6196" w:rsidRPr="002E173A">
              <w:rPr>
                <w:rFonts w:ascii="Arial" w:hAnsi="Arial" w:cs="Arial"/>
              </w:rPr>
              <w:t>,</w:t>
            </w:r>
          </w:p>
          <w:p w14:paraId="7FFBAFDA" w14:textId="1D28F44A" w:rsidR="00B0796C" w:rsidRPr="002E173A" w:rsidRDefault="00B0796C" w:rsidP="00B0796C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Rozwiązanie musi posiadać możliwość tworzenia replik maszyn wirtualnych i ich przechowywania w celu odzyskiwania po awarii (Disaster Recovery)</w:t>
            </w:r>
            <w:r w:rsidR="00DA6196" w:rsidRPr="002E173A">
              <w:rPr>
                <w:rFonts w:ascii="Arial" w:hAnsi="Arial" w:cs="Arial"/>
              </w:rPr>
              <w:t>,</w:t>
            </w:r>
          </w:p>
          <w:p w14:paraId="42394387" w14:textId="1699189C" w:rsidR="00784ED9" w:rsidRPr="00877D06" w:rsidRDefault="00B0796C" w:rsidP="00877D06">
            <w:pPr>
              <w:numPr>
                <w:ilvl w:val="0"/>
                <w:numId w:val="2"/>
              </w:numPr>
              <w:spacing w:after="240"/>
              <w:ind w:left="714" w:hanging="357"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Rozwiązanie musi posiadać możliwość tworzenia, usuwania i zarządzania dyskami wirtualnymi wykorzystywanymi przez maszyny wirtualne</w:t>
            </w:r>
            <w:r w:rsidR="00877D06">
              <w:rPr>
                <w:rFonts w:ascii="Arial" w:hAnsi="Arial" w:cs="Arial"/>
              </w:rPr>
              <w:t>.</w:t>
            </w:r>
          </w:p>
          <w:p w14:paraId="1F83C6B3" w14:textId="45DAE255" w:rsidR="00784ED9" w:rsidRPr="002E173A" w:rsidRDefault="00784ED9" w:rsidP="00877D06">
            <w:pPr>
              <w:spacing w:after="240"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 xml:space="preserve">Wraz z </w:t>
            </w:r>
            <w:r w:rsidR="00410D18" w:rsidRPr="002E173A">
              <w:rPr>
                <w:rFonts w:ascii="Arial" w:hAnsi="Arial" w:cs="Arial"/>
              </w:rPr>
              <w:t>rozwiązaniem hypervis</w:t>
            </w:r>
            <w:r w:rsidR="00B0796C" w:rsidRPr="002E173A">
              <w:rPr>
                <w:rFonts w:ascii="Arial" w:hAnsi="Arial" w:cs="Arial"/>
              </w:rPr>
              <w:t>ora/wirtualizatora</w:t>
            </w:r>
            <w:r w:rsidRPr="002E173A">
              <w:rPr>
                <w:rFonts w:ascii="Arial" w:hAnsi="Arial" w:cs="Arial"/>
              </w:rPr>
              <w:t xml:space="preserve"> musi zostać dostarczona licen</w:t>
            </w:r>
            <w:r w:rsidR="00A86A94" w:rsidRPr="002E173A">
              <w:rPr>
                <w:rFonts w:ascii="Arial" w:hAnsi="Arial" w:cs="Arial"/>
              </w:rPr>
              <w:t>cja</w:t>
            </w:r>
            <w:r w:rsidR="0012363D" w:rsidRPr="002E173A">
              <w:rPr>
                <w:rFonts w:ascii="Arial" w:hAnsi="Arial" w:cs="Arial"/>
              </w:rPr>
              <w:t xml:space="preserve"> (np. po przez przypisanie licencji do zaoferowanego wirtualizatora)</w:t>
            </w:r>
            <w:r w:rsidR="00A86A94" w:rsidRPr="002E173A">
              <w:rPr>
                <w:rFonts w:ascii="Arial" w:hAnsi="Arial" w:cs="Arial"/>
              </w:rPr>
              <w:t xml:space="preserve"> umożliwiająca zainstalowanie</w:t>
            </w:r>
            <w:r w:rsidR="00EB6CF6" w:rsidRPr="002E173A">
              <w:rPr>
                <w:rFonts w:ascii="Arial" w:hAnsi="Arial" w:cs="Arial"/>
              </w:rPr>
              <w:t xml:space="preserve"> nieograniczonej ilości</w:t>
            </w:r>
            <w:r w:rsidRPr="002E173A">
              <w:rPr>
                <w:rFonts w:ascii="Arial" w:hAnsi="Arial" w:cs="Arial"/>
              </w:rPr>
              <w:t xml:space="preserve"> systemów operacyjnych Red Hat Enterprise Linux </w:t>
            </w:r>
            <w:r w:rsidR="00B0796C" w:rsidRPr="002E173A">
              <w:rPr>
                <w:rFonts w:ascii="Arial" w:hAnsi="Arial" w:cs="Arial"/>
              </w:rPr>
              <w:t xml:space="preserve">w formie maszyn wirtualnych </w:t>
            </w:r>
            <w:r w:rsidRPr="002E173A">
              <w:rPr>
                <w:rFonts w:ascii="Arial" w:hAnsi="Arial" w:cs="Arial"/>
              </w:rPr>
              <w:t xml:space="preserve">na okres minimum </w:t>
            </w:r>
            <w:r w:rsidR="007974A8">
              <w:rPr>
                <w:rFonts w:ascii="Arial" w:hAnsi="Arial" w:cs="Arial"/>
              </w:rPr>
              <w:t>60 miesięcy</w:t>
            </w:r>
            <w:r w:rsidR="00877D06">
              <w:rPr>
                <w:rFonts w:ascii="Arial" w:hAnsi="Arial" w:cs="Arial"/>
              </w:rPr>
              <w:t>.</w:t>
            </w:r>
          </w:p>
          <w:p w14:paraId="64A56DEF" w14:textId="354F38AC" w:rsidR="00410D18" w:rsidRPr="002E173A" w:rsidRDefault="00784ED9" w:rsidP="00877D06">
            <w:pPr>
              <w:spacing w:after="240"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 xml:space="preserve">Rozwiązanie to powinno zostać dostarczone ze wszystkimi licencjami oraz wsparciem producenta na okres minimum </w:t>
            </w:r>
            <w:r w:rsidR="007974A8">
              <w:rPr>
                <w:rFonts w:ascii="Arial" w:hAnsi="Arial" w:cs="Arial"/>
              </w:rPr>
              <w:t>60 miesięcy</w:t>
            </w:r>
            <w:r w:rsidR="003A4C5F" w:rsidRPr="002E173A">
              <w:rPr>
                <w:rFonts w:ascii="Arial" w:hAnsi="Arial" w:cs="Arial"/>
              </w:rPr>
              <w:t xml:space="preserve"> – nie jest akceptowane wsparcie typu „community support”, oferowane przez społeczność jego użytkowników lub wsparcie oferowane wyłącznie przez </w:t>
            </w:r>
            <w:r w:rsidR="00877D06">
              <w:rPr>
                <w:rFonts w:ascii="Arial" w:hAnsi="Arial" w:cs="Arial"/>
              </w:rPr>
              <w:t>dostawcę</w:t>
            </w:r>
            <w:r w:rsidRPr="002E173A">
              <w:rPr>
                <w:rFonts w:ascii="Arial" w:hAnsi="Arial" w:cs="Arial"/>
              </w:rPr>
              <w:t xml:space="preserve">. Po ustaniu licencji musi być zapewniona możliwość korzystania z systemów zainstalowanych na zaoferowanym </w:t>
            </w:r>
            <w:r w:rsidR="00B0796C" w:rsidRPr="002E173A">
              <w:rPr>
                <w:rFonts w:ascii="Arial" w:hAnsi="Arial" w:cs="Arial"/>
              </w:rPr>
              <w:t>rozwiązaniu</w:t>
            </w:r>
            <w:r w:rsidR="003A4C5F" w:rsidRPr="002E173A">
              <w:rPr>
                <w:rFonts w:ascii="Arial" w:hAnsi="Arial" w:cs="Arial"/>
              </w:rPr>
              <w:t>.</w:t>
            </w:r>
          </w:p>
          <w:p w14:paraId="60ADF89C" w14:textId="7874FEAC" w:rsidR="00410D18" w:rsidRPr="002E173A" w:rsidRDefault="00410D18" w:rsidP="00410D18">
            <w:p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lastRenderedPageBreak/>
              <w:t>Zaoferowane oprogramowanie musi umożliwiać:</w:t>
            </w:r>
          </w:p>
          <w:p w14:paraId="3B249FC7" w14:textId="7EE44E5B" w:rsidR="00410D18" w:rsidRPr="002E173A" w:rsidRDefault="00410D18" w:rsidP="00410D18">
            <w:pPr>
              <w:pStyle w:val="Akapitzlist"/>
              <w:numPr>
                <w:ilvl w:val="0"/>
                <w:numId w:val="21"/>
              </w:num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produkcyjnego wykorzystania rozwiązania w środowisku Zamawiającego</w:t>
            </w:r>
          </w:p>
          <w:p w14:paraId="07125BCE" w14:textId="57DCBD1D" w:rsidR="00410D18" w:rsidRPr="002E173A" w:rsidRDefault="00410D18" w:rsidP="00410D18">
            <w:pPr>
              <w:pStyle w:val="Akapitzlist"/>
              <w:numPr>
                <w:ilvl w:val="0"/>
                <w:numId w:val="21"/>
              </w:num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instalacji najnowszych wersji oprogramowania (w tym prawo do upgrade);</w:t>
            </w:r>
          </w:p>
          <w:p w14:paraId="66589E63" w14:textId="17D1C45E" w:rsidR="00410D18" w:rsidRPr="002E173A" w:rsidRDefault="00410D18" w:rsidP="00410D18">
            <w:pPr>
              <w:pStyle w:val="Akapitzlist"/>
              <w:numPr>
                <w:ilvl w:val="0"/>
                <w:numId w:val="21"/>
              </w:num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dostępu do aktualizacji i poprawek oprogramowania (patches, bug fixes, updates);</w:t>
            </w:r>
          </w:p>
          <w:p w14:paraId="70C130C7" w14:textId="4F2A400B" w:rsidR="00410D18" w:rsidRPr="002E173A" w:rsidRDefault="00410D18" w:rsidP="00410D18">
            <w:pPr>
              <w:pStyle w:val="Akapitzlist"/>
              <w:numPr>
                <w:ilvl w:val="0"/>
                <w:numId w:val="21"/>
              </w:num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dostępu do bazy wiedzy oprogramowania przez dedykowany portal kliencki;</w:t>
            </w:r>
          </w:p>
          <w:p w14:paraId="3E7922F3" w14:textId="5BCB78F8" w:rsidR="00410D18" w:rsidRPr="002E173A" w:rsidRDefault="00410D18" w:rsidP="00410D18">
            <w:pPr>
              <w:pStyle w:val="Akapitzlist"/>
              <w:numPr>
                <w:ilvl w:val="0"/>
                <w:numId w:val="21"/>
              </w:num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możliwości przenoszenia licencji na nowe serwery/urządzenia w ramach wymiany starych technologii na nowe w ramach tej samej organizacji;</w:t>
            </w:r>
          </w:p>
          <w:p w14:paraId="6EF8ACF0" w14:textId="39C9A3EA" w:rsidR="00410D18" w:rsidRPr="002E173A" w:rsidRDefault="00410D18" w:rsidP="00410D18">
            <w:pPr>
              <w:pStyle w:val="Akapitzlist"/>
              <w:numPr>
                <w:ilvl w:val="0"/>
                <w:numId w:val="21"/>
              </w:num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dostępu i pełnej funkcjonalności portalu, w tym rejestracji subskrypcji z uprawnieniami administratora dla subskrypcji dostarczanych w ramach zamówienia gwarantowanego oraz realizowanych w ramach prawa opcji.</w:t>
            </w:r>
          </w:p>
        </w:tc>
      </w:tr>
    </w:tbl>
    <w:p w14:paraId="6F52AE0A" w14:textId="577E5872" w:rsidR="00EB6CF6" w:rsidRPr="002E173A" w:rsidRDefault="00EB6CF6" w:rsidP="00FF2156">
      <w:pPr>
        <w:pStyle w:val="Nagwek1"/>
      </w:pPr>
      <w:r w:rsidRPr="002E173A">
        <w:lastRenderedPageBreak/>
        <w:t>Opis minimalnych parametrów technicznych dla 6 serwerów</w:t>
      </w:r>
      <w:r w:rsidR="00DE1B85" w:rsidRPr="002E173A">
        <w:t xml:space="preserve"> (konfiguracji II)</w:t>
      </w:r>
      <w:r w:rsidRPr="002E173A">
        <w:t xml:space="preserve"> wraz z oprogramowaniem przeznaczonym do wykonania kopii zapasowej:</w:t>
      </w:r>
    </w:p>
    <w:tbl>
      <w:tblPr>
        <w:tblStyle w:val="Tabela-Siatka1"/>
        <w:tblW w:w="0" w:type="auto"/>
        <w:tblLook w:val="04A0" w:firstRow="1" w:lastRow="0" w:firstColumn="1" w:lastColumn="0" w:noHBand="0" w:noVBand="1"/>
      </w:tblPr>
      <w:tblGrid>
        <w:gridCol w:w="2085"/>
        <w:gridCol w:w="1904"/>
        <w:gridCol w:w="5073"/>
      </w:tblGrid>
      <w:tr w:rsidR="00716060" w:rsidRPr="002E173A" w14:paraId="6350EAD0" w14:textId="77777777" w:rsidTr="00EB6CF6">
        <w:tc>
          <w:tcPr>
            <w:tcW w:w="2112" w:type="dxa"/>
            <w:vMerge w:val="restart"/>
          </w:tcPr>
          <w:p w14:paraId="51EBA6D9" w14:textId="77777777" w:rsidR="008D348A" w:rsidRPr="002E173A" w:rsidRDefault="008D348A" w:rsidP="001D1F6E">
            <w:p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Minimalne parametry techniczne serwera</w:t>
            </w:r>
          </w:p>
        </w:tc>
        <w:tc>
          <w:tcPr>
            <w:tcW w:w="1786" w:type="dxa"/>
          </w:tcPr>
          <w:p w14:paraId="586CBE5A" w14:textId="77777777" w:rsidR="008D348A" w:rsidRPr="002E173A" w:rsidRDefault="008D348A" w:rsidP="001D1F6E">
            <w:p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Obudowa i okablowanie</w:t>
            </w:r>
          </w:p>
        </w:tc>
        <w:tc>
          <w:tcPr>
            <w:tcW w:w="5164" w:type="dxa"/>
          </w:tcPr>
          <w:p w14:paraId="528FB699" w14:textId="77777777" w:rsidR="009625E6" w:rsidRPr="002E173A" w:rsidRDefault="009625E6" w:rsidP="009625E6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Maksymalnie 2U z osprzętem niezbędnym do zainstalowania w szafie typu RACK (w tym m.in. komplet wysuwanych szyn do montażu, organizator kabli, maskownica),</w:t>
            </w:r>
          </w:p>
          <w:p w14:paraId="6E5CDD1A" w14:textId="77777777" w:rsidR="009625E6" w:rsidRPr="002E173A" w:rsidRDefault="009625E6" w:rsidP="009625E6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Obudowa musi posiadać komplet wysuwanych szyn umożliwiających montaż w szafie rack i wysuwanie obudowy do celów serwisowych,</w:t>
            </w:r>
          </w:p>
          <w:p w14:paraId="7B9B2042" w14:textId="77777777" w:rsidR="009625E6" w:rsidRPr="002E173A" w:rsidRDefault="009625E6" w:rsidP="009625E6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 xml:space="preserve">Obudowa musi posiadać wskaźniki sygnalizacji LED, które wskazują minimum: </w:t>
            </w:r>
          </w:p>
          <w:p w14:paraId="093180E3" w14:textId="77777777" w:rsidR="009625E6" w:rsidRPr="002E173A" w:rsidRDefault="009625E6" w:rsidP="009625E6">
            <w:pPr>
              <w:numPr>
                <w:ilvl w:val="1"/>
                <w:numId w:val="3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włączanie/status zasilania,</w:t>
            </w:r>
          </w:p>
          <w:p w14:paraId="4B2A3026" w14:textId="77777777" w:rsidR="009625E6" w:rsidRPr="002E173A" w:rsidRDefault="009625E6" w:rsidP="009625E6">
            <w:pPr>
              <w:numPr>
                <w:ilvl w:val="1"/>
                <w:numId w:val="3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identyfikacja serwera,</w:t>
            </w:r>
          </w:p>
          <w:p w14:paraId="2C85F7AD" w14:textId="77777777" w:rsidR="009625E6" w:rsidRPr="002E173A" w:rsidRDefault="009625E6" w:rsidP="009625E6">
            <w:pPr>
              <w:numPr>
                <w:ilvl w:val="1"/>
                <w:numId w:val="3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aktywność łącza sieciowego,</w:t>
            </w:r>
          </w:p>
          <w:p w14:paraId="2A7B6178" w14:textId="77777777" w:rsidR="009625E6" w:rsidRPr="002E173A" w:rsidRDefault="009625E6" w:rsidP="009625E6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Oferowana obudowana musi zapewniać ochronę przed nieautoryzowanym dostępem do dysków poprzez dedykowaną ramkę zabezpieczającą,</w:t>
            </w:r>
          </w:p>
          <w:p w14:paraId="57E0BA1E" w14:textId="5A570638" w:rsidR="008D348A" w:rsidRPr="002E173A" w:rsidRDefault="009625E6" w:rsidP="009625E6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Komplet patch cordów światłowodowych o długości minimum 2 metry.</w:t>
            </w:r>
          </w:p>
        </w:tc>
      </w:tr>
      <w:tr w:rsidR="00716060" w:rsidRPr="002E173A" w14:paraId="0D8454E3" w14:textId="77777777" w:rsidTr="00EB6CF6">
        <w:tc>
          <w:tcPr>
            <w:tcW w:w="2112" w:type="dxa"/>
            <w:vMerge/>
          </w:tcPr>
          <w:p w14:paraId="324D0634" w14:textId="77777777" w:rsidR="008D348A" w:rsidRPr="002E173A" w:rsidRDefault="008D348A" w:rsidP="001D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F3CE29" w14:textId="77777777" w:rsidR="008D348A" w:rsidRPr="002E173A" w:rsidRDefault="008D348A" w:rsidP="001D1F6E">
            <w:p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Płyta główna i chipset</w:t>
            </w:r>
          </w:p>
        </w:tc>
        <w:tc>
          <w:tcPr>
            <w:tcW w:w="51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C67FA9" w14:textId="77777777" w:rsidR="00CB0ED6" w:rsidRPr="002E173A" w:rsidRDefault="00CB0ED6" w:rsidP="00CB0ED6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Dedykowana płyta główna obsługująca i umożliwiająca instalację dwóch procesorów.</w:t>
            </w:r>
          </w:p>
          <w:p w14:paraId="3896D55E" w14:textId="151C7720" w:rsidR="008D348A" w:rsidRPr="002E173A" w:rsidRDefault="00CB0ED6" w:rsidP="00CB0ED6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Płyta główna musi posiadać dedykowany przez producenta chipset do pracy w serwerach dwuprocesorowych.</w:t>
            </w:r>
          </w:p>
        </w:tc>
      </w:tr>
      <w:tr w:rsidR="00716060" w:rsidRPr="002E173A" w14:paraId="0A10525E" w14:textId="77777777" w:rsidTr="00EB6CF6">
        <w:tc>
          <w:tcPr>
            <w:tcW w:w="2112" w:type="dxa"/>
            <w:vMerge/>
          </w:tcPr>
          <w:p w14:paraId="28B944DC" w14:textId="77777777" w:rsidR="008D348A" w:rsidRPr="002E173A" w:rsidRDefault="008D348A" w:rsidP="001D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6" w:type="dxa"/>
          </w:tcPr>
          <w:p w14:paraId="66936ED5" w14:textId="77777777" w:rsidR="008D348A" w:rsidRPr="002E173A" w:rsidRDefault="008D348A" w:rsidP="001D1F6E">
            <w:p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Procesor</w:t>
            </w:r>
          </w:p>
        </w:tc>
        <w:tc>
          <w:tcPr>
            <w:tcW w:w="5164" w:type="dxa"/>
          </w:tcPr>
          <w:p w14:paraId="410FC316" w14:textId="77777777" w:rsidR="008D348A" w:rsidRPr="002E173A" w:rsidRDefault="008D348A" w:rsidP="001D1F6E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Zainstalowane minimum dwa procesory x86, każdy z procesorów musi posiadać minimum 12 rdzeni/24 wątki</w:t>
            </w:r>
          </w:p>
          <w:p w14:paraId="14BBF770" w14:textId="695CDA1E" w:rsidR="008D348A" w:rsidRPr="002E173A" w:rsidRDefault="008D348A" w:rsidP="00681A9F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 xml:space="preserve">Zainstalowane procesory muszą umożliwić osiągnięcie wyniku minimum </w:t>
            </w:r>
            <w:r w:rsidR="00681A9F">
              <w:rPr>
                <w:rFonts w:ascii="Arial" w:hAnsi="Arial" w:cs="Arial"/>
              </w:rPr>
              <w:t>190</w:t>
            </w:r>
            <w:r w:rsidR="00681A9F" w:rsidRPr="002E173A">
              <w:rPr>
                <w:rFonts w:ascii="Arial" w:hAnsi="Arial" w:cs="Arial"/>
              </w:rPr>
              <w:t xml:space="preserve"> </w:t>
            </w:r>
            <w:r w:rsidRPr="002E173A">
              <w:rPr>
                <w:rFonts w:ascii="Arial" w:hAnsi="Arial" w:cs="Arial"/>
              </w:rPr>
              <w:t xml:space="preserve">punktów w teście SPECrate2017_int_base (SPEC CPU®2017 Integer Rate Result), </w:t>
            </w:r>
            <w:r w:rsidRPr="002E173A">
              <w:rPr>
                <w:rFonts w:ascii="Arial" w:hAnsi="Arial" w:cs="Arial"/>
              </w:rPr>
              <w:lastRenderedPageBreak/>
              <w:t xml:space="preserve">dostępnym na stronie </w:t>
            </w:r>
            <w:hyperlink r:id="rId10" w:history="1">
              <w:r w:rsidRPr="002E173A">
                <w:rPr>
                  <w:rStyle w:val="Hipercze"/>
                  <w:rFonts w:ascii="Arial" w:hAnsi="Arial" w:cs="Arial"/>
                  <w:color w:val="auto"/>
                </w:rPr>
                <w:t>www.spec.org</w:t>
              </w:r>
            </w:hyperlink>
            <w:r w:rsidRPr="002E173A">
              <w:rPr>
                <w:rFonts w:ascii="Arial" w:hAnsi="Arial" w:cs="Arial"/>
              </w:rPr>
              <w:t xml:space="preserve"> dla konfiguracji dwuprocesorowej.</w:t>
            </w:r>
          </w:p>
        </w:tc>
      </w:tr>
      <w:tr w:rsidR="00716060" w:rsidRPr="002E173A" w14:paraId="686EBDEC" w14:textId="77777777" w:rsidTr="00EB6CF6">
        <w:tc>
          <w:tcPr>
            <w:tcW w:w="2112" w:type="dxa"/>
            <w:vMerge/>
          </w:tcPr>
          <w:p w14:paraId="2F3488FC" w14:textId="77777777" w:rsidR="008D348A" w:rsidRPr="002E173A" w:rsidRDefault="008D348A" w:rsidP="001D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6" w:type="dxa"/>
          </w:tcPr>
          <w:p w14:paraId="0D78052A" w14:textId="77777777" w:rsidR="008D348A" w:rsidRPr="002E173A" w:rsidRDefault="008D348A" w:rsidP="001D1F6E">
            <w:p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Pamięć operacyjna RAM</w:t>
            </w:r>
          </w:p>
        </w:tc>
        <w:tc>
          <w:tcPr>
            <w:tcW w:w="5164" w:type="dxa"/>
          </w:tcPr>
          <w:p w14:paraId="506AD906" w14:textId="77777777" w:rsidR="008D348A" w:rsidRPr="002E173A" w:rsidRDefault="008D348A" w:rsidP="001D1F6E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Zainstalowane minimum 64 GB DDR5</w:t>
            </w:r>
          </w:p>
          <w:p w14:paraId="2E14A0EF" w14:textId="277E597C" w:rsidR="008D348A" w:rsidRPr="002E173A" w:rsidRDefault="008D348A" w:rsidP="001D1F6E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Serwer musi zapewniać roz</w:t>
            </w:r>
            <w:r w:rsidR="00CB0ED6" w:rsidRPr="002E173A">
              <w:rPr>
                <w:rFonts w:ascii="Arial" w:hAnsi="Arial" w:cs="Arial"/>
              </w:rPr>
              <w:t>budowę pamięć RAM do minimum 512</w:t>
            </w:r>
            <w:r w:rsidRPr="002E173A">
              <w:rPr>
                <w:rFonts w:ascii="Arial" w:hAnsi="Arial" w:cs="Arial"/>
              </w:rPr>
              <w:t xml:space="preserve"> GB DDR5</w:t>
            </w:r>
          </w:p>
        </w:tc>
      </w:tr>
      <w:tr w:rsidR="00716060" w:rsidRPr="002E173A" w14:paraId="29C604B4" w14:textId="77777777" w:rsidTr="00EB6CF6">
        <w:tc>
          <w:tcPr>
            <w:tcW w:w="2112" w:type="dxa"/>
            <w:vMerge/>
          </w:tcPr>
          <w:p w14:paraId="7B790369" w14:textId="77777777" w:rsidR="008D348A" w:rsidRPr="002E173A" w:rsidRDefault="008D348A" w:rsidP="001D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6" w:type="dxa"/>
          </w:tcPr>
          <w:p w14:paraId="6C84DCEF" w14:textId="77777777" w:rsidR="008D348A" w:rsidRPr="002E173A" w:rsidRDefault="008D348A" w:rsidP="001D1F6E">
            <w:p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Kontroler RAID</w:t>
            </w:r>
          </w:p>
        </w:tc>
        <w:tc>
          <w:tcPr>
            <w:tcW w:w="5164" w:type="dxa"/>
          </w:tcPr>
          <w:p w14:paraId="47435D16" w14:textId="2B7F34E2" w:rsidR="00C87B80" w:rsidRPr="00C87B80" w:rsidRDefault="00C87B80" w:rsidP="00C87B80">
            <w:pPr>
              <w:numPr>
                <w:ilvl w:val="0"/>
                <w:numId w:val="3"/>
              </w:numPr>
              <w:spacing w:after="160" w:line="259" w:lineRule="auto"/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Zainstalowany sprzętowy kontroler dyskowy posiadający minimum 4GB pamięci cache.</w:t>
            </w:r>
          </w:p>
          <w:p w14:paraId="3C7DDBF1" w14:textId="5508A233" w:rsidR="00CB0ED6" w:rsidRPr="002E173A" w:rsidRDefault="00CB0ED6" w:rsidP="00CB0ED6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Oferowany sprzętowy kontroler musi umożliwiać konfigurację RAID: 0, 1, 5, 6, 10</w:t>
            </w:r>
          </w:p>
          <w:p w14:paraId="401CBE87" w14:textId="436B74A2" w:rsidR="008D348A" w:rsidRPr="002E173A" w:rsidRDefault="00CB0ED6" w:rsidP="00CB0ED6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Oferowany sprzętowy kontroler musi zapewniać wsparcie dla dysków SAS/SATA HDD, SAS/SATA SSD oraz NVMe</w:t>
            </w:r>
          </w:p>
        </w:tc>
      </w:tr>
      <w:tr w:rsidR="00716060" w:rsidRPr="002E173A" w14:paraId="425C2EC8" w14:textId="77777777" w:rsidTr="00EB6CF6">
        <w:tc>
          <w:tcPr>
            <w:tcW w:w="2112" w:type="dxa"/>
            <w:vMerge/>
          </w:tcPr>
          <w:p w14:paraId="2CAF480E" w14:textId="77777777" w:rsidR="008D348A" w:rsidRPr="002E173A" w:rsidRDefault="008D348A" w:rsidP="001D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C12AE" w14:textId="3359A49F" w:rsidR="008D348A" w:rsidRPr="002E173A" w:rsidRDefault="009D0F73" w:rsidP="001D1F6E">
            <w:pPr>
              <w:jc w:val="both"/>
              <w:rPr>
                <w:rFonts w:ascii="Arial" w:hAnsi="Arial" w:cs="Arial"/>
              </w:rPr>
            </w:pPr>
            <w:r w:rsidRPr="009D0F73">
              <w:rPr>
                <w:rFonts w:ascii="Arial" w:hAnsi="Arial" w:cs="Arial"/>
              </w:rPr>
              <w:t>Przestrzeń dyskowa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83D34" w14:textId="77777777" w:rsidR="00EB36A0" w:rsidRPr="002E173A" w:rsidRDefault="00EB36A0" w:rsidP="00EB36A0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Możliwość instalacji dysków 2.5” SAS/SATA HDD, SAS/SATA SSD oraz NVMe w obudowie serwera.</w:t>
            </w:r>
          </w:p>
          <w:p w14:paraId="69288D68" w14:textId="7F0F9FD5" w:rsidR="009D0F73" w:rsidRPr="009D0F73" w:rsidRDefault="009D0F73" w:rsidP="009D0F73">
            <w:pPr>
              <w:pStyle w:val="Akapitzlist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9D0F73">
              <w:rPr>
                <w:rFonts w:ascii="Arial" w:hAnsi="Arial" w:cs="Arial"/>
              </w:rPr>
              <w:t xml:space="preserve">Zainstalowane minimum dwa dyski NVMe o pojemności minimum 450 GB, służące do zainstalowania </w:t>
            </w:r>
            <w:r>
              <w:rPr>
                <w:rFonts w:ascii="Arial" w:hAnsi="Arial" w:cs="Arial"/>
              </w:rPr>
              <w:t>oprogramowania kopii zapasowej (i ewentualnym systemem operacyjnym)</w:t>
            </w:r>
          </w:p>
          <w:p w14:paraId="5DA5DB86" w14:textId="77777777" w:rsidR="00EB36A0" w:rsidRPr="002E173A" w:rsidRDefault="00EB36A0" w:rsidP="00EB36A0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Zapewnienie minimum pojemności netto 11TB przy zastosowani mechanizmu RAID6 z wykorzystaniem dysków SSD lub NVMe, przy wykorzystaniu dysków o pojemności minimum 3.7 TB,</w:t>
            </w:r>
          </w:p>
          <w:p w14:paraId="66F020C8" w14:textId="76E29C70" w:rsidR="009D0F73" w:rsidRPr="009D0F73" w:rsidRDefault="009D0F73" w:rsidP="009D0F73">
            <w:pPr>
              <w:pStyle w:val="Akapitzlist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9D0F73">
              <w:rPr>
                <w:rFonts w:ascii="Arial" w:hAnsi="Arial" w:cs="Arial"/>
              </w:rPr>
              <w:t>Dyski NVMe o pojemności minimum 450 GB, służące do zainstalowania oprogramowania kopii zapasowej (i ewentualnym systemem operacyjnym) nie będą wliczały się do powyższej puli RAID 6 (która musi zapewnić minimum 11 TB pojemności netto),</w:t>
            </w:r>
          </w:p>
          <w:p w14:paraId="756F1A98" w14:textId="48F78C5B" w:rsidR="00CB0ED6" w:rsidRPr="002E173A" w:rsidRDefault="009D0F73" w:rsidP="009D0F73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hAnsi="Arial" w:cs="Arial"/>
              </w:rPr>
            </w:pPr>
            <w:r w:rsidRPr="009D0F73">
              <w:rPr>
                <w:rFonts w:ascii="Arial" w:hAnsi="Arial" w:cs="Arial"/>
              </w:rPr>
              <w:t>Zaoferowane rozwiązane umożliwi instalację dodatkowych dysków SSD lub NVMe w obudowie serwera i umożliwi rozszerzenie powyższej puli RAID 6 o minimum 10 dodatkowych dysków SSD lub NVMe.</w:t>
            </w:r>
          </w:p>
        </w:tc>
      </w:tr>
      <w:tr w:rsidR="00716060" w:rsidRPr="002E173A" w14:paraId="6C22BF70" w14:textId="77777777" w:rsidTr="00EB6CF6">
        <w:tc>
          <w:tcPr>
            <w:tcW w:w="2112" w:type="dxa"/>
            <w:vMerge/>
          </w:tcPr>
          <w:p w14:paraId="657B8858" w14:textId="77777777" w:rsidR="008D348A" w:rsidRPr="002E173A" w:rsidRDefault="008D348A" w:rsidP="001D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A8211" w14:textId="77777777" w:rsidR="008D348A" w:rsidRPr="002E173A" w:rsidRDefault="008D348A" w:rsidP="001D1F6E">
            <w:p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Zarządzanie i obsługa techniczna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BE6F1" w14:textId="77777777" w:rsidR="00CB0ED6" w:rsidRPr="002E173A" w:rsidRDefault="00CB0ED6" w:rsidP="00CB0ED6">
            <w:p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 xml:space="preserve">Serwer musi być wyposażony w działającą funkcję zdalnego zarządzania niezależną od zainstalowanego na serwerze systemu operacyjnego posiadającą dedykowany port Gigabit Ethernet RJ-45 i umożliwiającą: </w:t>
            </w:r>
          </w:p>
          <w:p w14:paraId="3ED76B9D" w14:textId="77777777" w:rsidR="00CB0ED6" w:rsidRPr="002E173A" w:rsidRDefault="00CB0ED6" w:rsidP="00CB0ED6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 xml:space="preserve">włączenie, wyłączenie i restart serwera, </w:t>
            </w:r>
          </w:p>
          <w:p w14:paraId="69484B7C" w14:textId="77777777" w:rsidR="00CB0ED6" w:rsidRPr="002E173A" w:rsidRDefault="00CB0ED6" w:rsidP="00CB0ED6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 xml:space="preserve">zdalny dostęp do graficznego interfejsu Web karty zarządzającej, </w:t>
            </w:r>
          </w:p>
          <w:p w14:paraId="1584D201" w14:textId="77777777" w:rsidR="00CB0ED6" w:rsidRPr="002E173A" w:rsidRDefault="00CB0ED6" w:rsidP="00CB0ED6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 xml:space="preserve">zdalne monitorowanie i informowanie o statusie serwera (m.in. prędkości </w:t>
            </w:r>
            <w:r w:rsidRPr="002E173A">
              <w:rPr>
                <w:rFonts w:ascii="Arial" w:hAnsi="Arial" w:cs="Arial"/>
              </w:rPr>
              <w:lastRenderedPageBreak/>
              <w:t xml:space="preserve">obrotowej wentylatorów, konfiguracji serwera), </w:t>
            </w:r>
          </w:p>
          <w:p w14:paraId="237930CE" w14:textId="77777777" w:rsidR="00CB0ED6" w:rsidRPr="002E173A" w:rsidRDefault="00CB0ED6" w:rsidP="00CB0ED6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 xml:space="preserve">możliwość zdalnego monitorowania w czasie rzeczywistym poboru prądu przez serwer, </w:t>
            </w:r>
          </w:p>
          <w:p w14:paraId="7B520A67" w14:textId="77777777" w:rsidR="00CB0ED6" w:rsidRPr="002E173A" w:rsidRDefault="00CB0ED6" w:rsidP="00CB0ED6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 xml:space="preserve">wsparcie dla SNMP, IPMI 2.0, </w:t>
            </w:r>
          </w:p>
          <w:p w14:paraId="1565FAC5" w14:textId="77777777" w:rsidR="00CB0ED6" w:rsidRPr="002E173A" w:rsidRDefault="00CB0ED6" w:rsidP="00CB0ED6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 xml:space="preserve">szyfrowane połączenie (TLS) oraz autentykacje i autoryzację użytkownika, </w:t>
            </w:r>
          </w:p>
          <w:p w14:paraId="04521A08" w14:textId="77777777" w:rsidR="00CB0ED6" w:rsidRPr="002E173A" w:rsidRDefault="00CB0ED6" w:rsidP="00CB0ED6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 xml:space="preserve">możliwość podłączania wirtualnych napędów CD/DVD/ISO, </w:t>
            </w:r>
          </w:p>
          <w:p w14:paraId="629652AB" w14:textId="77777777" w:rsidR="00EB36A0" w:rsidRPr="002E173A" w:rsidRDefault="00EB36A0" w:rsidP="00EB36A0">
            <w:pPr>
              <w:pStyle w:val="Akapitzlist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min. 2 porty USB w tym minimum 1 zewnętrzny port USB 3.0,</w:t>
            </w:r>
          </w:p>
          <w:p w14:paraId="679E11A4" w14:textId="77777777" w:rsidR="00CB0ED6" w:rsidRPr="002E173A" w:rsidRDefault="00CB0ED6" w:rsidP="00CB0ED6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minimum 1 port video (analogowy lub cyfrowy),</w:t>
            </w:r>
          </w:p>
          <w:p w14:paraId="482C721E" w14:textId="3617B35F" w:rsidR="008D348A" w:rsidRPr="002E173A" w:rsidRDefault="002F0773" w:rsidP="00CB0ED6">
            <w:pPr>
              <w:numPr>
                <w:ilvl w:val="0"/>
                <w:numId w:val="6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Jeśli wymagana jest licencja - musi być dostarczona.</w:t>
            </w:r>
          </w:p>
        </w:tc>
      </w:tr>
      <w:tr w:rsidR="00716060" w:rsidRPr="002E173A" w14:paraId="0C1725B3" w14:textId="77777777" w:rsidTr="00EB6CF6">
        <w:tc>
          <w:tcPr>
            <w:tcW w:w="2112" w:type="dxa"/>
            <w:vMerge/>
          </w:tcPr>
          <w:p w14:paraId="0C172407" w14:textId="77777777" w:rsidR="008D348A" w:rsidRPr="002E173A" w:rsidRDefault="008D348A" w:rsidP="001D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6" w:type="dxa"/>
          </w:tcPr>
          <w:p w14:paraId="6ECDC93A" w14:textId="77777777" w:rsidR="008D348A" w:rsidRPr="002E173A" w:rsidRDefault="008D348A" w:rsidP="001D1F6E">
            <w:p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Bezpieczeństwo</w:t>
            </w:r>
          </w:p>
        </w:tc>
        <w:tc>
          <w:tcPr>
            <w:tcW w:w="5164" w:type="dxa"/>
          </w:tcPr>
          <w:p w14:paraId="4CF31211" w14:textId="77777777" w:rsidR="00A604B1" w:rsidRPr="002E173A" w:rsidRDefault="00A604B1" w:rsidP="00A604B1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Obsługa minimum TPM 2.0, secure boot</w:t>
            </w:r>
          </w:p>
          <w:p w14:paraId="67ADA81C" w14:textId="79910ED6" w:rsidR="008D348A" w:rsidRPr="002E173A" w:rsidRDefault="00A604B1" w:rsidP="00A604B1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Urządzenie musi oferować Secure Boot.</w:t>
            </w:r>
          </w:p>
        </w:tc>
      </w:tr>
      <w:tr w:rsidR="00716060" w:rsidRPr="002E173A" w14:paraId="0B01C799" w14:textId="77777777" w:rsidTr="001F5A01">
        <w:trPr>
          <w:trHeight w:val="979"/>
        </w:trPr>
        <w:tc>
          <w:tcPr>
            <w:tcW w:w="2112" w:type="dxa"/>
            <w:vMerge/>
          </w:tcPr>
          <w:p w14:paraId="6F0DEA3D" w14:textId="77777777" w:rsidR="0015510A" w:rsidRPr="002E173A" w:rsidRDefault="0015510A" w:rsidP="0015510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6" w:type="dxa"/>
          </w:tcPr>
          <w:p w14:paraId="03E0186E" w14:textId="77777777" w:rsidR="0015510A" w:rsidRPr="002E173A" w:rsidRDefault="0015510A" w:rsidP="0015510A">
            <w:p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Interfejsy sieciowe</w:t>
            </w:r>
          </w:p>
        </w:tc>
        <w:tc>
          <w:tcPr>
            <w:tcW w:w="5164" w:type="dxa"/>
          </w:tcPr>
          <w:p w14:paraId="431B357B" w14:textId="77777777" w:rsidR="0012363D" w:rsidRPr="002E173A" w:rsidRDefault="0012363D" w:rsidP="0012363D">
            <w:pPr>
              <w:numPr>
                <w:ilvl w:val="0"/>
                <w:numId w:val="25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 xml:space="preserve">Minimum czerty porty umożliwiające instalację wkładek minimum SFP/SFP+ umożliwiające uzyskanie minimum prędkości 10/25 Gbps Ethernet </w:t>
            </w:r>
          </w:p>
          <w:p w14:paraId="2E62451A" w14:textId="05DF8974" w:rsidR="0015510A" w:rsidRPr="002E173A" w:rsidRDefault="0012363D" w:rsidP="0012363D">
            <w:pPr>
              <w:pStyle w:val="Akapitzlist"/>
              <w:numPr>
                <w:ilvl w:val="0"/>
                <w:numId w:val="25"/>
              </w:num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Minimum 1 port Ethernetowy, umożliwiający zdalne zarządzanie serwerem</w:t>
            </w:r>
          </w:p>
        </w:tc>
      </w:tr>
      <w:tr w:rsidR="00716060" w:rsidRPr="002E173A" w14:paraId="5C5B227E" w14:textId="77777777" w:rsidTr="00EB6CF6">
        <w:tc>
          <w:tcPr>
            <w:tcW w:w="2112" w:type="dxa"/>
            <w:vMerge/>
          </w:tcPr>
          <w:p w14:paraId="5E52E131" w14:textId="77777777" w:rsidR="0015510A" w:rsidRPr="002E173A" w:rsidRDefault="0015510A" w:rsidP="0015510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5FFE0" w14:textId="77777777" w:rsidR="0015510A" w:rsidRPr="002E173A" w:rsidRDefault="0015510A" w:rsidP="0015510A">
            <w:p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Zasilanie i chłodzenie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AE3E5" w14:textId="77777777" w:rsidR="0015510A" w:rsidRPr="002E173A" w:rsidRDefault="0015510A" w:rsidP="0015510A">
            <w:pPr>
              <w:numPr>
                <w:ilvl w:val="0"/>
                <w:numId w:val="5"/>
              </w:numPr>
              <w:spacing w:after="160" w:line="259" w:lineRule="auto"/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Urządzenie musi posiadać redundantne wentylatory hot-swappable.</w:t>
            </w:r>
          </w:p>
          <w:p w14:paraId="482FB9EA" w14:textId="77777777" w:rsidR="0015510A" w:rsidRDefault="0015510A" w:rsidP="0015510A">
            <w:pPr>
              <w:numPr>
                <w:ilvl w:val="0"/>
                <w:numId w:val="5"/>
              </w:numPr>
              <w:spacing w:after="160" w:line="259" w:lineRule="auto"/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Oferowane urządzenie musi posiadać minimum dwa dedykowane zasilacze hot-swappable wraz z kablami zasilającymi</w:t>
            </w:r>
          </w:p>
          <w:p w14:paraId="1185FD82" w14:textId="75E73653" w:rsidR="007974A8" w:rsidRPr="002E173A" w:rsidRDefault="007974A8" w:rsidP="007974A8">
            <w:pPr>
              <w:numPr>
                <w:ilvl w:val="0"/>
                <w:numId w:val="5"/>
              </w:numPr>
              <w:spacing w:after="160" w:line="259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Zaoferowane zasilacze muszą mieć sprawność o klasie minimum platinium</w:t>
            </w:r>
          </w:p>
        </w:tc>
      </w:tr>
      <w:tr w:rsidR="00716060" w:rsidRPr="002E173A" w14:paraId="4CF6B92C" w14:textId="77777777" w:rsidTr="00EB6CF6">
        <w:tc>
          <w:tcPr>
            <w:tcW w:w="2112" w:type="dxa"/>
            <w:vMerge/>
          </w:tcPr>
          <w:p w14:paraId="2F471371" w14:textId="77777777" w:rsidR="0015510A" w:rsidRPr="002E173A" w:rsidRDefault="0015510A" w:rsidP="0015510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19D75" w14:textId="77777777" w:rsidR="0015510A" w:rsidRPr="002E173A" w:rsidRDefault="0015510A" w:rsidP="0015510A">
            <w:p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Oprogramowanie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6F51" w14:textId="77777777" w:rsidR="0015510A" w:rsidRPr="002E173A" w:rsidRDefault="0015510A" w:rsidP="0015510A">
            <w:pPr>
              <w:numPr>
                <w:ilvl w:val="0"/>
                <w:numId w:val="6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Zaoferowany serwer powinien być kompatybilny z zaoferowanym oprogramowaniem (i ewentualnym systemem operacyjnym, na którym oprogramowanie backupowe zostało zainstalowane)</w:t>
            </w:r>
          </w:p>
          <w:p w14:paraId="183539CA" w14:textId="77777777" w:rsidR="0015510A" w:rsidRPr="002E173A" w:rsidRDefault="0015510A" w:rsidP="0015510A">
            <w:pPr>
              <w:numPr>
                <w:ilvl w:val="0"/>
                <w:numId w:val="6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Wszystkie licencje powinny zostać umożliwiające np. zdalne zarządzenie serwerem powinno być dostarczone wraz z serwem</w:t>
            </w:r>
          </w:p>
        </w:tc>
      </w:tr>
      <w:tr w:rsidR="00716060" w:rsidRPr="002E173A" w14:paraId="47FC83F2" w14:textId="77777777" w:rsidTr="00EB6CF6">
        <w:tc>
          <w:tcPr>
            <w:tcW w:w="2112" w:type="dxa"/>
            <w:vMerge/>
          </w:tcPr>
          <w:p w14:paraId="302AAF11" w14:textId="77777777" w:rsidR="0015510A" w:rsidRPr="002E173A" w:rsidRDefault="0015510A" w:rsidP="0015510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AF018" w14:textId="77777777" w:rsidR="0015510A" w:rsidRPr="002E173A" w:rsidRDefault="0015510A" w:rsidP="0015510A">
            <w:p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Gwarancja i wsparcie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A27B1" w14:textId="1602B7D7" w:rsidR="00C4267F" w:rsidRPr="002E173A" w:rsidRDefault="00C4267F" w:rsidP="00C4267F">
            <w:pPr>
              <w:numPr>
                <w:ilvl w:val="0"/>
                <w:numId w:val="6"/>
              </w:numPr>
              <w:spacing w:after="160" w:line="259" w:lineRule="auto"/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minimu</w:t>
            </w:r>
            <w:r>
              <w:rPr>
                <w:rFonts w:ascii="Arial" w:hAnsi="Arial" w:cs="Arial"/>
              </w:rPr>
              <w:t>m 60 miesięcy</w:t>
            </w:r>
            <w:r w:rsidRPr="002E173A">
              <w:rPr>
                <w:rFonts w:ascii="Arial" w:hAnsi="Arial" w:cs="Arial"/>
              </w:rPr>
              <w:t xml:space="preserve"> gwarancji</w:t>
            </w:r>
            <w:r>
              <w:rPr>
                <w:rFonts w:ascii="Arial" w:hAnsi="Arial" w:cs="Arial"/>
              </w:rPr>
              <w:t xml:space="preserve"> wraz serwisem</w:t>
            </w:r>
            <w:r w:rsidRPr="002E173A">
              <w:rPr>
                <w:rFonts w:ascii="Arial" w:hAnsi="Arial" w:cs="Arial"/>
              </w:rPr>
              <w:t xml:space="preserve"> producenta, z czasem reakcji do następnego dnia roboczego</w:t>
            </w:r>
            <w:r>
              <w:rPr>
                <w:rFonts w:ascii="Arial" w:hAnsi="Arial" w:cs="Arial"/>
              </w:rPr>
              <w:t xml:space="preserve"> (next business day)</w:t>
            </w:r>
            <w:r w:rsidRPr="002E173A">
              <w:rPr>
                <w:rFonts w:ascii="Arial" w:hAnsi="Arial" w:cs="Arial"/>
              </w:rPr>
              <w:t xml:space="preserve"> od przyjęcia zgłoszenia, możliwość zgłaszania awarii 24x7x365</w:t>
            </w:r>
          </w:p>
          <w:p w14:paraId="0144D06D" w14:textId="6DF17868" w:rsidR="00C4267F" w:rsidRPr="002E173A" w:rsidRDefault="00C4267F" w:rsidP="00C4267F">
            <w:pPr>
              <w:numPr>
                <w:ilvl w:val="0"/>
                <w:numId w:val="6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 xml:space="preserve">dyski bezzwrotne w przypadku wystąpienia awarii dysku twardego w urządzeniu objętym aktywnym wparciem technicznym, </w:t>
            </w:r>
            <w:r w:rsidRPr="002E173A">
              <w:rPr>
                <w:rFonts w:ascii="Arial" w:hAnsi="Arial" w:cs="Arial"/>
              </w:rPr>
              <w:lastRenderedPageBreak/>
              <w:t>uszkodzony dysk twardy pozostaje u Zamawiającego</w:t>
            </w:r>
          </w:p>
        </w:tc>
      </w:tr>
      <w:tr w:rsidR="00716060" w:rsidRPr="002E173A" w14:paraId="0877DF4B" w14:textId="77777777" w:rsidTr="00EB6CF6">
        <w:tc>
          <w:tcPr>
            <w:tcW w:w="2112" w:type="dxa"/>
            <w:vMerge/>
          </w:tcPr>
          <w:p w14:paraId="59D3E6AB" w14:textId="77777777" w:rsidR="0015510A" w:rsidRPr="002E173A" w:rsidRDefault="0015510A" w:rsidP="0015510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525EF" w14:textId="4C25B578" w:rsidR="0015510A" w:rsidRPr="002E173A" w:rsidRDefault="0015510A" w:rsidP="0015510A">
            <w:p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Certyfikaty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D064F" w14:textId="65781BC6" w:rsidR="0015510A" w:rsidRPr="002E173A" w:rsidRDefault="0015510A" w:rsidP="00974833">
            <w:pPr>
              <w:numPr>
                <w:ilvl w:val="0"/>
                <w:numId w:val="4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Urządzenie musi spełniać wymagania i normy dyrektyw Unii Europejskiej i polski</w:t>
            </w:r>
            <w:r w:rsidR="00294A86">
              <w:rPr>
                <w:rFonts w:ascii="Arial" w:hAnsi="Arial" w:cs="Arial"/>
              </w:rPr>
              <w:t>ego</w:t>
            </w:r>
            <w:r w:rsidRPr="002E173A">
              <w:rPr>
                <w:rFonts w:ascii="Arial" w:hAnsi="Arial" w:cs="Arial"/>
              </w:rPr>
              <w:t xml:space="preserve"> praw</w:t>
            </w:r>
            <w:r w:rsidR="00294A86">
              <w:rPr>
                <w:rFonts w:ascii="Arial" w:hAnsi="Arial" w:cs="Arial"/>
              </w:rPr>
              <w:t>a</w:t>
            </w:r>
            <w:r w:rsidRPr="002E173A">
              <w:rPr>
                <w:rFonts w:ascii="Arial" w:hAnsi="Arial" w:cs="Arial"/>
              </w:rPr>
              <w:t xml:space="preserve"> </w:t>
            </w:r>
            <w:r w:rsidR="00294A86" w:rsidRPr="002E173A">
              <w:rPr>
                <w:rFonts w:ascii="Arial" w:hAnsi="Arial" w:cs="Arial"/>
              </w:rPr>
              <w:t>dotycząc</w:t>
            </w:r>
            <w:r w:rsidR="00294A86">
              <w:rPr>
                <w:rFonts w:ascii="Arial" w:hAnsi="Arial" w:cs="Arial"/>
              </w:rPr>
              <w:t>ego</w:t>
            </w:r>
            <w:r w:rsidR="00294A86" w:rsidRPr="002E173A">
              <w:rPr>
                <w:rFonts w:ascii="Arial" w:hAnsi="Arial" w:cs="Arial"/>
              </w:rPr>
              <w:t xml:space="preserve"> </w:t>
            </w:r>
            <w:r w:rsidRPr="002E173A">
              <w:rPr>
                <w:rFonts w:ascii="Arial" w:hAnsi="Arial" w:cs="Arial"/>
              </w:rPr>
              <w:t xml:space="preserve">zdrowia, bezpieczeństwa i ochrony środowiska. </w:t>
            </w:r>
          </w:p>
        </w:tc>
      </w:tr>
      <w:tr w:rsidR="0015510A" w:rsidRPr="002E173A" w14:paraId="5DFE0877" w14:textId="77777777" w:rsidTr="00EB6CF6">
        <w:tc>
          <w:tcPr>
            <w:tcW w:w="2112" w:type="dxa"/>
          </w:tcPr>
          <w:p w14:paraId="3D5EA40C" w14:textId="77777777" w:rsidR="0015510A" w:rsidRPr="002E173A" w:rsidRDefault="0015510A" w:rsidP="0015510A">
            <w:p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Minimalne parametry techniczne serwera i opis rozwiązania softwarowego do backupu</w:t>
            </w:r>
          </w:p>
        </w:tc>
        <w:tc>
          <w:tcPr>
            <w:tcW w:w="6950" w:type="dxa"/>
            <w:gridSpan w:val="2"/>
          </w:tcPr>
          <w:p w14:paraId="04038402" w14:textId="7E564599" w:rsidR="0015510A" w:rsidRPr="002E173A" w:rsidRDefault="0015510A" w:rsidP="00BE2BBE">
            <w:pPr>
              <w:spacing w:after="240"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Licencja na oprogramowanie backupowe wraz z licencją na systemem operacyjnym wymagany do uruchomienia rozwiązania backupowego (jeśli jest wymagane) umożliwiające utworzenie i przechowywanie kopii zapasowej maszyn wirtualnych oraz rozwiązań bazujących na kontenerach. Zaoferowane oprogramowanie powinno być kompat</w:t>
            </w:r>
            <w:r w:rsidR="00BE2BBE">
              <w:rPr>
                <w:rFonts w:ascii="Arial" w:hAnsi="Arial" w:cs="Arial"/>
              </w:rPr>
              <w:t>ybilne z zaoferowanym serwerem.</w:t>
            </w:r>
          </w:p>
          <w:p w14:paraId="15EBF781" w14:textId="77777777" w:rsidR="0015510A" w:rsidRPr="002E173A" w:rsidRDefault="0015510A" w:rsidP="0015510A">
            <w:p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Oprogramowanie wykonujące kopię bezpieczeństwo musi:</w:t>
            </w:r>
          </w:p>
          <w:p w14:paraId="1882BAE0" w14:textId="77777777" w:rsidR="0015510A" w:rsidRPr="002E173A" w:rsidRDefault="0015510A" w:rsidP="0015510A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wspierać usługi przechowywania danych takich jak:</w:t>
            </w:r>
          </w:p>
          <w:p w14:paraId="6A47E0E4" w14:textId="77777777" w:rsidR="0015510A" w:rsidRPr="002E173A" w:rsidRDefault="0015510A" w:rsidP="0015510A">
            <w:pPr>
              <w:numPr>
                <w:ilvl w:val="1"/>
                <w:numId w:val="2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baza danych PostgreSQL,</w:t>
            </w:r>
          </w:p>
          <w:p w14:paraId="628B6989" w14:textId="77777777" w:rsidR="0015510A" w:rsidRPr="002E173A" w:rsidRDefault="0015510A" w:rsidP="0015510A">
            <w:pPr>
              <w:numPr>
                <w:ilvl w:val="1"/>
                <w:numId w:val="2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baza danych MySQL,</w:t>
            </w:r>
          </w:p>
          <w:p w14:paraId="195C9D64" w14:textId="2573346B" w:rsidR="0015510A" w:rsidRPr="002E173A" w:rsidRDefault="0015510A" w:rsidP="0015510A">
            <w:pPr>
              <w:numPr>
                <w:ilvl w:val="1"/>
                <w:numId w:val="2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baza danych Microsoft SQL Server</w:t>
            </w:r>
          </w:p>
          <w:p w14:paraId="110EB908" w14:textId="77777777" w:rsidR="0015510A" w:rsidRPr="002E173A" w:rsidRDefault="0015510A" w:rsidP="0015510A">
            <w:pPr>
              <w:numPr>
                <w:ilvl w:val="1"/>
                <w:numId w:val="2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serwer NFS</w:t>
            </w:r>
          </w:p>
          <w:p w14:paraId="4B58FA4A" w14:textId="023DBCA4" w:rsidR="0015510A" w:rsidRPr="002E173A" w:rsidRDefault="0015510A" w:rsidP="0015510A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wspierać rozwiązania:</w:t>
            </w:r>
          </w:p>
          <w:p w14:paraId="5E5696FC" w14:textId="69FD65E3" w:rsidR="0015510A" w:rsidRPr="002E173A" w:rsidRDefault="0015510A" w:rsidP="0015510A">
            <w:pPr>
              <w:numPr>
                <w:ilvl w:val="1"/>
                <w:numId w:val="2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Openshift w wersji min. 4.11,</w:t>
            </w:r>
          </w:p>
          <w:p w14:paraId="3AEB1C6F" w14:textId="1973FCC1" w:rsidR="0015510A" w:rsidRPr="002E173A" w:rsidRDefault="0015510A" w:rsidP="0015510A">
            <w:pPr>
              <w:numPr>
                <w:ilvl w:val="1"/>
                <w:numId w:val="2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Proxmox od wersji minimum 5.2</w:t>
            </w:r>
            <w:r w:rsidR="0012363D" w:rsidRPr="002E173A">
              <w:rPr>
                <w:rFonts w:ascii="Arial" w:hAnsi="Arial" w:cs="Arial"/>
              </w:rPr>
              <w:t>,</w:t>
            </w:r>
          </w:p>
          <w:p w14:paraId="11B4472A" w14:textId="65839687" w:rsidR="0012363D" w:rsidRPr="002E173A" w:rsidRDefault="0012363D" w:rsidP="0015510A">
            <w:pPr>
              <w:numPr>
                <w:ilvl w:val="1"/>
                <w:numId w:val="2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VMWare</w:t>
            </w:r>
            <w:r w:rsidR="004E2DA6" w:rsidRPr="002E173A">
              <w:rPr>
                <w:rFonts w:ascii="Arial" w:hAnsi="Arial" w:cs="Arial"/>
              </w:rPr>
              <w:t>,</w:t>
            </w:r>
          </w:p>
          <w:p w14:paraId="115BEF14" w14:textId="653E9925" w:rsidR="0015510A" w:rsidRPr="002E173A" w:rsidRDefault="0015510A" w:rsidP="0015510A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Umożliwić wykonania kopii zapasowych na systemach z rodziny:</w:t>
            </w:r>
          </w:p>
          <w:p w14:paraId="0EEF7F60" w14:textId="77B6D0C8" w:rsidR="0015510A" w:rsidRPr="002E173A" w:rsidRDefault="0015510A" w:rsidP="0015510A">
            <w:pPr>
              <w:numPr>
                <w:ilvl w:val="1"/>
                <w:numId w:val="2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Microsoft Windows 2016/2019/2022/2025</w:t>
            </w:r>
          </w:p>
          <w:p w14:paraId="14F646B1" w14:textId="430CD973" w:rsidR="0015510A" w:rsidRPr="00E55340" w:rsidRDefault="0015510A" w:rsidP="0015510A">
            <w:pPr>
              <w:numPr>
                <w:ilvl w:val="1"/>
                <w:numId w:val="2"/>
              </w:numPr>
              <w:contextualSpacing/>
              <w:jc w:val="both"/>
              <w:rPr>
                <w:rFonts w:ascii="Arial" w:hAnsi="Arial" w:cs="Arial"/>
                <w:lang w:val="en-CA"/>
              </w:rPr>
            </w:pPr>
            <w:r w:rsidRPr="00E55340">
              <w:rPr>
                <w:rFonts w:ascii="Arial" w:hAnsi="Arial" w:cs="Arial"/>
                <w:lang w:val="en-CA"/>
              </w:rPr>
              <w:t>Red Hat Enterprise Linux 8 oraz Red Hat Enterprise Linux 9</w:t>
            </w:r>
          </w:p>
          <w:p w14:paraId="4F508A08" w14:textId="6D00A9DA" w:rsidR="00A9700E" w:rsidRPr="00E55340" w:rsidRDefault="0015510A" w:rsidP="00A9700E">
            <w:pPr>
              <w:numPr>
                <w:ilvl w:val="1"/>
                <w:numId w:val="2"/>
              </w:numPr>
              <w:contextualSpacing/>
              <w:jc w:val="both"/>
              <w:rPr>
                <w:rFonts w:ascii="Arial" w:hAnsi="Arial" w:cs="Arial"/>
                <w:lang w:val="en-CA"/>
              </w:rPr>
            </w:pPr>
            <w:r w:rsidRPr="00E55340">
              <w:rPr>
                <w:rFonts w:ascii="Arial" w:hAnsi="Arial" w:cs="Arial"/>
                <w:lang w:val="en-CA"/>
              </w:rPr>
              <w:t>Ubuntu Server 18, Ubuntu Server 22, Ubuntu Server 24</w:t>
            </w:r>
          </w:p>
          <w:p w14:paraId="2EEF7A89" w14:textId="43AC8DE4" w:rsidR="00572542" w:rsidRPr="00A9700E" w:rsidRDefault="00A9700E" w:rsidP="00A9700E">
            <w:pPr>
              <w:numPr>
                <w:ilvl w:val="0"/>
                <w:numId w:val="2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Rozwiązanie backupowe musi wspierać wykonywanie kopii zapasowych wirtualnych maszyn z zainstalowaną instancją RKE2 lub natywnie kubernetesa.</w:t>
            </w:r>
          </w:p>
          <w:p w14:paraId="28759B84" w14:textId="77777777" w:rsidR="0015510A" w:rsidRPr="002E173A" w:rsidRDefault="0015510A" w:rsidP="0015510A">
            <w:pPr>
              <w:pStyle w:val="Akapitzlist"/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eastAsia="Calibri" w:hAnsi="Arial" w:cs="Arial"/>
              </w:rPr>
              <w:t>Oferowane rozwiązanie musi wspierać backup na bibliotekę taśmową LTO.</w:t>
            </w:r>
          </w:p>
          <w:p w14:paraId="42DBEC85" w14:textId="3BE6A01D" w:rsidR="0015510A" w:rsidRPr="002E173A" w:rsidRDefault="0015510A" w:rsidP="0015510A">
            <w:pPr>
              <w:pStyle w:val="Akapitzlist"/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eastAsia="Calibri" w:hAnsi="Arial" w:cs="Arial"/>
              </w:rPr>
              <w:t>Oferowane rozwiązanie musi wspierać cykliczne od</w:t>
            </w:r>
            <w:r w:rsidR="00572542">
              <w:rPr>
                <w:rFonts w:ascii="Arial" w:eastAsia="Calibri" w:hAnsi="Arial" w:cs="Arial"/>
              </w:rPr>
              <w:t>twarzanie środowisk wirtualnych</w:t>
            </w:r>
            <w:r w:rsidRPr="002E173A">
              <w:rPr>
                <w:rFonts w:ascii="Arial" w:eastAsia="Calibri" w:hAnsi="Arial" w:cs="Arial"/>
              </w:rPr>
              <w:t>.</w:t>
            </w:r>
          </w:p>
          <w:p w14:paraId="37EAAC02" w14:textId="77777777" w:rsidR="0015510A" w:rsidRPr="002E173A" w:rsidRDefault="0015510A" w:rsidP="0015510A">
            <w:pPr>
              <w:pStyle w:val="Akapitzlist"/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eastAsia="Calibri" w:hAnsi="Arial" w:cs="Arial"/>
              </w:rPr>
              <w:t>Możliwość odtworzenia całej maszyny wirtualnej na środowisko wirtualizacji.</w:t>
            </w:r>
          </w:p>
          <w:p w14:paraId="40D59D65" w14:textId="77777777" w:rsidR="0015510A" w:rsidRPr="002E173A" w:rsidRDefault="0015510A" w:rsidP="0015510A">
            <w:pPr>
              <w:pStyle w:val="Akapitzlist"/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eastAsia="Calibri" w:hAnsi="Arial" w:cs="Arial"/>
              </w:rPr>
              <w:t>Możliwość odtworzenia pojedynczych plików/folderów z kopii zapasowej.</w:t>
            </w:r>
          </w:p>
          <w:p w14:paraId="5CCAB344" w14:textId="77777777" w:rsidR="0015510A" w:rsidRPr="002E173A" w:rsidRDefault="0015510A" w:rsidP="0015510A">
            <w:pPr>
              <w:pStyle w:val="Akapitzlist"/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eastAsia="Calibri" w:hAnsi="Arial" w:cs="Arial"/>
              </w:rPr>
              <w:t>Możliwość pominięcia wybranych dysków maszyny wirtualnej z kopii zapasowej.</w:t>
            </w:r>
          </w:p>
          <w:p w14:paraId="64086E73" w14:textId="110489CE" w:rsidR="0015510A" w:rsidRPr="00BE2BBE" w:rsidRDefault="0015510A" w:rsidP="00BE2BBE">
            <w:pPr>
              <w:pStyle w:val="Akapitzlist"/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Rozwiązanie musi np. w formie email przesyłać informację na temat zakończonych zadań</w:t>
            </w:r>
            <w:r w:rsidR="00572542">
              <w:rPr>
                <w:rFonts w:ascii="Arial" w:hAnsi="Arial" w:cs="Arial"/>
              </w:rPr>
              <w:t>.</w:t>
            </w:r>
          </w:p>
          <w:p w14:paraId="328216DB" w14:textId="14B10D29" w:rsidR="0015510A" w:rsidRPr="002E173A" w:rsidRDefault="0015510A" w:rsidP="0015510A">
            <w:p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Zarządzenie oprogramowaniem do kopii zapasowej powinno być realizowane za pomocą przeglądarki internetowej z wykorzystaniem interfejsu graficznego. Rozwiązanie to musi:</w:t>
            </w:r>
          </w:p>
          <w:p w14:paraId="62F7CCCE" w14:textId="22A268CE" w:rsidR="0015510A" w:rsidRPr="002E173A" w:rsidRDefault="0015510A" w:rsidP="0015510A">
            <w:pPr>
              <w:pStyle w:val="Akapitzlist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oferować dostęp administracyjny,</w:t>
            </w:r>
          </w:p>
          <w:p w14:paraId="43B3AAAC" w14:textId="77777777" w:rsidR="0015510A" w:rsidRPr="002E173A" w:rsidRDefault="0015510A" w:rsidP="0015510A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wskazywać liczbę danych objętych kopią zapasową,</w:t>
            </w:r>
          </w:p>
          <w:p w14:paraId="5EA75D87" w14:textId="77777777" w:rsidR="0015510A" w:rsidRPr="002E173A" w:rsidRDefault="0015510A" w:rsidP="0015510A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zarządzać politykami kopii zapasowej,</w:t>
            </w:r>
          </w:p>
          <w:p w14:paraId="55BBE41A" w14:textId="43A636BC" w:rsidR="0015510A" w:rsidRPr="002E173A" w:rsidRDefault="0015510A" w:rsidP="0015510A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lastRenderedPageBreak/>
              <w:t>monitorowanie wykonywanych czynności (wskazanie liczby kopii zapasowych, które obecnie są wykonywane, które są zakończone z sukcesem oraz ukończone niepowodzeniem),</w:t>
            </w:r>
          </w:p>
          <w:p w14:paraId="790201FA" w14:textId="5140FB4E" w:rsidR="00572542" w:rsidRPr="00BE2BBE" w:rsidRDefault="0015510A" w:rsidP="00BE2BBE">
            <w:pPr>
              <w:numPr>
                <w:ilvl w:val="0"/>
                <w:numId w:val="2"/>
              </w:numPr>
              <w:spacing w:after="240"/>
              <w:ind w:left="714" w:hanging="357"/>
              <w:jc w:val="both"/>
              <w:rPr>
                <w:rFonts w:ascii="Arial" w:hAnsi="Arial" w:cs="Arial"/>
              </w:rPr>
            </w:pPr>
            <w:r w:rsidRPr="00572542">
              <w:rPr>
                <w:rFonts w:ascii="Arial" w:hAnsi="Arial" w:cs="Arial"/>
              </w:rPr>
              <w:t xml:space="preserve">system powinien umożliwiać nadawanie uprawnień i dostępów administratorom na podstawie definiowalnych ról na poziomie globalnym systemu </w:t>
            </w:r>
          </w:p>
          <w:p w14:paraId="4629C827" w14:textId="3D405A80" w:rsidR="0015510A" w:rsidRPr="002E173A" w:rsidRDefault="0015510A" w:rsidP="0015510A">
            <w:p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W przypadku, gdy został zaoferowany wirtualizator, który może pełnić rolę hypervisora dla maszyn wirtualnych oraz środowiska kubernetes dla kontenerów to rozwiązanie do kopii zapasowych musi</w:t>
            </w:r>
            <w:r w:rsidR="00A9700E">
              <w:rPr>
                <w:rFonts w:ascii="Arial" w:hAnsi="Arial" w:cs="Arial"/>
              </w:rPr>
              <w:t xml:space="preserve"> zapewniać wyżej wymienione funkcjonalności, a także</w:t>
            </w:r>
            <w:r w:rsidRPr="002E173A">
              <w:rPr>
                <w:rFonts w:ascii="Arial" w:hAnsi="Arial" w:cs="Arial"/>
              </w:rPr>
              <w:t xml:space="preserve"> zapewniać w ramach kopii zapasowych kontenerów:</w:t>
            </w:r>
          </w:p>
          <w:p w14:paraId="456A47E4" w14:textId="77777777" w:rsidR="0015510A" w:rsidRPr="002E173A" w:rsidRDefault="0015510A" w:rsidP="0015510A">
            <w:pPr>
              <w:pStyle w:val="Akapitzlist"/>
              <w:numPr>
                <w:ilvl w:val="0"/>
                <w:numId w:val="24"/>
              </w:num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Możliwość tworzenia pełnych kopii zapasowych maszyn kontenerowych</w:t>
            </w:r>
          </w:p>
          <w:p w14:paraId="1954D524" w14:textId="67A9ED31" w:rsidR="0015510A" w:rsidRPr="00341634" w:rsidRDefault="00A9700E" w:rsidP="00341634">
            <w:pPr>
              <w:pStyle w:val="Akapitzlist"/>
              <w:numPr>
                <w:ilvl w:val="0"/>
                <w:numId w:val="2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Kopii </w:t>
            </w:r>
            <w:r w:rsidRPr="00341634">
              <w:rPr>
                <w:rFonts w:ascii="Arial" w:hAnsi="Arial" w:cs="Arial"/>
              </w:rPr>
              <w:t>zapasowych w oparciu o</w:t>
            </w:r>
            <w:r w:rsidR="00341634">
              <w:rPr>
                <w:rFonts w:ascii="Arial" w:hAnsi="Arial" w:cs="Arial"/>
              </w:rPr>
              <w:t xml:space="preserve"> minimum</w:t>
            </w:r>
            <w:r w:rsidRPr="00341634">
              <w:rPr>
                <w:rFonts w:ascii="Arial" w:hAnsi="Arial" w:cs="Arial"/>
              </w:rPr>
              <w:t xml:space="preserve"> plikowy</w:t>
            </w:r>
            <w:r w:rsidR="0015510A" w:rsidRPr="00341634">
              <w:rPr>
                <w:rFonts w:ascii="Arial" w:hAnsi="Arial" w:cs="Arial"/>
              </w:rPr>
              <w:t xml:space="preserve"> backupu</w:t>
            </w:r>
            <w:r w:rsidR="00341634">
              <w:rPr>
                <w:rFonts w:ascii="Arial" w:hAnsi="Arial" w:cs="Arial"/>
              </w:rPr>
              <w:t>,</w:t>
            </w:r>
          </w:p>
          <w:p w14:paraId="10660B28" w14:textId="77777777" w:rsidR="0015510A" w:rsidRPr="002E173A" w:rsidRDefault="0015510A" w:rsidP="0015510A">
            <w:pPr>
              <w:pStyle w:val="Akapitzlist"/>
              <w:numPr>
                <w:ilvl w:val="0"/>
                <w:numId w:val="24"/>
              </w:num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Możliwość odtworzenia całej maszyny kontenerowej na środowisko wirtualizacji.</w:t>
            </w:r>
          </w:p>
          <w:p w14:paraId="35C6C0BE" w14:textId="30C568C5" w:rsidR="0015510A" w:rsidRPr="002E173A" w:rsidRDefault="0015510A" w:rsidP="0015510A">
            <w:pPr>
              <w:pStyle w:val="Akapitzlist"/>
              <w:numPr>
                <w:ilvl w:val="0"/>
                <w:numId w:val="24"/>
              </w:num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Możliwość odtworzenia pojedynczych plik</w:t>
            </w:r>
            <w:r w:rsidR="0090477E">
              <w:rPr>
                <w:rFonts w:ascii="Arial" w:hAnsi="Arial" w:cs="Arial"/>
              </w:rPr>
              <w:t>ów/folderów z kopii zapasowej.</w:t>
            </w:r>
          </w:p>
          <w:p w14:paraId="24DD103E" w14:textId="526075E6" w:rsidR="0015510A" w:rsidRPr="002E173A" w:rsidRDefault="0015510A" w:rsidP="0015510A">
            <w:pPr>
              <w:pStyle w:val="Akapitzlist"/>
              <w:numPr>
                <w:ilvl w:val="0"/>
                <w:numId w:val="24"/>
              </w:num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Możliwość udostępnienia dysków maszyny kontenerowej w kopii zapasowej do innych systemów poprz</w:t>
            </w:r>
            <w:r w:rsidR="0090477E">
              <w:rPr>
                <w:rFonts w:ascii="Arial" w:hAnsi="Arial" w:cs="Arial"/>
              </w:rPr>
              <w:t>ez protokół iSCSI.</w:t>
            </w:r>
          </w:p>
          <w:p w14:paraId="4FC4DE7C" w14:textId="77777777" w:rsidR="0015510A" w:rsidRPr="002E173A" w:rsidRDefault="0015510A" w:rsidP="0015510A">
            <w:pPr>
              <w:pStyle w:val="Akapitzlist"/>
              <w:numPr>
                <w:ilvl w:val="0"/>
                <w:numId w:val="24"/>
              </w:num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Możliwość pominięcia wybranych dysków maszyny kontenerowej z kopii zapasowej.</w:t>
            </w:r>
          </w:p>
          <w:p w14:paraId="4E980B38" w14:textId="77777777" w:rsidR="0015510A" w:rsidRPr="002E173A" w:rsidRDefault="0015510A" w:rsidP="0015510A">
            <w:pPr>
              <w:pStyle w:val="Akapitzlist"/>
              <w:numPr>
                <w:ilvl w:val="0"/>
                <w:numId w:val="24"/>
              </w:num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Możliwość automatycznego przypisywania polityk do maszyn kontenerowej w oparciu o reguły nazewnictwa maszyn wirtualnych (np. maszyny o nazwie zawierającej wskazany ciąg znaków powinny być przypisywane do wskazanej polityki)</w:t>
            </w:r>
          </w:p>
          <w:p w14:paraId="39F34AD2" w14:textId="77777777" w:rsidR="0015510A" w:rsidRPr="002E173A" w:rsidRDefault="0015510A" w:rsidP="0015510A">
            <w:pPr>
              <w:pStyle w:val="Akapitzlist"/>
              <w:numPr>
                <w:ilvl w:val="0"/>
                <w:numId w:val="24"/>
              </w:num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Możliwość automatycznego przypisywania polityk do maszyn kontenerowej w oparciu o przypisane w środowisku etykiety (ang. label).</w:t>
            </w:r>
          </w:p>
          <w:p w14:paraId="458A2E35" w14:textId="77777777" w:rsidR="0015510A" w:rsidRPr="002E173A" w:rsidRDefault="0015510A" w:rsidP="0015510A">
            <w:pPr>
              <w:pStyle w:val="Akapitzlist"/>
              <w:numPr>
                <w:ilvl w:val="0"/>
                <w:numId w:val="24"/>
              </w:num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Możliwość automatycznego wykonania polecenia na maszynie kontenerowej (której kopia zapasowa jest wykonywana) bezpośrednio przed jak I po wykonaniu migawki w celu np. wstrzymania działania usługi na czas wykonywania migawki i zapewnienia lepszej spójności kopii zapasowej.</w:t>
            </w:r>
          </w:p>
          <w:p w14:paraId="13091D4C" w14:textId="6982C988" w:rsidR="0015510A" w:rsidRPr="00BE2BBE" w:rsidRDefault="0015510A" w:rsidP="00BE2BBE">
            <w:pPr>
              <w:pStyle w:val="Akapitzlist"/>
              <w:numPr>
                <w:ilvl w:val="0"/>
                <w:numId w:val="24"/>
              </w:numPr>
              <w:spacing w:after="240"/>
              <w:ind w:left="714" w:hanging="357"/>
              <w:contextualSpacing w:val="0"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Rozwiązanie powinno umożliwiać zabezpieczenie bazy danych metadanych środowiska (etcd)</w:t>
            </w:r>
          </w:p>
          <w:p w14:paraId="386035D5" w14:textId="0D5FB222" w:rsidR="0015510A" w:rsidRPr="002E173A" w:rsidRDefault="0015510A" w:rsidP="0015510A">
            <w:p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 xml:space="preserve">Rozwiązanie to powinno zostać dostarczone ze wszystkimi licencjami oraz wsparciem producenta do wykonania kopii zapasowej na okres minimum </w:t>
            </w:r>
            <w:r w:rsidR="007974A8">
              <w:rPr>
                <w:rFonts w:ascii="Arial" w:hAnsi="Arial" w:cs="Arial"/>
              </w:rPr>
              <w:t>60 miesięcy</w:t>
            </w:r>
            <w:r w:rsidRPr="002E173A">
              <w:rPr>
                <w:rFonts w:ascii="Arial" w:hAnsi="Arial" w:cs="Arial"/>
              </w:rPr>
              <w:t xml:space="preserve"> – nie jest akceptowane wsparcie typu „community support”, oferowane przez społeczność jego użytkowników lub wsparcie ofe</w:t>
            </w:r>
            <w:r w:rsidR="00BE2BBE">
              <w:rPr>
                <w:rFonts w:ascii="Arial" w:hAnsi="Arial" w:cs="Arial"/>
              </w:rPr>
              <w:t>rowane wyłącznie przez dostawcę</w:t>
            </w:r>
            <w:r w:rsidRPr="002E173A">
              <w:rPr>
                <w:rFonts w:ascii="Arial" w:hAnsi="Arial" w:cs="Arial"/>
              </w:rPr>
              <w:t>. Po ustaniu licencji musi być zapewniona możliwość odtworzenia kopii zapasowej.</w:t>
            </w:r>
          </w:p>
        </w:tc>
      </w:tr>
    </w:tbl>
    <w:p w14:paraId="54E72F90" w14:textId="77777777" w:rsidR="006F707C" w:rsidRPr="002E173A" w:rsidRDefault="006F707C" w:rsidP="00FF2156">
      <w:pPr>
        <w:pStyle w:val="Nagwek1"/>
      </w:pPr>
      <w:r w:rsidRPr="002E173A">
        <w:lastRenderedPageBreak/>
        <w:t>Opis minimalnych parametrów technicznych dla 6 zapór sieciowych wraz z licencjami i oprogramowaniem:</w:t>
      </w:r>
    </w:p>
    <w:tbl>
      <w:tblPr>
        <w:tblStyle w:val="Tabela-Siatka2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16060" w:rsidRPr="002E173A" w14:paraId="343DC1C3" w14:textId="77777777" w:rsidTr="007A157E">
        <w:tc>
          <w:tcPr>
            <w:tcW w:w="2122" w:type="dxa"/>
          </w:tcPr>
          <w:p w14:paraId="48FBB1E5" w14:textId="77777777" w:rsidR="0032157C" w:rsidRPr="002E173A" w:rsidRDefault="0032157C" w:rsidP="007A157E">
            <w:p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Architektura urządzenia</w:t>
            </w:r>
          </w:p>
        </w:tc>
        <w:tc>
          <w:tcPr>
            <w:tcW w:w="6940" w:type="dxa"/>
          </w:tcPr>
          <w:p w14:paraId="7AE46B5D" w14:textId="77777777" w:rsidR="0032157C" w:rsidRPr="002E173A" w:rsidRDefault="0032157C" w:rsidP="0032157C">
            <w:pPr>
              <w:pStyle w:val="Akapitzlist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Urządzenie będące dedykowaną platformą sprzętową producenta zapory sieciowej – nie dopuszcza się rozwiązań bazujących na ogólnodostępnych na rynku podzespołach PC ogólnego przeznaczenia,</w:t>
            </w:r>
          </w:p>
          <w:p w14:paraId="27F7D270" w14:textId="77777777" w:rsidR="0032157C" w:rsidRPr="002E173A" w:rsidRDefault="0032157C" w:rsidP="0032157C">
            <w:pPr>
              <w:numPr>
                <w:ilvl w:val="0"/>
                <w:numId w:val="10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lastRenderedPageBreak/>
              <w:t>Urządzenie musi pełnić rolę ściany ogniowej nowej generacji (next generation firewall)</w:t>
            </w:r>
          </w:p>
          <w:p w14:paraId="6950CBB5" w14:textId="77777777" w:rsidR="0032157C" w:rsidRPr="002E173A" w:rsidRDefault="0032157C" w:rsidP="0032157C">
            <w:pPr>
              <w:numPr>
                <w:ilvl w:val="0"/>
                <w:numId w:val="10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Urządzenie musi wspierać mechanizm zapewniania wysokiej dostępności (HA) m.in. active/standby (active/passive)</w:t>
            </w:r>
          </w:p>
          <w:p w14:paraId="5BA3C15C" w14:textId="77777777" w:rsidR="0032157C" w:rsidRPr="002E173A" w:rsidRDefault="0032157C" w:rsidP="0032157C">
            <w:pPr>
              <w:numPr>
                <w:ilvl w:val="0"/>
                <w:numId w:val="10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Urządzenie musi posiadać uchwyty montażowe lub dedykowaną półkę do szafy RACK</w:t>
            </w:r>
          </w:p>
        </w:tc>
      </w:tr>
      <w:tr w:rsidR="00716060" w:rsidRPr="002E173A" w14:paraId="158A0DC8" w14:textId="77777777" w:rsidTr="007A157E">
        <w:tc>
          <w:tcPr>
            <w:tcW w:w="2122" w:type="dxa"/>
          </w:tcPr>
          <w:p w14:paraId="403F196D" w14:textId="77777777" w:rsidR="0032157C" w:rsidRPr="002E173A" w:rsidRDefault="0032157C" w:rsidP="007A157E">
            <w:p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lastRenderedPageBreak/>
              <w:t>Interfejsy sieciowe</w:t>
            </w:r>
          </w:p>
        </w:tc>
        <w:tc>
          <w:tcPr>
            <w:tcW w:w="6940" w:type="dxa"/>
          </w:tcPr>
          <w:p w14:paraId="4FBF3E4B" w14:textId="77777777" w:rsidR="0032157C" w:rsidRPr="002E173A" w:rsidRDefault="0032157C" w:rsidP="0032157C">
            <w:pPr>
              <w:numPr>
                <w:ilvl w:val="0"/>
                <w:numId w:val="10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minimum 5 interfejsów obsługujących prędkość Gigabit Ethernet w standardzie RJ-45</w:t>
            </w:r>
          </w:p>
          <w:p w14:paraId="76C598F6" w14:textId="77777777" w:rsidR="0032157C" w:rsidRPr="002E173A" w:rsidRDefault="0032157C" w:rsidP="0032157C">
            <w:pPr>
              <w:numPr>
                <w:ilvl w:val="0"/>
                <w:numId w:val="10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minimum 1 interfejs obsługujących prędkość Gigabit Ethernet w standardzie RJ-45 realizujący połączenie WAN ,</w:t>
            </w:r>
          </w:p>
        </w:tc>
      </w:tr>
      <w:tr w:rsidR="00716060" w:rsidRPr="002E173A" w14:paraId="6AE7A20C" w14:textId="77777777" w:rsidTr="007A157E">
        <w:tc>
          <w:tcPr>
            <w:tcW w:w="2122" w:type="dxa"/>
          </w:tcPr>
          <w:p w14:paraId="6C3F613C" w14:textId="77777777" w:rsidR="0032157C" w:rsidRPr="002E173A" w:rsidRDefault="0032157C" w:rsidP="007A157E">
            <w:p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Pozostałe interfejsy</w:t>
            </w:r>
          </w:p>
        </w:tc>
        <w:tc>
          <w:tcPr>
            <w:tcW w:w="6940" w:type="dxa"/>
          </w:tcPr>
          <w:p w14:paraId="568221BF" w14:textId="77777777" w:rsidR="0032157C" w:rsidRPr="002E173A" w:rsidRDefault="0032157C" w:rsidP="0032157C">
            <w:pPr>
              <w:numPr>
                <w:ilvl w:val="0"/>
                <w:numId w:val="11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minimum jeden interfejs przeznaczony do zarządzania urządzeniem (tj. console port)</w:t>
            </w:r>
          </w:p>
          <w:p w14:paraId="59558C67" w14:textId="77777777" w:rsidR="0032157C" w:rsidRPr="002E173A" w:rsidRDefault="0032157C" w:rsidP="0032157C">
            <w:pPr>
              <w:numPr>
                <w:ilvl w:val="0"/>
                <w:numId w:val="11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Minimum jeden port USB umożliwiający między innymi instalację oprogramowania z klucza (nośnika) USB</w:t>
            </w:r>
          </w:p>
          <w:p w14:paraId="41F83A76" w14:textId="77777777" w:rsidR="0032157C" w:rsidRPr="002E173A" w:rsidRDefault="0032157C" w:rsidP="0032157C">
            <w:pPr>
              <w:numPr>
                <w:ilvl w:val="0"/>
                <w:numId w:val="11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Minimum jedno gniazdo zasilania (wraz z oryginalnym zasilaczem),</w:t>
            </w:r>
          </w:p>
        </w:tc>
      </w:tr>
      <w:tr w:rsidR="00716060" w:rsidRPr="002E173A" w14:paraId="1FF65D02" w14:textId="77777777" w:rsidTr="007A157E">
        <w:tc>
          <w:tcPr>
            <w:tcW w:w="2122" w:type="dxa"/>
          </w:tcPr>
          <w:p w14:paraId="534096C0" w14:textId="77777777" w:rsidR="0032157C" w:rsidRPr="002E173A" w:rsidRDefault="0032157C" w:rsidP="007A157E">
            <w:p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Dysk twardy</w:t>
            </w:r>
          </w:p>
        </w:tc>
        <w:tc>
          <w:tcPr>
            <w:tcW w:w="6940" w:type="dxa"/>
          </w:tcPr>
          <w:p w14:paraId="6FE42F45" w14:textId="77777777" w:rsidR="0032157C" w:rsidRPr="002E173A" w:rsidRDefault="0032157C" w:rsidP="0032157C">
            <w:pPr>
              <w:numPr>
                <w:ilvl w:val="0"/>
                <w:numId w:val="14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Minimum jeden dysk twardy SSD o pojemności minimum 128 GB</w:t>
            </w:r>
          </w:p>
        </w:tc>
      </w:tr>
      <w:tr w:rsidR="00716060" w:rsidRPr="002E173A" w14:paraId="0AA68098" w14:textId="77777777" w:rsidTr="007A157E">
        <w:tc>
          <w:tcPr>
            <w:tcW w:w="2122" w:type="dxa"/>
          </w:tcPr>
          <w:p w14:paraId="495AE1C7" w14:textId="77777777" w:rsidR="0032157C" w:rsidRPr="002E173A" w:rsidRDefault="0032157C" w:rsidP="007A157E">
            <w:p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Realizowanie funkcji bezpieczeństwa</w:t>
            </w:r>
          </w:p>
        </w:tc>
        <w:tc>
          <w:tcPr>
            <w:tcW w:w="6940" w:type="dxa"/>
          </w:tcPr>
          <w:p w14:paraId="3E947725" w14:textId="77777777" w:rsidR="0032157C" w:rsidRPr="002E173A" w:rsidRDefault="0032157C" w:rsidP="0032157C">
            <w:pPr>
              <w:numPr>
                <w:ilvl w:val="0"/>
                <w:numId w:val="12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Realizacja funkcji bezpieczeństwa modułu firewall (firewall throughput) na poziomie minimum 4.6 Gbps</w:t>
            </w:r>
          </w:p>
          <w:p w14:paraId="60AB96D6" w14:textId="77777777" w:rsidR="0032157C" w:rsidRPr="002E173A" w:rsidRDefault="0032157C" w:rsidP="0032157C">
            <w:pPr>
              <w:numPr>
                <w:ilvl w:val="0"/>
                <w:numId w:val="12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Realizacja funkcji bezpieczeństwa ochrona przed zagrożeniami (threat prevention) na poziomie minimum 660 Mbps</w:t>
            </w:r>
          </w:p>
          <w:p w14:paraId="31C68C20" w14:textId="77777777" w:rsidR="0032157C" w:rsidRPr="002E173A" w:rsidRDefault="0032157C" w:rsidP="0032157C">
            <w:pPr>
              <w:pStyle w:val="Akapitzlist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Realizacja nie mniej niż 200 tys. jednoczesnych połączeń oraz 35 tys. nowych połączeń na sekundę.</w:t>
            </w:r>
          </w:p>
          <w:p w14:paraId="28FA6F2F" w14:textId="059EE5A2" w:rsidR="0032157C" w:rsidRDefault="0032157C" w:rsidP="0032157C">
            <w:pPr>
              <w:numPr>
                <w:ilvl w:val="0"/>
                <w:numId w:val="12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Możliwość wykorzystania urządzenia do agregowania połączeń wdzwanianych (zestawienie połączenia VPN) dla minimum 80 klientów (wymagane dostarczenie jest niezbędnych licencji na połączenia VPN z urządzeń typu: laptop, tablet, telefon). Uwierzytelnienie klientów musi odbywać się w RADIUS/LDAP/AD.,</w:t>
            </w:r>
          </w:p>
          <w:p w14:paraId="3BDC26C2" w14:textId="0D59D9C0" w:rsidR="00720459" w:rsidRPr="002E173A" w:rsidRDefault="00720459" w:rsidP="0032157C">
            <w:pPr>
              <w:numPr>
                <w:ilvl w:val="0"/>
                <w:numId w:val="12"/>
              </w:numPr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Zapewnienie funkcjonalności dekrypcji SSL, </w:t>
            </w:r>
          </w:p>
          <w:p w14:paraId="2D0E3F62" w14:textId="77777777" w:rsidR="002E5AF7" w:rsidRPr="002E173A" w:rsidRDefault="0032157C" w:rsidP="0032157C">
            <w:pPr>
              <w:pStyle w:val="Akapitzlist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Możliwość realizowania bezpiecznego połączenia IPSec site-to-site,</w:t>
            </w:r>
          </w:p>
          <w:p w14:paraId="2A882376" w14:textId="5111A5B0" w:rsidR="0032157C" w:rsidRPr="002E173A" w:rsidRDefault="0032157C" w:rsidP="0032157C">
            <w:pPr>
              <w:pStyle w:val="Akapitzlist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Urządzenie obsługuje funkcjonalność Network Address Translation (NAT oraz PAT)</w:t>
            </w:r>
          </w:p>
          <w:p w14:paraId="43C520FC" w14:textId="77777777" w:rsidR="0032157C" w:rsidRPr="002E173A" w:rsidRDefault="0032157C" w:rsidP="0032157C">
            <w:pPr>
              <w:pStyle w:val="Akapitzlist"/>
              <w:numPr>
                <w:ilvl w:val="0"/>
                <w:numId w:val="32"/>
              </w:numPr>
              <w:suppressAutoHyphens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eastAsia="Calibri" w:hAnsi="Arial" w:cs="Arial"/>
              </w:rPr>
              <w:t>Tworzone reguły firewall muszą uwzględniać minimum adresy IP, protokoły, usługi sieciowe, aplikacje lub zbiory aplikacji, reakcje zabezpieczeń, rejestrowanie zdarzeń (logowanie).</w:t>
            </w:r>
          </w:p>
          <w:p w14:paraId="7C8F4972" w14:textId="77777777" w:rsidR="0032157C" w:rsidRPr="002E173A" w:rsidRDefault="0032157C" w:rsidP="0032157C">
            <w:pPr>
              <w:pStyle w:val="Akapitzlist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Możliwość wykorzystania w polityce bezpieczeństwa m.in. kategorii URL,</w:t>
            </w:r>
          </w:p>
          <w:p w14:paraId="20019BD1" w14:textId="77777777" w:rsidR="0032157C" w:rsidRPr="002E173A" w:rsidRDefault="0032157C" w:rsidP="0032157C">
            <w:pPr>
              <w:numPr>
                <w:ilvl w:val="0"/>
                <w:numId w:val="12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Realizacja funkcjonalności typu wykrywania oraz zapobiegania włamaniom. W zależności od stworzonej polityki bezpieczeństwa funkcja IPS może być:</w:t>
            </w:r>
          </w:p>
          <w:p w14:paraId="78C36F13" w14:textId="77777777" w:rsidR="0032157C" w:rsidRPr="002E173A" w:rsidRDefault="0032157C" w:rsidP="0032157C">
            <w:pPr>
              <w:numPr>
                <w:ilvl w:val="1"/>
                <w:numId w:val="12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w trybie detekcji,</w:t>
            </w:r>
          </w:p>
          <w:p w14:paraId="7C89170C" w14:textId="77777777" w:rsidR="0032157C" w:rsidRPr="002E173A" w:rsidRDefault="0032157C" w:rsidP="0032157C">
            <w:pPr>
              <w:numPr>
                <w:ilvl w:val="1"/>
                <w:numId w:val="12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w trybie blokady,</w:t>
            </w:r>
          </w:p>
          <w:p w14:paraId="32461DF9" w14:textId="62A64559" w:rsidR="0032157C" w:rsidRPr="002E173A" w:rsidRDefault="0032157C" w:rsidP="0032157C">
            <w:pPr>
              <w:numPr>
                <w:ilvl w:val="0"/>
                <w:numId w:val="12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System IPS musi</w:t>
            </w:r>
            <w:r w:rsidR="002E5AF7" w:rsidRPr="002E173A">
              <w:rPr>
                <w:rFonts w:ascii="Arial" w:hAnsi="Arial" w:cs="Arial"/>
              </w:rPr>
              <w:t xml:space="preserve"> mieć</w:t>
            </w:r>
            <w:r w:rsidRPr="002E173A">
              <w:rPr>
                <w:rFonts w:ascii="Arial" w:hAnsi="Arial" w:cs="Arial"/>
              </w:rPr>
              <w:t xml:space="preserve"> możliwość </w:t>
            </w:r>
            <w:r w:rsidR="002E5AF7" w:rsidRPr="002E173A">
              <w:rPr>
                <w:rFonts w:ascii="Arial" w:hAnsi="Arial" w:cs="Arial"/>
              </w:rPr>
              <w:t>obsługi</w:t>
            </w:r>
            <w:r w:rsidRPr="002E173A">
              <w:rPr>
                <w:rFonts w:ascii="Arial" w:hAnsi="Arial" w:cs="Arial"/>
              </w:rPr>
              <w:t xml:space="preserve"> protokołu IPv6</w:t>
            </w:r>
          </w:p>
          <w:p w14:paraId="46F8A19D" w14:textId="77777777" w:rsidR="0032157C" w:rsidRPr="002E173A" w:rsidRDefault="0032157C" w:rsidP="0032157C">
            <w:pPr>
              <w:numPr>
                <w:ilvl w:val="0"/>
                <w:numId w:val="12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Zapora sieciowa musi mieć możliwość przesyłania logów do serwera syslog,</w:t>
            </w:r>
          </w:p>
          <w:p w14:paraId="4B5CDACD" w14:textId="77777777" w:rsidR="0032157C" w:rsidRPr="002E173A" w:rsidRDefault="0032157C" w:rsidP="0032157C">
            <w:pPr>
              <w:numPr>
                <w:ilvl w:val="0"/>
                <w:numId w:val="12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Możliwość realizacji funkcji bezpieczeństwa przed zagrożeniami (np. antywirus/ antymalware)</w:t>
            </w:r>
          </w:p>
          <w:p w14:paraId="4442D159" w14:textId="0873184E" w:rsidR="0032157C" w:rsidRPr="002E173A" w:rsidRDefault="0032157C" w:rsidP="0032157C">
            <w:pPr>
              <w:numPr>
                <w:ilvl w:val="0"/>
                <w:numId w:val="12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Możliwość ur</w:t>
            </w:r>
            <w:r w:rsidR="002E5AF7" w:rsidRPr="002E173A">
              <w:rPr>
                <w:rFonts w:ascii="Arial" w:hAnsi="Arial" w:cs="Arial"/>
              </w:rPr>
              <w:t xml:space="preserve">uchomienia urządzenia w trybie </w:t>
            </w:r>
            <w:r w:rsidRPr="002E173A">
              <w:rPr>
                <w:rFonts w:ascii="Arial" w:hAnsi="Arial" w:cs="Arial"/>
              </w:rPr>
              <w:t>transparentnym,</w:t>
            </w:r>
          </w:p>
          <w:p w14:paraId="52662C3B" w14:textId="77777777" w:rsidR="0032157C" w:rsidRPr="002E173A" w:rsidRDefault="0032157C" w:rsidP="0032157C">
            <w:pPr>
              <w:numPr>
                <w:ilvl w:val="0"/>
                <w:numId w:val="12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lastRenderedPageBreak/>
              <w:t>Urządzenie obsługuje routing statyczny i dynamiczny (RIP, OSPF, BGP)</w:t>
            </w:r>
          </w:p>
          <w:p w14:paraId="34BBB8AA" w14:textId="77777777" w:rsidR="0032157C" w:rsidRPr="002E173A" w:rsidRDefault="0032157C" w:rsidP="0032157C">
            <w:pPr>
              <w:pStyle w:val="Akapitzlist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System filtracji zapewniający:</w:t>
            </w:r>
          </w:p>
          <w:p w14:paraId="20A81472" w14:textId="77777777" w:rsidR="0032157C" w:rsidRPr="002E173A" w:rsidRDefault="0032157C" w:rsidP="007A157E">
            <w:pPr>
              <w:ind w:left="720"/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a.</w:t>
            </w:r>
            <w:r w:rsidRPr="002E173A">
              <w:rPr>
                <w:rFonts w:ascii="Arial" w:hAnsi="Arial" w:cs="Arial"/>
              </w:rPr>
              <w:tab/>
              <w:t>możliwość wykrywania aplikacji,</w:t>
            </w:r>
          </w:p>
          <w:p w14:paraId="6B252637" w14:textId="77777777" w:rsidR="0032157C" w:rsidRPr="002E173A" w:rsidRDefault="0032157C" w:rsidP="007A157E">
            <w:pPr>
              <w:ind w:left="720"/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b.</w:t>
            </w:r>
            <w:r w:rsidRPr="002E173A">
              <w:rPr>
                <w:rFonts w:ascii="Arial" w:hAnsi="Arial" w:cs="Arial"/>
              </w:rPr>
              <w:tab/>
              <w:t>kategoryzację stron (URL),</w:t>
            </w:r>
          </w:p>
          <w:p w14:paraId="0B37ECCB" w14:textId="77777777" w:rsidR="0032157C" w:rsidRPr="002E173A" w:rsidRDefault="0032157C" w:rsidP="007A157E">
            <w:pPr>
              <w:ind w:left="720"/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c.</w:t>
            </w:r>
            <w:r w:rsidRPr="002E173A">
              <w:rPr>
                <w:rFonts w:ascii="Arial" w:hAnsi="Arial" w:cs="Arial"/>
              </w:rPr>
              <w:tab/>
              <w:t>bazę URL,</w:t>
            </w:r>
          </w:p>
          <w:p w14:paraId="7B83CEEE" w14:textId="77777777" w:rsidR="0032157C" w:rsidRPr="002E173A" w:rsidRDefault="0032157C" w:rsidP="0032157C">
            <w:pPr>
              <w:pStyle w:val="Akapitzlist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Zapora musi umożliwiać wykrywanie złośliwego oprogramowania (malware) m.in.: sprawdzenie plików w sandbox (realizowanym lokalnie lub w chmurze)</w:t>
            </w:r>
          </w:p>
        </w:tc>
      </w:tr>
      <w:tr w:rsidR="00716060" w:rsidRPr="002E173A" w14:paraId="681ED6AC" w14:textId="77777777" w:rsidTr="007A157E">
        <w:tc>
          <w:tcPr>
            <w:tcW w:w="2122" w:type="dxa"/>
          </w:tcPr>
          <w:p w14:paraId="309FEBB6" w14:textId="77777777" w:rsidR="0032157C" w:rsidRPr="002E173A" w:rsidRDefault="0032157C" w:rsidP="007A157E">
            <w:p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eastAsia="Calibri" w:hAnsi="Arial" w:cs="Arial"/>
              </w:rPr>
              <w:lastRenderedPageBreak/>
              <w:t>Zarządzanie</w:t>
            </w:r>
          </w:p>
        </w:tc>
        <w:tc>
          <w:tcPr>
            <w:tcW w:w="6940" w:type="dxa"/>
          </w:tcPr>
          <w:p w14:paraId="02226A35" w14:textId="77777777" w:rsidR="0032157C" w:rsidRPr="002E173A" w:rsidRDefault="0032157C" w:rsidP="0032157C">
            <w:pPr>
              <w:pStyle w:val="Akapitzlist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Elementy systemu bezpieczeństwa muszą mieć możliwość zarządzania lokalnego z wykorzystaniem protokołów: HTTPS oraz SSH, jak i mogą współpracować z dedykowanymi platformami centralnego zarządzania i monitorowania,</w:t>
            </w:r>
          </w:p>
          <w:p w14:paraId="7D51127F" w14:textId="77777777" w:rsidR="0032157C" w:rsidRPr="002E173A" w:rsidRDefault="0032157C" w:rsidP="0032157C">
            <w:pPr>
              <w:pStyle w:val="Akapitzlist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Komunikacja elementów systemu zabezpieczeń z platformami centralnego zarządzania jest  realizowana z wykorzystaniem szyfrowanych protokołów,</w:t>
            </w:r>
          </w:p>
          <w:p w14:paraId="2A3F8887" w14:textId="77777777" w:rsidR="0032157C" w:rsidRPr="002E173A" w:rsidRDefault="0032157C" w:rsidP="0032157C">
            <w:pPr>
              <w:pStyle w:val="Akapitzlist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Możliwość zarządzania systemem tylko z określonych adresów źródłowych IP,</w:t>
            </w:r>
          </w:p>
          <w:p w14:paraId="62656D4C" w14:textId="77777777" w:rsidR="0032157C" w:rsidRPr="002E173A" w:rsidRDefault="0032157C" w:rsidP="0032157C">
            <w:pPr>
              <w:pStyle w:val="Akapitzlist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Element systemu pełniący funkcję Firewall musi umożliwiać skorzystanie z podstawowych narzędzi diagnostycznych, takich jak: ping, traceroute, podglądu pakietów, monitorowanie procesowania sesji oraz stanu sesji firewall.</w:t>
            </w:r>
          </w:p>
        </w:tc>
      </w:tr>
      <w:tr w:rsidR="0032157C" w:rsidRPr="002E173A" w14:paraId="404B1B01" w14:textId="77777777" w:rsidTr="007A157E">
        <w:tc>
          <w:tcPr>
            <w:tcW w:w="2122" w:type="dxa"/>
          </w:tcPr>
          <w:p w14:paraId="021E6B11" w14:textId="77777777" w:rsidR="0032157C" w:rsidRPr="002E173A" w:rsidRDefault="0032157C" w:rsidP="007A157E">
            <w:p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Licencje, oprogramowanie i gwarancje</w:t>
            </w:r>
          </w:p>
        </w:tc>
        <w:tc>
          <w:tcPr>
            <w:tcW w:w="6940" w:type="dxa"/>
          </w:tcPr>
          <w:p w14:paraId="63FE11D6" w14:textId="513C0FF4" w:rsidR="0032157C" w:rsidRPr="002E173A" w:rsidRDefault="0032157C" w:rsidP="007A157E">
            <w:p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 xml:space="preserve">Urządzenie powinno posiadać licencje na okres minimum </w:t>
            </w:r>
            <w:r w:rsidR="007974A8">
              <w:rPr>
                <w:rFonts w:ascii="Arial" w:hAnsi="Arial" w:cs="Arial"/>
              </w:rPr>
              <w:t>60 miesięcy</w:t>
            </w:r>
            <w:r w:rsidRPr="002E173A">
              <w:rPr>
                <w:rFonts w:ascii="Arial" w:hAnsi="Arial" w:cs="Arial"/>
              </w:rPr>
              <w:t xml:space="preserve"> od aktywacji:</w:t>
            </w:r>
          </w:p>
          <w:p w14:paraId="24FF3475" w14:textId="77777777" w:rsidR="0032157C" w:rsidRPr="002E173A" w:rsidRDefault="0032157C" w:rsidP="0032157C">
            <w:pPr>
              <w:numPr>
                <w:ilvl w:val="0"/>
                <w:numId w:val="13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realizacji wszystkich modułów bezpieczeństwa,</w:t>
            </w:r>
          </w:p>
          <w:p w14:paraId="6D8C44B1" w14:textId="77777777" w:rsidR="0032157C" w:rsidRPr="002E173A" w:rsidRDefault="0032157C" w:rsidP="0032157C">
            <w:pPr>
              <w:numPr>
                <w:ilvl w:val="0"/>
                <w:numId w:val="13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zarządzania urządzeniem (w tym tworzenia reguł bezpieczeństwa),</w:t>
            </w:r>
          </w:p>
          <w:p w14:paraId="3934327D" w14:textId="77777777" w:rsidR="0032157C" w:rsidRPr="002E173A" w:rsidRDefault="0032157C" w:rsidP="0032157C">
            <w:pPr>
              <w:numPr>
                <w:ilvl w:val="0"/>
                <w:numId w:val="13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licencje dostępowe dla klientów wdzwanianych,</w:t>
            </w:r>
          </w:p>
          <w:p w14:paraId="62D876DB" w14:textId="08780546" w:rsidR="0032157C" w:rsidRPr="00900AE2" w:rsidRDefault="0032157C" w:rsidP="00900AE2">
            <w:pPr>
              <w:numPr>
                <w:ilvl w:val="0"/>
                <w:numId w:val="13"/>
              </w:numPr>
              <w:spacing w:after="240"/>
              <w:ind w:left="714" w:hanging="357"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dostępu do logów bezpieczeństwa</w:t>
            </w:r>
          </w:p>
          <w:p w14:paraId="3AE7F488" w14:textId="49245B46" w:rsidR="0032157C" w:rsidRPr="002E173A" w:rsidRDefault="0032157C" w:rsidP="00900AE2">
            <w:pPr>
              <w:spacing w:after="240"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 xml:space="preserve">W przypadku, gdy wymagane jest dołączenie licencji lub oprogramowania w celu realizacji m.in. funkcjonalności dostępowych winno być </w:t>
            </w:r>
            <w:r w:rsidR="00900AE2">
              <w:rPr>
                <w:rFonts w:ascii="Arial" w:hAnsi="Arial" w:cs="Arial"/>
              </w:rPr>
              <w:t>dostarczone wraz z urządzeniem.</w:t>
            </w:r>
          </w:p>
          <w:p w14:paraId="70CE3E50" w14:textId="6540D609" w:rsidR="0032157C" w:rsidRPr="002E173A" w:rsidRDefault="0032157C" w:rsidP="00900AE2">
            <w:pPr>
              <w:spacing w:after="240"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 xml:space="preserve">Rozwiązanie to powinno zostać dostarczone ze wszystkimi licencjami oraz wsparciem producenta na okres minimum </w:t>
            </w:r>
            <w:r w:rsidR="007974A8">
              <w:rPr>
                <w:rFonts w:ascii="Arial" w:hAnsi="Arial" w:cs="Arial"/>
              </w:rPr>
              <w:t>60 miesięcy</w:t>
            </w:r>
            <w:r w:rsidRPr="002E173A">
              <w:rPr>
                <w:rFonts w:ascii="Arial" w:hAnsi="Arial" w:cs="Arial"/>
              </w:rPr>
              <w:t xml:space="preserve"> – nie jest akceptowane wsparcie typu „community support”, oferowane przez społeczność jego użytkowników lub wsparcie ofero</w:t>
            </w:r>
            <w:r w:rsidR="00900AE2">
              <w:rPr>
                <w:rFonts w:ascii="Arial" w:hAnsi="Arial" w:cs="Arial"/>
              </w:rPr>
              <w:t>wane wyłącznie przez dostawcę.</w:t>
            </w:r>
          </w:p>
          <w:p w14:paraId="3339825E" w14:textId="3B2B4D11" w:rsidR="0032157C" w:rsidRPr="002E173A" w:rsidRDefault="0032157C" w:rsidP="007A157E">
            <w:p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 xml:space="preserve">Gwarancja i wsparcie producenta na zapory sieciowe powinno wynosić minimum </w:t>
            </w:r>
            <w:r w:rsidR="007974A8">
              <w:rPr>
                <w:rFonts w:ascii="Arial" w:hAnsi="Arial" w:cs="Arial"/>
              </w:rPr>
              <w:t>60 miesięcy</w:t>
            </w:r>
            <w:r w:rsidRPr="002E173A">
              <w:rPr>
                <w:rFonts w:ascii="Arial" w:hAnsi="Arial" w:cs="Arial"/>
              </w:rPr>
              <w:t xml:space="preserve"> i polegać na naprawie lub wymianie urządzenia w przypadku jego wadliwości. W ramach gwarancji i wsparcia producent powinien zapewniać dostęp do aktualizacji oprogramowania oraz wsparcie techniczne w trybie 24x7.</w:t>
            </w:r>
          </w:p>
        </w:tc>
      </w:tr>
    </w:tbl>
    <w:p w14:paraId="441880DA" w14:textId="3F1943F7" w:rsidR="00A86A94" w:rsidRPr="002E173A" w:rsidRDefault="00A86A94" w:rsidP="001D1F6E">
      <w:pPr>
        <w:jc w:val="both"/>
        <w:rPr>
          <w:rFonts w:ascii="Arial" w:hAnsi="Arial" w:cs="Arial"/>
        </w:rPr>
      </w:pPr>
    </w:p>
    <w:p w14:paraId="3779A1E7" w14:textId="7B84FF24" w:rsidR="00A27AC8" w:rsidRPr="002E173A" w:rsidRDefault="00A27AC8" w:rsidP="00FF2156">
      <w:pPr>
        <w:pStyle w:val="Nagwek1"/>
      </w:pPr>
      <w:r w:rsidRPr="002E173A">
        <w:t>Opis minimalnych parametrów technicznych dla 12 przełączników sieciowych wraz z licencjami i oprogramowaniem:</w:t>
      </w:r>
    </w:p>
    <w:tbl>
      <w:tblPr>
        <w:tblStyle w:val="Tabela-Siatka3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16060" w:rsidRPr="002E173A" w14:paraId="5DE4E153" w14:textId="77777777" w:rsidTr="007A157E">
        <w:tc>
          <w:tcPr>
            <w:tcW w:w="2122" w:type="dxa"/>
          </w:tcPr>
          <w:p w14:paraId="1849B757" w14:textId="77777777" w:rsidR="0032157C" w:rsidRPr="002E173A" w:rsidRDefault="0032157C" w:rsidP="007A157E">
            <w:p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Obudowa i okablowanie</w:t>
            </w:r>
          </w:p>
        </w:tc>
        <w:tc>
          <w:tcPr>
            <w:tcW w:w="6940" w:type="dxa"/>
          </w:tcPr>
          <w:p w14:paraId="5F0B4E1C" w14:textId="77777777" w:rsidR="0032157C" w:rsidRPr="002E173A" w:rsidRDefault="0032157C" w:rsidP="0032157C">
            <w:pPr>
              <w:numPr>
                <w:ilvl w:val="0"/>
                <w:numId w:val="10"/>
              </w:numPr>
              <w:spacing w:line="256" w:lineRule="auto"/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Maksymalnie 1U z osprzętem niezbędnym do zainstalowania w szafie typu RACK,</w:t>
            </w:r>
          </w:p>
          <w:p w14:paraId="4FC06947" w14:textId="77777777" w:rsidR="0032157C" w:rsidRPr="002E173A" w:rsidRDefault="0032157C" w:rsidP="0032157C">
            <w:pPr>
              <w:numPr>
                <w:ilvl w:val="0"/>
                <w:numId w:val="10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lastRenderedPageBreak/>
              <w:t>komplet patchordów światłowodowych o długości minimum 5 metrów,</w:t>
            </w:r>
          </w:p>
          <w:p w14:paraId="2393B238" w14:textId="77777777" w:rsidR="0032157C" w:rsidRPr="002E173A" w:rsidRDefault="0032157C" w:rsidP="0032157C">
            <w:pPr>
              <w:numPr>
                <w:ilvl w:val="0"/>
                <w:numId w:val="10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komplet okablowania do zapewnienia zasilania oraz kabel konsolowy,</w:t>
            </w:r>
          </w:p>
          <w:p w14:paraId="7428D79F" w14:textId="77777777" w:rsidR="0032157C" w:rsidRPr="002E173A" w:rsidRDefault="0032157C" w:rsidP="0032157C">
            <w:pPr>
              <w:numPr>
                <w:ilvl w:val="0"/>
                <w:numId w:val="10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komplet okablowania do pracy w stosie,</w:t>
            </w:r>
          </w:p>
        </w:tc>
      </w:tr>
      <w:tr w:rsidR="00716060" w:rsidRPr="002E173A" w14:paraId="1A99DA12" w14:textId="77777777" w:rsidTr="007A157E">
        <w:tc>
          <w:tcPr>
            <w:tcW w:w="2122" w:type="dxa"/>
          </w:tcPr>
          <w:p w14:paraId="30A52304" w14:textId="77777777" w:rsidR="0032157C" w:rsidRPr="002E173A" w:rsidRDefault="0032157C" w:rsidP="007A157E">
            <w:p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lastRenderedPageBreak/>
              <w:t>Interfejsy sieciowe</w:t>
            </w:r>
          </w:p>
        </w:tc>
        <w:tc>
          <w:tcPr>
            <w:tcW w:w="6940" w:type="dxa"/>
          </w:tcPr>
          <w:p w14:paraId="4A3D1F94" w14:textId="77777777" w:rsidR="0032157C" w:rsidRPr="002E173A" w:rsidRDefault="0032157C" w:rsidP="0032157C">
            <w:pPr>
              <w:numPr>
                <w:ilvl w:val="0"/>
                <w:numId w:val="10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minimum 24 interfejsów obsługujących prędkość Gigabit Ethernet w standardzie RJ-45,</w:t>
            </w:r>
          </w:p>
          <w:p w14:paraId="25F1436A" w14:textId="77777777" w:rsidR="0032157C" w:rsidRPr="002E173A" w:rsidRDefault="0032157C" w:rsidP="0032157C">
            <w:pPr>
              <w:numPr>
                <w:ilvl w:val="0"/>
                <w:numId w:val="10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minimum 4 interfejsy światłowodowe obsługujących prędkość minimum 10GbE wraz z odpowiednimi wkładkami,</w:t>
            </w:r>
          </w:p>
          <w:p w14:paraId="33B3FA66" w14:textId="77777777" w:rsidR="0032157C" w:rsidRPr="002E173A" w:rsidRDefault="0032157C" w:rsidP="0032157C">
            <w:pPr>
              <w:numPr>
                <w:ilvl w:val="0"/>
                <w:numId w:val="10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minimium 2 interfejsy uplink 10GbE</w:t>
            </w:r>
          </w:p>
        </w:tc>
      </w:tr>
      <w:tr w:rsidR="00716060" w:rsidRPr="002E173A" w14:paraId="0BC0328F" w14:textId="77777777" w:rsidTr="007A157E">
        <w:tc>
          <w:tcPr>
            <w:tcW w:w="2122" w:type="dxa"/>
          </w:tcPr>
          <w:p w14:paraId="1B4FB52A" w14:textId="77777777" w:rsidR="0032157C" w:rsidRPr="002E173A" w:rsidRDefault="0032157C" w:rsidP="007A157E">
            <w:p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Pozostałe interfejsy</w:t>
            </w:r>
          </w:p>
        </w:tc>
        <w:tc>
          <w:tcPr>
            <w:tcW w:w="6940" w:type="dxa"/>
          </w:tcPr>
          <w:p w14:paraId="5BE5D0D1" w14:textId="77777777" w:rsidR="0032157C" w:rsidRPr="002E173A" w:rsidRDefault="0032157C" w:rsidP="0032157C">
            <w:pPr>
              <w:numPr>
                <w:ilvl w:val="0"/>
                <w:numId w:val="11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dostęp do interfejsu zarządczego po dedykowanym porcie konsolowym,</w:t>
            </w:r>
          </w:p>
          <w:p w14:paraId="1A88C37C" w14:textId="77777777" w:rsidR="0032157C" w:rsidRPr="002E173A" w:rsidRDefault="0032157C" w:rsidP="0032157C">
            <w:pPr>
              <w:numPr>
                <w:ilvl w:val="0"/>
                <w:numId w:val="11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posiadać dwa redundantne zasilacze,</w:t>
            </w:r>
          </w:p>
        </w:tc>
      </w:tr>
      <w:tr w:rsidR="00716060" w:rsidRPr="002E173A" w14:paraId="3A10B749" w14:textId="77777777" w:rsidTr="007A157E">
        <w:tc>
          <w:tcPr>
            <w:tcW w:w="2122" w:type="dxa"/>
          </w:tcPr>
          <w:p w14:paraId="67604880" w14:textId="77777777" w:rsidR="0032157C" w:rsidRPr="002E173A" w:rsidRDefault="0032157C" w:rsidP="007A157E">
            <w:p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Realizowanie funkcje</w:t>
            </w:r>
          </w:p>
        </w:tc>
        <w:tc>
          <w:tcPr>
            <w:tcW w:w="6940" w:type="dxa"/>
          </w:tcPr>
          <w:p w14:paraId="721AF05D" w14:textId="68CF56A2" w:rsidR="004066FE" w:rsidRPr="002E173A" w:rsidRDefault="0032157C" w:rsidP="004066FE">
            <w:pPr>
              <w:numPr>
                <w:ilvl w:val="0"/>
                <w:numId w:val="12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urządzenie powinno realizować przepustowość</w:t>
            </w:r>
            <w:r w:rsidR="00FE15DE">
              <w:rPr>
                <w:rFonts w:ascii="Arial" w:hAnsi="Arial" w:cs="Arial"/>
              </w:rPr>
              <w:t xml:space="preserve"> </w:t>
            </w:r>
            <w:r w:rsidR="004066FE">
              <w:rPr>
                <w:rFonts w:ascii="Arial" w:hAnsi="Arial" w:cs="Arial"/>
              </w:rPr>
              <w:t>przełączania</w:t>
            </w:r>
            <w:r w:rsidR="00F25723">
              <w:rPr>
                <w:rFonts w:ascii="Arial" w:hAnsi="Arial" w:cs="Arial"/>
              </w:rPr>
              <w:t xml:space="preserve"> minimum 200 Gbps oraz minimum 1</w:t>
            </w:r>
            <w:r w:rsidR="004066FE">
              <w:rPr>
                <w:rFonts w:ascii="Arial" w:hAnsi="Arial" w:cs="Arial"/>
              </w:rPr>
              <w:t>00Gbps w</w:t>
            </w:r>
            <w:r w:rsidR="004066FE" w:rsidRPr="004066FE">
              <w:rPr>
                <w:rFonts w:ascii="Arial" w:hAnsi="Arial" w:cs="Arial"/>
              </w:rPr>
              <w:t xml:space="preserve"> ramach stosu</w:t>
            </w:r>
            <w:r w:rsidR="004066FE">
              <w:rPr>
                <w:rFonts w:ascii="Arial" w:hAnsi="Arial" w:cs="Arial"/>
              </w:rPr>
              <w:t>,</w:t>
            </w:r>
          </w:p>
          <w:p w14:paraId="32B81CB9" w14:textId="77777777" w:rsidR="0032157C" w:rsidRPr="002E173A" w:rsidRDefault="0032157C" w:rsidP="0032157C">
            <w:pPr>
              <w:numPr>
                <w:ilvl w:val="0"/>
                <w:numId w:val="12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realizować funkcjonalność przełącznika w warstwie drugiej i/lub warstwie trzeciej (w zależności od realizowanej konfiguracji),</w:t>
            </w:r>
          </w:p>
          <w:p w14:paraId="5C32A4F8" w14:textId="142625CF" w:rsidR="0032157C" w:rsidRPr="002E173A" w:rsidRDefault="0032157C" w:rsidP="0032157C">
            <w:pPr>
              <w:numPr>
                <w:ilvl w:val="0"/>
                <w:numId w:val="12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Wielkość tabeli adresów MAC minimum 30 tys.</w:t>
            </w:r>
            <w:r w:rsidR="00FE15DE">
              <w:rPr>
                <w:rFonts w:ascii="Arial" w:hAnsi="Arial" w:cs="Arial"/>
              </w:rPr>
              <w:t>,</w:t>
            </w:r>
          </w:p>
          <w:p w14:paraId="1DEFAE0A" w14:textId="50ED7560" w:rsidR="0032157C" w:rsidRPr="002E173A" w:rsidRDefault="0032157C" w:rsidP="0032157C">
            <w:pPr>
              <w:numPr>
                <w:ilvl w:val="0"/>
                <w:numId w:val="12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umożliwiać tworzenie mi</w:t>
            </w:r>
            <w:r w:rsidR="00EE1186" w:rsidRPr="002E173A">
              <w:rPr>
                <w:rFonts w:ascii="Arial" w:hAnsi="Arial" w:cs="Arial"/>
              </w:rPr>
              <w:t xml:space="preserve">nimum 1000 aktywnych </w:t>
            </w:r>
            <w:r w:rsidRPr="002E173A">
              <w:rPr>
                <w:rFonts w:ascii="Arial" w:hAnsi="Arial" w:cs="Arial"/>
              </w:rPr>
              <w:t>wirtualnych podsieci (VLAN),</w:t>
            </w:r>
          </w:p>
          <w:p w14:paraId="0EF47759" w14:textId="77777777" w:rsidR="0032157C" w:rsidRPr="002E173A" w:rsidRDefault="0032157C" w:rsidP="0032157C">
            <w:pPr>
              <w:numPr>
                <w:ilvl w:val="0"/>
                <w:numId w:val="12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Obsługa Jumbo Frames,</w:t>
            </w:r>
          </w:p>
          <w:p w14:paraId="53935045" w14:textId="77777777" w:rsidR="0032157C" w:rsidRPr="002E173A" w:rsidRDefault="0032157C" w:rsidP="0032157C">
            <w:pPr>
              <w:numPr>
                <w:ilvl w:val="0"/>
                <w:numId w:val="12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Możliwość pracy w stosie (stack) dla minimum dwóch urządzeń</w:t>
            </w:r>
          </w:p>
          <w:p w14:paraId="557B5715" w14:textId="77777777" w:rsidR="0032157C" w:rsidRPr="002E173A" w:rsidRDefault="0032157C" w:rsidP="0032157C">
            <w:pPr>
              <w:numPr>
                <w:ilvl w:val="0"/>
                <w:numId w:val="12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 xml:space="preserve">Obsługa protokołu NTP </w:t>
            </w:r>
          </w:p>
          <w:p w14:paraId="77C8AFAB" w14:textId="15C0520A" w:rsidR="0032157C" w:rsidRPr="002E173A" w:rsidRDefault="0032157C" w:rsidP="0032157C">
            <w:pPr>
              <w:numPr>
                <w:ilvl w:val="0"/>
                <w:numId w:val="12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 xml:space="preserve">Przełącznik </w:t>
            </w:r>
            <w:r w:rsidR="00EE1186" w:rsidRPr="002E173A">
              <w:rPr>
                <w:rFonts w:ascii="Arial" w:hAnsi="Arial" w:cs="Arial"/>
              </w:rPr>
              <w:t>zapewnia</w:t>
            </w:r>
            <w:r w:rsidRPr="002E173A">
              <w:rPr>
                <w:rFonts w:ascii="Arial" w:hAnsi="Arial" w:cs="Arial"/>
              </w:rPr>
              <w:t xml:space="preserve"> następujące mechanizmy:</w:t>
            </w:r>
          </w:p>
          <w:p w14:paraId="69083AAA" w14:textId="77777777" w:rsidR="0032157C" w:rsidRPr="00E55340" w:rsidRDefault="0032157C" w:rsidP="0032157C">
            <w:pPr>
              <w:numPr>
                <w:ilvl w:val="1"/>
                <w:numId w:val="12"/>
              </w:numPr>
              <w:contextualSpacing/>
              <w:jc w:val="both"/>
              <w:rPr>
                <w:rFonts w:ascii="Arial" w:hAnsi="Arial" w:cs="Arial"/>
                <w:lang w:val="en-CA"/>
              </w:rPr>
            </w:pPr>
            <w:r w:rsidRPr="00E55340">
              <w:rPr>
                <w:rFonts w:ascii="Arial" w:hAnsi="Arial" w:cs="Arial"/>
                <w:lang w:val="en-CA"/>
              </w:rPr>
              <w:t>IEEE 802.1w Rapid Spanning Tree,</w:t>
            </w:r>
          </w:p>
          <w:p w14:paraId="7BBF7C39" w14:textId="4D5AFE8B" w:rsidR="0032157C" w:rsidRPr="00E55340" w:rsidRDefault="0032157C" w:rsidP="0032157C">
            <w:pPr>
              <w:numPr>
                <w:ilvl w:val="1"/>
                <w:numId w:val="12"/>
              </w:numPr>
              <w:contextualSpacing/>
              <w:jc w:val="both"/>
              <w:rPr>
                <w:rFonts w:ascii="Arial" w:hAnsi="Arial" w:cs="Arial"/>
                <w:lang w:val="en-CA"/>
              </w:rPr>
            </w:pPr>
            <w:r w:rsidRPr="00E55340">
              <w:rPr>
                <w:rFonts w:ascii="Arial" w:hAnsi="Arial" w:cs="Arial"/>
                <w:lang w:val="en-CA"/>
              </w:rPr>
              <w:t>IEEE 802.1s Multi-Instance Spanning Tree</w:t>
            </w:r>
          </w:p>
          <w:p w14:paraId="7C0D8932" w14:textId="133F5142" w:rsidR="0032157C" w:rsidRPr="002E173A" w:rsidRDefault="00EE1186" w:rsidP="00EE1186">
            <w:pPr>
              <w:numPr>
                <w:ilvl w:val="0"/>
                <w:numId w:val="12"/>
              </w:numPr>
              <w:spacing w:after="160" w:line="259" w:lineRule="auto"/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 xml:space="preserve">Przełącznik zapewnia mechanizmy </w:t>
            </w:r>
            <w:r w:rsidR="0032157C" w:rsidRPr="002E173A">
              <w:rPr>
                <w:rFonts w:ascii="Arial" w:hAnsi="Arial" w:cs="Arial"/>
              </w:rPr>
              <w:t>MACSec</w:t>
            </w:r>
          </w:p>
          <w:p w14:paraId="2E5531FC" w14:textId="77777777" w:rsidR="0032157C" w:rsidRPr="002E173A" w:rsidRDefault="0032157C" w:rsidP="0032157C">
            <w:pPr>
              <w:numPr>
                <w:ilvl w:val="0"/>
                <w:numId w:val="12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Możliwość uruchomienia funkcji serwera DHCP</w:t>
            </w:r>
          </w:p>
          <w:p w14:paraId="156B5CE7" w14:textId="77777777" w:rsidR="0032157C" w:rsidRPr="002E173A" w:rsidRDefault="0032157C" w:rsidP="0032157C">
            <w:pPr>
              <w:numPr>
                <w:ilvl w:val="0"/>
                <w:numId w:val="12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Przełącznik musi zapewnić mechanizm zapewaniających autentyczność uruchamianego oprogramowania</w:t>
            </w:r>
          </w:p>
          <w:p w14:paraId="52D7C0EA" w14:textId="17912432" w:rsidR="0032157C" w:rsidRPr="002E173A" w:rsidRDefault="0032157C" w:rsidP="0032157C">
            <w:pPr>
              <w:numPr>
                <w:ilvl w:val="0"/>
                <w:numId w:val="12"/>
              </w:numPr>
              <w:contextualSpacing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Przełącznik umożliwia obserwację ruchu na określonym porcie, polegającą na kopiowaniu pojawiających się na nim ramek i przesyłaniu ich do zdalnego urządzenia monitorującego wykorzystując mechanizmy kop</w:t>
            </w:r>
            <w:r w:rsidR="00EE1186" w:rsidRPr="002E173A">
              <w:rPr>
                <w:rFonts w:ascii="Arial" w:hAnsi="Arial" w:cs="Arial"/>
              </w:rPr>
              <w:t>iowania ruchu np. traffic mirro</w:t>
            </w:r>
            <w:r w:rsidRPr="002E173A">
              <w:rPr>
                <w:rFonts w:ascii="Arial" w:hAnsi="Arial" w:cs="Arial"/>
              </w:rPr>
              <w:t>ring, SPAN, lub inny mechanizm,</w:t>
            </w:r>
          </w:p>
        </w:tc>
      </w:tr>
      <w:tr w:rsidR="0032157C" w:rsidRPr="002E173A" w14:paraId="2249E9D9" w14:textId="77777777" w:rsidTr="007A157E">
        <w:tc>
          <w:tcPr>
            <w:tcW w:w="2122" w:type="dxa"/>
          </w:tcPr>
          <w:p w14:paraId="2E54430A" w14:textId="77777777" w:rsidR="0032157C" w:rsidRPr="002E173A" w:rsidRDefault="0032157C" w:rsidP="007A157E">
            <w:p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Licencje, oprogramowanie i gwarancje</w:t>
            </w:r>
          </w:p>
        </w:tc>
        <w:tc>
          <w:tcPr>
            <w:tcW w:w="6940" w:type="dxa"/>
          </w:tcPr>
          <w:p w14:paraId="1E511B80" w14:textId="3622DAEC" w:rsidR="0032157C" w:rsidRPr="002E173A" w:rsidRDefault="0032157C" w:rsidP="00361A2D">
            <w:pPr>
              <w:spacing w:after="240"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 xml:space="preserve">Urządzenie powinno zostać dostarczone z licencjami na okres minimum </w:t>
            </w:r>
            <w:r w:rsidR="007974A8">
              <w:rPr>
                <w:rFonts w:ascii="Arial" w:hAnsi="Arial" w:cs="Arial"/>
              </w:rPr>
              <w:t>60 miesięcy</w:t>
            </w:r>
            <w:r w:rsidR="00361A2D">
              <w:rPr>
                <w:rFonts w:ascii="Arial" w:hAnsi="Arial" w:cs="Arial"/>
              </w:rPr>
              <w:t xml:space="preserve"> od aktywacji.</w:t>
            </w:r>
          </w:p>
          <w:p w14:paraId="07149E1D" w14:textId="61AF0FE6" w:rsidR="0032157C" w:rsidRPr="002E173A" w:rsidRDefault="0032157C" w:rsidP="00361A2D">
            <w:pPr>
              <w:spacing w:after="240"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 xml:space="preserve">W przypadku, gdy wymagane jest dołączenie licencji lub oprogramowania w celu realizacji m.in. funkcjonalności dostępowych winno być </w:t>
            </w:r>
            <w:r w:rsidR="00361A2D">
              <w:rPr>
                <w:rFonts w:ascii="Arial" w:hAnsi="Arial" w:cs="Arial"/>
              </w:rPr>
              <w:t>dostarczone wraz z urządzeniem.</w:t>
            </w:r>
          </w:p>
          <w:p w14:paraId="3D0274DC" w14:textId="61C73443" w:rsidR="0032157C" w:rsidRPr="002E173A" w:rsidRDefault="0032157C" w:rsidP="007A157E">
            <w:p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 xml:space="preserve">Gwarancja i wsparcie producenta na przełączniki sieciowe powinno wynosić minimum </w:t>
            </w:r>
            <w:r w:rsidR="007974A8">
              <w:rPr>
                <w:rFonts w:ascii="Arial" w:hAnsi="Arial" w:cs="Arial"/>
              </w:rPr>
              <w:t>60 miesięcy</w:t>
            </w:r>
          </w:p>
        </w:tc>
      </w:tr>
    </w:tbl>
    <w:p w14:paraId="7FB3B08D" w14:textId="2B89104D" w:rsidR="00A27AC8" w:rsidRPr="002E173A" w:rsidRDefault="00A27AC8" w:rsidP="001D1F6E">
      <w:pPr>
        <w:jc w:val="both"/>
        <w:rPr>
          <w:rFonts w:ascii="Arial" w:hAnsi="Arial" w:cs="Arial"/>
        </w:rPr>
      </w:pPr>
    </w:p>
    <w:p w14:paraId="44433636" w14:textId="3D5FC4F9" w:rsidR="00A27AC8" w:rsidRPr="002E173A" w:rsidRDefault="008677A0" w:rsidP="00FF2156">
      <w:pPr>
        <w:pStyle w:val="Nagwek1"/>
      </w:pPr>
      <w:r w:rsidRPr="002E173A">
        <w:lastRenderedPageBreak/>
        <w:t>Opis minimalnych parametrów technicznych dla 6 zestawów podtrzymywania energii: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16060" w:rsidRPr="002E173A" w14:paraId="7D27813D" w14:textId="77777777" w:rsidTr="007C39CC">
        <w:tc>
          <w:tcPr>
            <w:tcW w:w="2122" w:type="dxa"/>
          </w:tcPr>
          <w:p w14:paraId="1F28836D" w14:textId="77777777" w:rsidR="007C39CC" w:rsidRPr="002E173A" w:rsidRDefault="007C39CC" w:rsidP="001D1F6E">
            <w:p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Specyfikacja ogólna</w:t>
            </w:r>
          </w:p>
        </w:tc>
        <w:tc>
          <w:tcPr>
            <w:tcW w:w="6940" w:type="dxa"/>
          </w:tcPr>
          <w:p w14:paraId="7046B0EE" w14:textId="77777777" w:rsidR="007C39CC" w:rsidRPr="002E173A" w:rsidRDefault="007C39CC" w:rsidP="0012363D">
            <w:pPr>
              <w:pStyle w:val="Akapitzlist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Możliwość instalacji w szafie RACK (wraz z osprzętem),</w:t>
            </w:r>
          </w:p>
          <w:p w14:paraId="62FE8D79" w14:textId="77777777" w:rsidR="007C39CC" w:rsidRPr="002E173A" w:rsidRDefault="007C39CC" w:rsidP="0012363D">
            <w:pPr>
              <w:pStyle w:val="Akapitzlist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Liczba akumulatorów minimum 16 (parametry znamionowe akumulatora 12V/ 9 Ah) – liczba akumulatorów może być osiągnięta za wykorzystaniem dedykowanego modułu rozszerzającego producenta urządzenia podtrzymującego zasilanie (UPS) wraz z możliwością instalacji w dedykowanej obudowie w szafie RACK</w:t>
            </w:r>
          </w:p>
          <w:p w14:paraId="5A865444" w14:textId="77777777" w:rsidR="007C39CC" w:rsidRPr="002E173A" w:rsidRDefault="007C39CC" w:rsidP="0012363D">
            <w:pPr>
              <w:pStyle w:val="Akapitzlist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Masa urządzenia podtrzymywania zasilania powinna wynosić maksymalnie do 70 kg</w:t>
            </w:r>
          </w:p>
          <w:p w14:paraId="6E5B9176" w14:textId="77777777" w:rsidR="007C39CC" w:rsidRPr="002E173A" w:rsidRDefault="007C39CC" w:rsidP="0012363D">
            <w:pPr>
              <w:pStyle w:val="Akapitzlist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Urządzenie musi posiadać minimum jeden wyświetlacz LCD, za którego można podejrzeć m.in. stan naładowania akumulatorów, moc elektryczną, konieczność wymiany akumulatorów i inne podstawowe parametry,</w:t>
            </w:r>
          </w:p>
          <w:p w14:paraId="49E85720" w14:textId="77777777" w:rsidR="007C39CC" w:rsidRPr="002E173A" w:rsidRDefault="007C39CC" w:rsidP="0012363D">
            <w:pPr>
              <w:pStyle w:val="Akapitzlist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Urządzenie musi być wyposażone w minimum jeden port szeregowy,</w:t>
            </w:r>
          </w:p>
          <w:p w14:paraId="716338D2" w14:textId="77777777" w:rsidR="007C39CC" w:rsidRPr="002E173A" w:rsidRDefault="007C39CC" w:rsidP="0012363D">
            <w:pPr>
              <w:pStyle w:val="Akapitzlist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Urządzenie musi być wyposażone w jedną kartę sieciową z interfejsem ethernetowym</w:t>
            </w:r>
          </w:p>
          <w:p w14:paraId="0687B419" w14:textId="34024E6E" w:rsidR="007C39CC" w:rsidRPr="002E173A" w:rsidRDefault="007C39CC" w:rsidP="0012363D">
            <w:pPr>
              <w:pStyle w:val="Akapitzlist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Urządzenie musi być zasilane za pomocą napięcia w zakresie minimum 220V,</w:t>
            </w:r>
          </w:p>
          <w:p w14:paraId="7C689D1C" w14:textId="77777777" w:rsidR="007C39CC" w:rsidRPr="002E173A" w:rsidRDefault="007C39CC" w:rsidP="0012363D">
            <w:pPr>
              <w:pStyle w:val="Akapitzlist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Urządzenie musi zapewniać sprawność minimum 91%,</w:t>
            </w:r>
          </w:p>
          <w:p w14:paraId="54603022" w14:textId="77777777" w:rsidR="007C39CC" w:rsidRPr="002E173A" w:rsidRDefault="007C39CC" w:rsidP="0012363D">
            <w:pPr>
              <w:pStyle w:val="Akapitzlist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Urządzenie musi zapewnić minimum:</w:t>
            </w:r>
          </w:p>
          <w:p w14:paraId="09237706" w14:textId="680A75AC" w:rsidR="007C39CC" w:rsidRPr="002E173A" w:rsidRDefault="00341634" w:rsidP="0012363D">
            <w:pPr>
              <w:pStyle w:val="Akapitzlist"/>
              <w:numPr>
                <w:ilvl w:val="1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7C39CC" w:rsidRPr="002E173A">
              <w:rPr>
                <w:rFonts w:ascii="Arial" w:hAnsi="Arial" w:cs="Arial"/>
              </w:rPr>
              <w:t xml:space="preserve"> portów z wykorzystaniem wtyku C13,</w:t>
            </w:r>
          </w:p>
          <w:p w14:paraId="1F14D476" w14:textId="7A9C1CA1" w:rsidR="007C39CC" w:rsidRPr="002E173A" w:rsidRDefault="0032157C" w:rsidP="0012363D">
            <w:pPr>
              <w:pStyle w:val="Akapitzlist"/>
              <w:numPr>
                <w:ilvl w:val="1"/>
                <w:numId w:val="28"/>
              </w:numPr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1 port</w:t>
            </w:r>
            <w:r w:rsidR="007C39CC" w:rsidRPr="002E173A">
              <w:rPr>
                <w:rFonts w:ascii="Arial" w:hAnsi="Arial" w:cs="Arial"/>
              </w:rPr>
              <w:t xml:space="preserve"> z wykorzystaniem wtyku C19,</w:t>
            </w:r>
          </w:p>
        </w:tc>
      </w:tr>
      <w:tr w:rsidR="00716060" w:rsidRPr="002E173A" w14:paraId="0C85A641" w14:textId="77777777" w:rsidTr="007C39CC">
        <w:tc>
          <w:tcPr>
            <w:tcW w:w="2122" w:type="dxa"/>
          </w:tcPr>
          <w:p w14:paraId="6F960136" w14:textId="77777777" w:rsidR="007C39CC" w:rsidRPr="002E173A" w:rsidRDefault="007C39CC" w:rsidP="001D1F6E">
            <w:p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Prąd wyjściowy</w:t>
            </w:r>
          </w:p>
        </w:tc>
        <w:tc>
          <w:tcPr>
            <w:tcW w:w="6940" w:type="dxa"/>
          </w:tcPr>
          <w:p w14:paraId="0AC8E1FC" w14:textId="77777777" w:rsidR="007C39CC" w:rsidRPr="002E173A" w:rsidRDefault="007C39CC" w:rsidP="001D1F6E">
            <w:pPr>
              <w:pStyle w:val="Akapitzlist"/>
              <w:numPr>
                <w:ilvl w:val="0"/>
                <w:numId w:val="10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Moc wyjściowa powinna wynosić minimum 3000W</w:t>
            </w:r>
          </w:p>
          <w:p w14:paraId="579225DC" w14:textId="19719796" w:rsidR="007C39CC" w:rsidRPr="002E173A" w:rsidRDefault="007C39CC" w:rsidP="001D1F6E">
            <w:pPr>
              <w:pStyle w:val="Akapitzlist"/>
              <w:numPr>
                <w:ilvl w:val="0"/>
                <w:numId w:val="10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Zakres napięcia wyjściowego powinien wynosić minimum 2</w:t>
            </w:r>
            <w:r w:rsidR="009911EC">
              <w:rPr>
                <w:rFonts w:ascii="Arial" w:hAnsi="Arial" w:cs="Arial"/>
              </w:rPr>
              <w:t>2</w:t>
            </w:r>
            <w:r w:rsidRPr="002E173A">
              <w:rPr>
                <w:rFonts w:ascii="Arial" w:hAnsi="Arial" w:cs="Arial"/>
              </w:rPr>
              <w:t>0</w:t>
            </w:r>
            <w:r w:rsidR="00361A2D">
              <w:rPr>
                <w:rFonts w:ascii="Arial" w:hAnsi="Arial" w:cs="Arial"/>
              </w:rPr>
              <w:t>V</w:t>
            </w:r>
          </w:p>
          <w:p w14:paraId="1CC3544C" w14:textId="63DF23BD" w:rsidR="007C39CC" w:rsidRPr="002E173A" w:rsidRDefault="007C39CC" w:rsidP="00341634">
            <w:pPr>
              <w:pStyle w:val="Akapitzlist"/>
              <w:numPr>
                <w:ilvl w:val="0"/>
                <w:numId w:val="10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Prąd wyj</w:t>
            </w:r>
            <w:r w:rsidR="00341634">
              <w:rPr>
                <w:rFonts w:ascii="Arial" w:hAnsi="Arial" w:cs="Arial"/>
              </w:rPr>
              <w:t>ściowy musi być prądem zmiennym</w:t>
            </w:r>
          </w:p>
        </w:tc>
      </w:tr>
      <w:tr w:rsidR="007C39CC" w:rsidRPr="002E173A" w14:paraId="3C7F2164" w14:textId="77777777" w:rsidTr="007C39CC">
        <w:tc>
          <w:tcPr>
            <w:tcW w:w="2122" w:type="dxa"/>
            <w:hideMark/>
          </w:tcPr>
          <w:p w14:paraId="7E47B964" w14:textId="351E3BEE" w:rsidR="007C39CC" w:rsidRPr="002E173A" w:rsidRDefault="007C39CC" w:rsidP="001D1F6E">
            <w:p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Licencje, oprogramowanie i gwarancje</w:t>
            </w:r>
          </w:p>
        </w:tc>
        <w:tc>
          <w:tcPr>
            <w:tcW w:w="6940" w:type="dxa"/>
            <w:hideMark/>
          </w:tcPr>
          <w:p w14:paraId="28AD1A9B" w14:textId="6111786B" w:rsidR="007C39CC" w:rsidRPr="002E173A" w:rsidRDefault="007C39CC" w:rsidP="00361A2D">
            <w:pPr>
              <w:spacing w:after="240"/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>W przypadku, gdy wymagane jest dołączenie licencji lub oprogramowania w celu realizacji funkcjonalności zarządzania urządzenie (np. zdalne monitorowanie) winno być dostarczone w</w:t>
            </w:r>
            <w:r w:rsidR="00361A2D">
              <w:rPr>
                <w:rFonts w:ascii="Arial" w:hAnsi="Arial" w:cs="Arial"/>
              </w:rPr>
              <w:t>raz z urządzeniem.</w:t>
            </w:r>
          </w:p>
          <w:p w14:paraId="20A030DC" w14:textId="7DD13E4E" w:rsidR="007C39CC" w:rsidRPr="002E173A" w:rsidRDefault="007C39CC" w:rsidP="00AC32E1">
            <w:pPr>
              <w:jc w:val="both"/>
              <w:rPr>
                <w:rFonts w:ascii="Arial" w:hAnsi="Arial" w:cs="Arial"/>
              </w:rPr>
            </w:pPr>
            <w:r w:rsidRPr="002E173A">
              <w:rPr>
                <w:rFonts w:ascii="Arial" w:hAnsi="Arial" w:cs="Arial"/>
              </w:rPr>
              <w:t xml:space="preserve">Gwarancja i wsparcie producenta na rozwiązanie </w:t>
            </w:r>
            <w:r w:rsidR="00AC32E1" w:rsidRPr="002E173A">
              <w:rPr>
                <w:rFonts w:ascii="Arial" w:hAnsi="Arial" w:cs="Arial"/>
              </w:rPr>
              <w:t>musi</w:t>
            </w:r>
            <w:r w:rsidRPr="002E173A">
              <w:rPr>
                <w:rFonts w:ascii="Arial" w:hAnsi="Arial" w:cs="Arial"/>
              </w:rPr>
              <w:t xml:space="preserve"> wynosić minimum </w:t>
            </w:r>
            <w:r w:rsidR="007974A8">
              <w:rPr>
                <w:rFonts w:ascii="Arial" w:hAnsi="Arial" w:cs="Arial"/>
              </w:rPr>
              <w:t>60 miesięcy</w:t>
            </w:r>
          </w:p>
        </w:tc>
      </w:tr>
    </w:tbl>
    <w:p w14:paraId="08433E81" w14:textId="655683F4" w:rsidR="008677A0" w:rsidRPr="002E173A" w:rsidRDefault="008677A0" w:rsidP="00FF2156">
      <w:pPr>
        <w:pStyle w:val="Nagwek1"/>
      </w:pPr>
      <w:r w:rsidRPr="002E173A">
        <w:t xml:space="preserve">Opis minimalnych parametrów technicznych dla </w:t>
      </w:r>
      <w:r w:rsidR="005E794C" w:rsidRPr="002E173A">
        <w:t>6 szaf teletechnicznych (szaf RACKowych):</w:t>
      </w:r>
    </w:p>
    <w:p w14:paraId="43111AA8" w14:textId="7E4E6649" w:rsidR="00980C6E" w:rsidRPr="002E173A" w:rsidRDefault="00980C6E" w:rsidP="00980C6E">
      <w:pPr>
        <w:jc w:val="both"/>
        <w:rPr>
          <w:rFonts w:ascii="Arial" w:hAnsi="Arial" w:cs="Arial"/>
          <w:b/>
        </w:rPr>
      </w:pPr>
      <w:r w:rsidRPr="002E173A">
        <w:rPr>
          <w:rFonts w:ascii="Arial" w:hAnsi="Arial" w:cs="Arial"/>
          <w:b/>
        </w:rPr>
        <w:t>Dostawa 5 szaf teletechnicznych (szaf RACKowych) o parametrach:</w:t>
      </w:r>
    </w:p>
    <w:tbl>
      <w:tblPr>
        <w:tblStyle w:val="Tabela-Siatka4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6940"/>
      </w:tblGrid>
      <w:tr w:rsidR="00716060" w:rsidRPr="002E173A" w14:paraId="6F2A2F60" w14:textId="77777777" w:rsidTr="005E794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BE9CC" w14:textId="3EB26605" w:rsidR="005E794C" w:rsidRPr="002E173A" w:rsidRDefault="00E25B3B" w:rsidP="00E25B3B">
            <w:pPr>
              <w:jc w:val="both"/>
              <w:rPr>
                <w:rFonts w:ascii="Arial" w:eastAsiaTheme="minorHAnsi" w:hAnsi="Arial" w:cs="Arial"/>
              </w:rPr>
            </w:pPr>
            <w:r w:rsidRPr="002E173A">
              <w:rPr>
                <w:rFonts w:ascii="Arial" w:eastAsiaTheme="minorHAnsi" w:hAnsi="Arial" w:cs="Arial"/>
              </w:rPr>
              <w:t>Wymiary i wyposażenie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FADDF" w14:textId="77777777" w:rsidR="005E794C" w:rsidRPr="002E173A" w:rsidRDefault="005E794C" w:rsidP="001D1F6E">
            <w:pPr>
              <w:numPr>
                <w:ilvl w:val="0"/>
                <w:numId w:val="17"/>
              </w:numPr>
              <w:spacing w:line="254" w:lineRule="auto"/>
              <w:jc w:val="both"/>
              <w:rPr>
                <w:rFonts w:ascii="Arial" w:eastAsiaTheme="minorHAnsi" w:hAnsi="Arial" w:cs="Arial"/>
              </w:rPr>
            </w:pPr>
            <w:r w:rsidRPr="002E173A">
              <w:rPr>
                <w:rFonts w:ascii="Arial" w:eastAsiaTheme="minorHAnsi" w:hAnsi="Arial" w:cs="Arial"/>
              </w:rPr>
              <w:t>Szerokość minimum 800 mm,</w:t>
            </w:r>
          </w:p>
          <w:p w14:paraId="07450244" w14:textId="440B2B0F" w:rsidR="005E794C" w:rsidRPr="002E173A" w:rsidRDefault="005E794C" w:rsidP="001D1F6E">
            <w:pPr>
              <w:numPr>
                <w:ilvl w:val="0"/>
                <w:numId w:val="17"/>
              </w:numPr>
              <w:spacing w:line="254" w:lineRule="auto"/>
              <w:jc w:val="both"/>
              <w:rPr>
                <w:rFonts w:ascii="Arial" w:eastAsiaTheme="minorHAnsi" w:hAnsi="Arial" w:cs="Arial"/>
              </w:rPr>
            </w:pPr>
            <w:r w:rsidRPr="002E173A">
              <w:rPr>
                <w:rFonts w:ascii="Arial" w:eastAsiaTheme="minorHAnsi" w:hAnsi="Arial" w:cs="Arial"/>
              </w:rPr>
              <w:t>głębokość minimum 1200 mm,</w:t>
            </w:r>
          </w:p>
          <w:p w14:paraId="7D74A54B" w14:textId="77777777" w:rsidR="005E794C" w:rsidRPr="002E173A" w:rsidRDefault="005E794C" w:rsidP="001D1F6E">
            <w:pPr>
              <w:numPr>
                <w:ilvl w:val="0"/>
                <w:numId w:val="17"/>
              </w:numPr>
              <w:spacing w:line="254" w:lineRule="auto"/>
              <w:jc w:val="both"/>
              <w:rPr>
                <w:rFonts w:ascii="Arial" w:eastAsiaTheme="minorHAnsi" w:hAnsi="Arial" w:cs="Arial"/>
              </w:rPr>
            </w:pPr>
            <w:r w:rsidRPr="002E173A">
              <w:rPr>
                <w:rFonts w:ascii="Arial" w:eastAsiaTheme="minorHAnsi" w:hAnsi="Arial" w:cs="Arial"/>
              </w:rPr>
              <w:t xml:space="preserve">Maksymalnie wysokość 42U 19” </w:t>
            </w:r>
          </w:p>
          <w:p w14:paraId="7EF63018" w14:textId="390DB92F" w:rsidR="005E794C" w:rsidRPr="002E173A" w:rsidRDefault="005E794C" w:rsidP="001D1F6E">
            <w:pPr>
              <w:numPr>
                <w:ilvl w:val="0"/>
                <w:numId w:val="17"/>
              </w:numPr>
              <w:jc w:val="both"/>
              <w:rPr>
                <w:rFonts w:ascii="Arial" w:eastAsiaTheme="minorHAnsi" w:hAnsi="Arial" w:cs="Arial"/>
              </w:rPr>
            </w:pPr>
            <w:r w:rsidRPr="002E173A">
              <w:rPr>
                <w:rFonts w:ascii="Arial" w:eastAsiaTheme="minorHAnsi" w:hAnsi="Arial" w:cs="Arial"/>
              </w:rPr>
              <w:t>Minimum 4x belka nośna,</w:t>
            </w:r>
          </w:p>
          <w:p w14:paraId="45A000AE" w14:textId="53C0F36B" w:rsidR="005E794C" w:rsidRPr="002E173A" w:rsidRDefault="005E794C" w:rsidP="001D1F6E">
            <w:pPr>
              <w:numPr>
                <w:ilvl w:val="0"/>
                <w:numId w:val="17"/>
              </w:numPr>
              <w:jc w:val="both"/>
              <w:rPr>
                <w:rFonts w:ascii="Arial" w:eastAsiaTheme="minorHAnsi" w:hAnsi="Arial" w:cs="Arial"/>
              </w:rPr>
            </w:pPr>
            <w:r w:rsidRPr="002E173A">
              <w:rPr>
                <w:rFonts w:ascii="Arial" w:eastAsiaTheme="minorHAnsi" w:hAnsi="Arial" w:cs="Arial"/>
              </w:rPr>
              <w:t>Nośność minimum 1500 kg,</w:t>
            </w:r>
          </w:p>
          <w:p w14:paraId="2646E5B5" w14:textId="2C473AA5" w:rsidR="005E794C" w:rsidRPr="002E173A" w:rsidRDefault="005E794C" w:rsidP="001D1F6E">
            <w:pPr>
              <w:numPr>
                <w:ilvl w:val="0"/>
                <w:numId w:val="17"/>
              </w:numPr>
              <w:jc w:val="both"/>
              <w:rPr>
                <w:rFonts w:ascii="Arial" w:eastAsiaTheme="minorHAnsi" w:hAnsi="Arial" w:cs="Arial"/>
              </w:rPr>
            </w:pPr>
            <w:r w:rsidRPr="002E173A">
              <w:rPr>
                <w:rFonts w:ascii="Arial" w:eastAsiaTheme="minorHAnsi" w:hAnsi="Arial" w:cs="Arial"/>
              </w:rPr>
              <w:t>Wzmocniona półka pod instalację UPS,</w:t>
            </w:r>
          </w:p>
          <w:p w14:paraId="08E72A12" w14:textId="43A19F90" w:rsidR="005E794C" w:rsidRPr="002E173A" w:rsidRDefault="005E794C" w:rsidP="001D1F6E">
            <w:pPr>
              <w:numPr>
                <w:ilvl w:val="0"/>
                <w:numId w:val="17"/>
              </w:numPr>
              <w:jc w:val="both"/>
              <w:rPr>
                <w:rFonts w:ascii="Arial" w:eastAsiaTheme="minorHAnsi" w:hAnsi="Arial" w:cs="Arial"/>
              </w:rPr>
            </w:pPr>
            <w:r w:rsidRPr="002E173A">
              <w:rPr>
                <w:rFonts w:ascii="Arial" w:eastAsiaTheme="minorHAnsi" w:hAnsi="Arial" w:cs="Arial"/>
              </w:rPr>
              <w:t>Moduł wentylatorów sterowanych czujnikiem temperatury,</w:t>
            </w:r>
          </w:p>
          <w:p w14:paraId="2745BBCC" w14:textId="2A732610" w:rsidR="005E794C" w:rsidRPr="002E173A" w:rsidRDefault="005E794C" w:rsidP="001D1F6E">
            <w:pPr>
              <w:numPr>
                <w:ilvl w:val="0"/>
                <w:numId w:val="17"/>
              </w:numPr>
              <w:jc w:val="both"/>
              <w:rPr>
                <w:rFonts w:ascii="Arial" w:eastAsiaTheme="minorHAnsi" w:hAnsi="Arial" w:cs="Arial"/>
              </w:rPr>
            </w:pPr>
            <w:r w:rsidRPr="002E173A">
              <w:rPr>
                <w:rFonts w:ascii="Arial" w:eastAsiaTheme="minorHAnsi" w:hAnsi="Arial" w:cs="Arial"/>
              </w:rPr>
              <w:t>Przepusty kablowe szczotkowe, na zasilanie UPS i okablowanie LAN,</w:t>
            </w:r>
          </w:p>
          <w:p w14:paraId="40299F26" w14:textId="40737737" w:rsidR="005E794C" w:rsidRPr="002E173A" w:rsidRDefault="005E794C" w:rsidP="001D1F6E">
            <w:pPr>
              <w:numPr>
                <w:ilvl w:val="0"/>
                <w:numId w:val="17"/>
              </w:numPr>
              <w:jc w:val="both"/>
              <w:rPr>
                <w:rFonts w:ascii="Arial" w:eastAsiaTheme="minorHAnsi" w:hAnsi="Arial" w:cs="Arial"/>
              </w:rPr>
            </w:pPr>
            <w:r w:rsidRPr="002E173A">
              <w:rPr>
                <w:rFonts w:ascii="Arial" w:eastAsiaTheme="minorHAnsi" w:hAnsi="Arial" w:cs="Arial"/>
              </w:rPr>
              <w:lastRenderedPageBreak/>
              <w:t>Klasa szczelności IP20</w:t>
            </w:r>
            <w:r w:rsidR="00294A86">
              <w:rPr>
                <w:rFonts w:ascii="Arial" w:eastAsiaTheme="minorHAnsi" w:hAnsi="Arial" w:cs="Arial"/>
              </w:rPr>
              <w:t xml:space="preserve"> lub równoważna</w:t>
            </w:r>
            <w:r w:rsidRPr="002E173A">
              <w:rPr>
                <w:rFonts w:ascii="Arial" w:eastAsiaTheme="minorHAnsi" w:hAnsi="Arial" w:cs="Arial"/>
              </w:rPr>
              <w:t>,</w:t>
            </w:r>
          </w:p>
          <w:p w14:paraId="7842E595" w14:textId="5CFE3920" w:rsidR="005E794C" w:rsidRPr="002E173A" w:rsidRDefault="005E794C" w:rsidP="00767BC3">
            <w:pPr>
              <w:numPr>
                <w:ilvl w:val="0"/>
                <w:numId w:val="17"/>
              </w:numPr>
              <w:jc w:val="both"/>
              <w:rPr>
                <w:rFonts w:ascii="Arial" w:eastAsiaTheme="minorHAnsi" w:hAnsi="Arial" w:cs="Arial"/>
              </w:rPr>
            </w:pPr>
            <w:r w:rsidRPr="002E173A">
              <w:rPr>
                <w:rFonts w:ascii="Arial" w:eastAsiaTheme="minorHAnsi" w:hAnsi="Arial" w:cs="Arial"/>
              </w:rPr>
              <w:t xml:space="preserve">Niezbędne wyposażenie </w:t>
            </w:r>
            <w:r w:rsidR="00767BC3" w:rsidRPr="002E173A">
              <w:rPr>
                <w:rFonts w:ascii="Arial" w:eastAsiaTheme="minorHAnsi" w:hAnsi="Arial" w:cs="Arial"/>
              </w:rPr>
              <w:t>minimum</w:t>
            </w:r>
            <w:r w:rsidRPr="002E173A">
              <w:rPr>
                <w:rFonts w:ascii="Arial" w:eastAsiaTheme="minorHAnsi" w:hAnsi="Arial" w:cs="Arial"/>
              </w:rPr>
              <w:t xml:space="preserve"> półki, organizery</w:t>
            </w:r>
            <w:r w:rsidR="00767BC3" w:rsidRPr="002E173A">
              <w:rPr>
                <w:rFonts w:ascii="Arial" w:eastAsiaTheme="minorHAnsi" w:hAnsi="Arial" w:cs="Arial"/>
              </w:rPr>
              <w:t xml:space="preserve">, </w:t>
            </w:r>
            <w:r w:rsidRPr="002E173A">
              <w:rPr>
                <w:rFonts w:ascii="Arial" w:eastAsiaTheme="minorHAnsi" w:hAnsi="Arial" w:cs="Arial"/>
              </w:rPr>
              <w:t>gniazdka zasilania</w:t>
            </w:r>
            <w:r w:rsidR="00767BC3" w:rsidRPr="002E173A">
              <w:rPr>
                <w:rFonts w:ascii="Arial" w:eastAsiaTheme="minorHAnsi" w:hAnsi="Arial" w:cs="Arial"/>
              </w:rPr>
              <w:t>/ listwy</w:t>
            </w:r>
            <w:r w:rsidRPr="002E173A">
              <w:rPr>
                <w:rFonts w:ascii="Arial" w:eastAsiaTheme="minorHAnsi" w:hAnsi="Arial" w:cs="Arial"/>
              </w:rPr>
              <w:t xml:space="preserve"> potrzebne do montażu</w:t>
            </w:r>
            <w:r w:rsidR="00C148D7">
              <w:rPr>
                <w:rFonts w:ascii="Arial" w:eastAsiaTheme="minorHAnsi" w:hAnsi="Arial" w:cs="Arial"/>
              </w:rPr>
              <w:t xml:space="preserve"> sprzętu w ramach części I</w:t>
            </w:r>
            <w:r w:rsidR="00767BC3" w:rsidRPr="002E173A">
              <w:rPr>
                <w:rFonts w:ascii="Arial" w:eastAsiaTheme="minorHAnsi" w:hAnsi="Arial" w:cs="Arial"/>
              </w:rPr>
              <w:t xml:space="preserve"> - V</w:t>
            </w:r>
            <w:r w:rsidRPr="002E173A">
              <w:rPr>
                <w:rFonts w:ascii="Arial" w:eastAsiaTheme="minorHAnsi" w:hAnsi="Arial" w:cs="Arial"/>
              </w:rPr>
              <w:t xml:space="preserve"> oraz UPS-a (3kVA) z modułem baterii</w:t>
            </w:r>
            <w:r w:rsidR="00767BC3" w:rsidRPr="002E173A">
              <w:rPr>
                <w:rFonts w:ascii="Arial" w:eastAsiaTheme="minorHAnsi" w:hAnsi="Arial" w:cs="Arial"/>
              </w:rPr>
              <w:t>,</w:t>
            </w:r>
          </w:p>
          <w:p w14:paraId="17CB5936" w14:textId="27845DD1" w:rsidR="00767BC3" w:rsidRPr="002E173A" w:rsidRDefault="00E25B3B" w:rsidP="00767BC3">
            <w:pPr>
              <w:numPr>
                <w:ilvl w:val="0"/>
                <w:numId w:val="17"/>
              </w:numPr>
              <w:jc w:val="both"/>
              <w:rPr>
                <w:rFonts w:ascii="Arial" w:eastAsiaTheme="minorHAnsi" w:hAnsi="Arial" w:cs="Arial"/>
              </w:rPr>
            </w:pPr>
            <w:r w:rsidRPr="002E173A">
              <w:rPr>
                <w:rFonts w:ascii="Arial" w:eastAsiaTheme="minorHAnsi" w:hAnsi="Arial" w:cs="Arial"/>
              </w:rPr>
              <w:t>Zostanie zapewniona dodatkowa</w:t>
            </w:r>
            <w:r w:rsidR="00767BC3" w:rsidRPr="002E173A">
              <w:rPr>
                <w:rFonts w:ascii="Arial" w:eastAsiaTheme="minorHAnsi" w:hAnsi="Arial" w:cs="Arial"/>
              </w:rPr>
              <w:t xml:space="preserve"> p</w:t>
            </w:r>
            <w:r w:rsidRPr="002E173A">
              <w:rPr>
                <w:rFonts w:ascii="Arial" w:eastAsiaTheme="minorHAnsi" w:hAnsi="Arial" w:cs="Arial"/>
              </w:rPr>
              <w:t>ółka</w:t>
            </w:r>
            <w:r w:rsidR="00767BC3" w:rsidRPr="002E173A">
              <w:rPr>
                <w:rFonts w:ascii="Arial" w:eastAsiaTheme="minorHAnsi" w:hAnsi="Arial" w:cs="Arial"/>
              </w:rPr>
              <w:t xml:space="preserve"> do instalacji sprzętu serwerowego,</w:t>
            </w:r>
          </w:p>
        </w:tc>
      </w:tr>
      <w:tr w:rsidR="005E794C" w:rsidRPr="002E173A" w14:paraId="1FB0452D" w14:textId="77777777" w:rsidTr="005E794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87002" w14:textId="01BDD2A2" w:rsidR="005E794C" w:rsidRPr="002E173A" w:rsidRDefault="00E25B3B" w:rsidP="001D1F6E">
            <w:pPr>
              <w:jc w:val="both"/>
              <w:rPr>
                <w:rFonts w:ascii="Arial" w:eastAsiaTheme="minorHAnsi" w:hAnsi="Arial" w:cs="Arial"/>
              </w:rPr>
            </w:pPr>
            <w:r w:rsidRPr="002E173A">
              <w:rPr>
                <w:rFonts w:ascii="Arial" w:eastAsiaTheme="minorHAnsi" w:hAnsi="Arial" w:cs="Arial"/>
              </w:rPr>
              <w:lastRenderedPageBreak/>
              <w:t>Gwarancja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DD991" w14:textId="2548C6DD" w:rsidR="005E794C" w:rsidRPr="002E173A" w:rsidRDefault="005E794C" w:rsidP="001D1F6E">
            <w:pPr>
              <w:jc w:val="both"/>
              <w:rPr>
                <w:rFonts w:ascii="Arial" w:eastAsiaTheme="minorHAnsi" w:hAnsi="Arial" w:cs="Arial"/>
              </w:rPr>
            </w:pPr>
            <w:r w:rsidRPr="002E173A">
              <w:rPr>
                <w:rFonts w:ascii="Arial" w:eastAsiaTheme="minorHAnsi" w:hAnsi="Arial" w:cs="Arial"/>
              </w:rPr>
              <w:t xml:space="preserve">Szafa powinna zostać dostarczona z kompletem wyposażenia gwarancją i wsparciem producenta/dostawcy na minimum </w:t>
            </w:r>
            <w:r w:rsidR="007974A8">
              <w:rPr>
                <w:rFonts w:ascii="Arial" w:eastAsiaTheme="minorHAnsi" w:hAnsi="Arial" w:cs="Arial"/>
              </w:rPr>
              <w:t>60 miesięcy</w:t>
            </w:r>
          </w:p>
        </w:tc>
      </w:tr>
    </w:tbl>
    <w:p w14:paraId="4179B1AF" w14:textId="5B5C0256" w:rsidR="00980C6E" w:rsidRPr="002E173A" w:rsidRDefault="00980C6E" w:rsidP="00294A86">
      <w:pPr>
        <w:spacing w:before="360"/>
        <w:jc w:val="both"/>
        <w:rPr>
          <w:rFonts w:ascii="Arial" w:hAnsi="Arial" w:cs="Arial"/>
          <w:b/>
        </w:rPr>
      </w:pPr>
      <w:r w:rsidRPr="002E173A">
        <w:rPr>
          <w:rFonts w:ascii="Arial" w:hAnsi="Arial" w:cs="Arial"/>
          <w:b/>
        </w:rPr>
        <w:t>Dostawa 1 szafy teletechnicznej (szafy RACK) o parametrach:</w:t>
      </w:r>
    </w:p>
    <w:tbl>
      <w:tblPr>
        <w:tblStyle w:val="Tabela-Siatka5"/>
        <w:tblW w:w="9069" w:type="dxa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181"/>
        <w:gridCol w:w="6888"/>
      </w:tblGrid>
      <w:tr w:rsidR="00716060" w:rsidRPr="002E173A" w14:paraId="0223418A" w14:textId="77777777" w:rsidTr="00E25B3B">
        <w:tc>
          <w:tcPr>
            <w:tcW w:w="2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8D439AB" w14:textId="6F324D29" w:rsidR="00E25B3B" w:rsidRPr="002E173A" w:rsidRDefault="00E25B3B" w:rsidP="00E25B3B">
            <w:pPr>
              <w:jc w:val="both"/>
              <w:rPr>
                <w:rFonts w:ascii="Arial" w:eastAsiaTheme="minorHAnsi" w:hAnsi="Arial" w:cs="Arial"/>
              </w:rPr>
            </w:pPr>
            <w:r w:rsidRPr="002E173A">
              <w:rPr>
                <w:rFonts w:ascii="Arial" w:eastAsiaTheme="minorHAnsi" w:hAnsi="Arial" w:cs="Arial"/>
              </w:rPr>
              <w:t>Wymiary i wyposażenie</w:t>
            </w:r>
          </w:p>
        </w:tc>
        <w:tc>
          <w:tcPr>
            <w:tcW w:w="68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B11C9A" w14:textId="77777777" w:rsidR="00E25B3B" w:rsidRPr="002E173A" w:rsidRDefault="00E25B3B" w:rsidP="00E25B3B">
            <w:pPr>
              <w:numPr>
                <w:ilvl w:val="0"/>
                <w:numId w:val="29"/>
              </w:numPr>
              <w:spacing w:line="254" w:lineRule="auto"/>
              <w:jc w:val="both"/>
              <w:rPr>
                <w:rFonts w:ascii="Arial" w:eastAsiaTheme="minorHAnsi" w:hAnsi="Arial" w:cs="Arial"/>
              </w:rPr>
            </w:pPr>
            <w:r w:rsidRPr="002E173A">
              <w:rPr>
                <w:rFonts w:ascii="Arial" w:eastAsiaTheme="minorHAnsi" w:hAnsi="Arial" w:cs="Arial"/>
              </w:rPr>
              <w:t>Szerokość 800 mm</w:t>
            </w:r>
          </w:p>
          <w:p w14:paraId="70B52D29" w14:textId="6D238BA5" w:rsidR="00E25B3B" w:rsidRPr="002E173A" w:rsidRDefault="00E25B3B" w:rsidP="00E25B3B">
            <w:pPr>
              <w:numPr>
                <w:ilvl w:val="0"/>
                <w:numId w:val="29"/>
              </w:numPr>
              <w:spacing w:line="254" w:lineRule="auto"/>
              <w:jc w:val="both"/>
              <w:rPr>
                <w:rFonts w:ascii="Arial" w:eastAsiaTheme="minorHAnsi" w:hAnsi="Arial" w:cs="Arial"/>
              </w:rPr>
            </w:pPr>
            <w:r w:rsidRPr="002E173A">
              <w:rPr>
                <w:rFonts w:ascii="Arial" w:eastAsiaTheme="minorHAnsi" w:hAnsi="Arial" w:cs="Arial"/>
              </w:rPr>
              <w:t>głębokość 1200 mm</w:t>
            </w:r>
          </w:p>
          <w:p w14:paraId="71926824" w14:textId="77777777" w:rsidR="00E25B3B" w:rsidRPr="002E173A" w:rsidRDefault="00E25B3B" w:rsidP="00E25B3B">
            <w:pPr>
              <w:numPr>
                <w:ilvl w:val="0"/>
                <w:numId w:val="29"/>
              </w:numPr>
              <w:spacing w:line="254" w:lineRule="auto"/>
              <w:jc w:val="both"/>
              <w:rPr>
                <w:rFonts w:ascii="Arial" w:eastAsiaTheme="minorHAnsi" w:hAnsi="Arial" w:cs="Arial"/>
              </w:rPr>
            </w:pPr>
            <w:r w:rsidRPr="002E173A">
              <w:rPr>
                <w:rFonts w:ascii="Arial" w:eastAsiaTheme="minorHAnsi" w:hAnsi="Arial" w:cs="Arial"/>
              </w:rPr>
              <w:t xml:space="preserve">Maksymalnie wysokość 42U 19” </w:t>
            </w:r>
          </w:p>
          <w:p w14:paraId="18B21CCD" w14:textId="77777777" w:rsidR="00E25B3B" w:rsidRPr="002E173A" w:rsidRDefault="00E25B3B" w:rsidP="00E25B3B">
            <w:pPr>
              <w:numPr>
                <w:ilvl w:val="0"/>
                <w:numId w:val="29"/>
              </w:numPr>
              <w:jc w:val="both"/>
              <w:rPr>
                <w:rFonts w:ascii="Arial" w:eastAsiaTheme="minorHAnsi" w:hAnsi="Arial" w:cs="Arial"/>
              </w:rPr>
            </w:pPr>
            <w:r w:rsidRPr="002E173A">
              <w:rPr>
                <w:rFonts w:ascii="Arial" w:eastAsiaTheme="minorHAnsi" w:hAnsi="Arial" w:cs="Arial"/>
              </w:rPr>
              <w:t>Nośność 1500 kg</w:t>
            </w:r>
          </w:p>
          <w:p w14:paraId="0407915C" w14:textId="77777777" w:rsidR="00E25B3B" w:rsidRPr="002E173A" w:rsidRDefault="00E25B3B" w:rsidP="00E25B3B">
            <w:pPr>
              <w:numPr>
                <w:ilvl w:val="0"/>
                <w:numId w:val="29"/>
              </w:numPr>
              <w:jc w:val="both"/>
              <w:rPr>
                <w:rFonts w:ascii="Arial" w:eastAsiaTheme="minorHAnsi" w:hAnsi="Arial" w:cs="Arial"/>
              </w:rPr>
            </w:pPr>
            <w:r w:rsidRPr="002E173A">
              <w:rPr>
                <w:rFonts w:ascii="Arial" w:eastAsiaTheme="minorHAnsi" w:hAnsi="Arial" w:cs="Arial"/>
              </w:rPr>
              <w:t>Wzmocniona półka pod instalację UPS</w:t>
            </w:r>
          </w:p>
          <w:p w14:paraId="31602255" w14:textId="77777777" w:rsidR="00E25B3B" w:rsidRPr="002E173A" w:rsidRDefault="00E25B3B" w:rsidP="00E25B3B">
            <w:pPr>
              <w:numPr>
                <w:ilvl w:val="0"/>
                <w:numId w:val="29"/>
              </w:numPr>
              <w:jc w:val="both"/>
              <w:rPr>
                <w:rFonts w:ascii="Arial" w:eastAsiaTheme="minorHAnsi" w:hAnsi="Arial" w:cs="Arial"/>
              </w:rPr>
            </w:pPr>
            <w:r w:rsidRPr="002E173A">
              <w:rPr>
                <w:rFonts w:ascii="Arial" w:eastAsiaTheme="minorHAnsi" w:hAnsi="Arial" w:cs="Arial"/>
              </w:rPr>
              <w:t xml:space="preserve">Moduł klimatyzacji sterowany czujnikiem temperatury </w:t>
            </w:r>
          </w:p>
          <w:p w14:paraId="5011DB4A" w14:textId="77777777" w:rsidR="00E25B3B" w:rsidRPr="002E173A" w:rsidRDefault="00E25B3B" w:rsidP="00E25B3B">
            <w:pPr>
              <w:numPr>
                <w:ilvl w:val="0"/>
                <w:numId w:val="29"/>
              </w:numPr>
              <w:jc w:val="both"/>
              <w:rPr>
                <w:rFonts w:ascii="Arial" w:eastAsiaTheme="minorHAnsi" w:hAnsi="Arial" w:cs="Arial"/>
              </w:rPr>
            </w:pPr>
            <w:r w:rsidRPr="002E173A">
              <w:rPr>
                <w:rFonts w:ascii="Arial" w:eastAsiaTheme="minorHAnsi" w:hAnsi="Arial" w:cs="Arial"/>
              </w:rPr>
              <w:t>Przepusty kablowe na zasilanie UPS i okablowanie LAN</w:t>
            </w:r>
          </w:p>
          <w:p w14:paraId="7140189C" w14:textId="1FE607A8" w:rsidR="00E25B3B" w:rsidRPr="002E173A" w:rsidRDefault="00E25B3B" w:rsidP="00E25B3B">
            <w:pPr>
              <w:numPr>
                <w:ilvl w:val="0"/>
                <w:numId w:val="29"/>
              </w:numPr>
              <w:jc w:val="both"/>
              <w:rPr>
                <w:rFonts w:ascii="Arial" w:eastAsiaTheme="minorHAnsi" w:hAnsi="Arial" w:cs="Arial"/>
              </w:rPr>
            </w:pPr>
            <w:r w:rsidRPr="002E173A">
              <w:rPr>
                <w:rFonts w:ascii="Arial" w:eastAsiaTheme="minorHAnsi" w:hAnsi="Arial" w:cs="Arial"/>
              </w:rPr>
              <w:t>Klasa szczelności IP20</w:t>
            </w:r>
            <w:r w:rsidR="00294A86">
              <w:rPr>
                <w:rFonts w:ascii="Arial" w:eastAsiaTheme="minorHAnsi" w:hAnsi="Arial" w:cs="Arial"/>
              </w:rPr>
              <w:t xml:space="preserve"> lub równoważna</w:t>
            </w:r>
          </w:p>
          <w:p w14:paraId="5AA640BF" w14:textId="4C58DA83" w:rsidR="00E25B3B" w:rsidRPr="002E173A" w:rsidRDefault="00E25B3B" w:rsidP="00294A86">
            <w:pPr>
              <w:numPr>
                <w:ilvl w:val="0"/>
                <w:numId w:val="29"/>
              </w:numPr>
              <w:spacing w:line="259" w:lineRule="auto"/>
              <w:ind w:left="714" w:hanging="357"/>
              <w:jc w:val="both"/>
              <w:rPr>
                <w:rFonts w:ascii="Arial" w:eastAsiaTheme="minorHAnsi" w:hAnsi="Arial" w:cs="Arial"/>
              </w:rPr>
            </w:pPr>
            <w:r w:rsidRPr="002E173A">
              <w:rPr>
                <w:rFonts w:ascii="Arial" w:eastAsiaTheme="minorHAnsi" w:hAnsi="Arial" w:cs="Arial"/>
              </w:rPr>
              <w:t xml:space="preserve">Niezbędne wyposażenie minimum półki, organizery, gniazdka zasilania/ listwy potrzebne do montażu sprzętu w </w:t>
            </w:r>
            <w:r w:rsidR="00C148D7">
              <w:rPr>
                <w:rFonts w:ascii="Arial" w:eastAsiaTheme="minorHAnsi" w:hAnsi="Arial" w:cs="Arial"/>
              </w:rPr>
              <w:t>ramach części I</w:t>
            </w:r>
            <w:r w:rsidRPr="002E173A">
              <w:rPr>
                <w:rFonts w:ascii="Arial" w:eastAsiaTheme="minorHAnsi" w:hAnsi="Arial" w:cs="Arial"/>
              </w:rPr>
              <w:t xml:space="preserve"> - V oraz UPS-a (3kVA) z modułem baterii,</w:t>
            </w:r>
          </w:p>
          <w:p w14:paraId="42FD1534" w14:textId="6871390B" w:rsidR="00E25B3B" w:rsidRPr="002E173A" w:rsidRDefault="00E25B3B" w:rsidP="00294A86">
            <w:pPr>
              <w:numPr>
                <w:ilvl w:val="0"/>
                <w:numId w:val="29"/>
              </w:numPr>
              <w:spacing w:line="259" w:lineRule="auto"/>
              <w:jc w:val="both"/>
              <w:rPr>
                <w:rFonts w:ascii="Arial" w:eastAsiaTheme="minorHAnsi" w:hAnsi="Arial" w:cs="Arial"/>
              </w:rPr>
            </w:pPr>
            <w:r w:rsidRPr="002E173A">
              <w:rPr>
                <w:rFonts w:ascii="Arial" w:eastAsiaTheme="minorHAnsi" w:hAnsi="Arial" w:cs="Arial"/>
              </w:rPr>
              <w:t>Zostanie zapewniona dodatkowa półka do instalacji sprzętu serwerowego,</w:t>
            </w:r>
          </w:p>
        </w:tc>
      </w:tr>
      <w:tr w:rsidR="00E25B3B" w:rsidRPr="002E173A" w14:paraId="73C73BE6" w14:textId="77777777" w:rsidTr="00E25B3B">
        <w:tc>
          <w:tcPr>
            <w:tcW w:w="2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D95EFDA" w14:textId="1B00BA84" w:rsidR="00E25B3B" w:rsidRPr="002E173A" w:rsidRDefault="00E25B3B" w:rsidP="00E25B3B">
            <w:pPr>
              <w:jc w:val="both"/>
              <w:rPr>
                <w:rFonts w:ascii="Arial" w:eastAsiaTheme="minorHAnsi" w:hAnsi="Arial" w:cs="Arial"/>
              </w:rPr>
            </w:pPr>
            <w:r w:rsidRPr="002E173A">
              <w:rPr>
                <w:rFonts w:ascii="Arial" w:eastAsiaTheme="minorHAnsi" w:hAnsi="Arial" w:cs="Arial"/>
              </w:rPr>
              <w:t>Gwarancja</w:t>
            </w:r>
          </w:p>
        </w:tc>
        <w:tc>
          <w:tcPr>
            <w:tcW w:w="68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C1F31D3" w14:textId="026E4A48" w:rsidR="00E25B3B" w:rsidRPr="002E173A" w:rsidRDefault="00E25B3B" w:rsidP="00E25B3B">
            <w:pPr>
              <w:jc w:val="both"/>
              <w:rPr>
                <w:rFonts w:ascii="Arial" w:eastAsiaTheme="minorHAnsi" w:hAnsi="Arial" w:cs="Arial"/>
              </w:rPr>
            </w:pPr>
            <w:r w:rsidRPr="002E173A">
              <w:rPr>
                <w:rFonts w:ascii="Arial" w:eastAsiaTheme="minorHAnsi" w:hAnsi="Arial" w:cs="Arial"/>
              </w:rPr>
              <w:t xml:space="preserve">Szafa powinna zostać dostarczona z kompletem wyposażenia gwarancją i wsparciem producenta/dostawcy na minimum </w:t>
            </w:r>
            <w:r w:rsidR="007974A8">
              <w:rPr>
                <w:rFonts w:ascii="Arial" w:eastAsiaTheme="minorHAnsi" w:hAnsi="Arial" w:cs="Arial"/>
              </w:rPr>
              <w:t>60 miesięcy</w:t>
            </w:r>
          </w:p>
        </w:tc>
      </w:tr>
    </w:tbl>
    <w:p w14:paraId="00996B65" w14:textId="0E694ACA" w:rsidR="008677A0" w:rsidRPr="002E173A" w:rsidRDefault="008677A0" w:rsidP="00294A86">
      <w:pPr>
        <w:pStyle w:val="Nagwek1"/>
        <w:spacing w:before="360"/>
        <w:ind w:left="714" w:hanging="357"/>
      </w:pPr>
      <w:r w:rsidRPr="002E173A">
        <w:t xml:space="preserve">Opis </w:t>
      </w:r>
      <w:r w:rsidR="004A7EC3" w:rsidRPr="002E173A">
        <w:t>minimalnego zakresu</w:t>
      </w:r>
      <w:r w:rsidRPr="002E173A">
        <w:t xml:space="preserve"> dla</w:t>
      </w:r>
      <w:r w:rsidR="004A7EC3" w:rsidRPr="002E173A">
        <w:t xml:space="preserve"> instalacji i wsparcia:</w:t>
      </w:r>
    </w:p>
    <w:p w14:paraId="66DA3026" w14:textId="65ED6693" w:rsidR="00921735" w:rsidRPr="002E173A" w:rsidRDefault="002B4936" w:rsidP="00294A86">
      <w:pPr>
        <w:pStyle w:val="Akapitzlist"/>
        <w:numPr>
          <w:ilvl w:val="1"/>
          <w:numId w:val="16"/>
        </w:numPr>
        <w:ind w:left="567" w:hanging="141"/>
        <w:jc w:val="both"/>
        <w:rPr>
          <w:rFonts w:ascii="Arial" w:hAnsi="Arial" w:cs="Arial"/>
          <w:b/>
        </w:rPr>
      </w:pPr>
      <w:r w:rsidRPr="002E173A">
        <w:rPr>
          <w:rFonts w:ascii="Arial" w:hAnsi="Arial" w:cs="Arial"/>
          <w:b/>
        </w:rPr>
        <w:t xml:space="preserve">Dostawa i </w:t>
      </w:r>
      <w:r w:rsidR="004A7EC3" w:rsidRPr="002E173A">
        <w:rPr>
          <w:rFonts w:ascii="Arial" w:hAnsi="Arial" w:cs="Arial"/>
          <w:b/>
        </w:rPr>
        <w:t>Instalacja</w:t>
      </w:r>
      <w:r w:rsidRPr="002E173A">
        <w:rPr>
          <w:rFonts w:ascii="Arial" w:hAnsi="Arial" w:cs="Arial"/>
          <w:b/>
        </w:rPr>
        <w:t xml:space="preserve"> urządzeń</w:t>
      </w:r>
      <w:r w:rsidR="004A7EC3" w:rsidRPr="002E173A">
        <w:rPr>
          <w:rFonts w:ascii="Arial" w:hAnsi="Arial" w:cs="Arial"/>
          <w:b/>
        </w:rPr>
        <w:t>:</w:t>
      </w:r>
    </w:p>
    <w:p w14:paraId="61349C4D" w14:textId="154C190F" w:rsidR="001D1F6E" w:rsidRPr="00294A86" w:rsidRDefault="00921735" w:rsidP="00294A86">
      <w:pPr>
        <w:pStyle w:val="Akapitzlist"/>
        <w:numPr>
          <w:ilvl w:val="2"/>
          <w:numId w:val="16"/>
        </w:numPr>
        <w:spacing w:after="240"/>
        <w:ind w:left="850" w:hanging="181"/>
        <w:contextualSpacing w:val="0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 xml:space="preserve">W ramach dostawy infrastruktury teleinformatycznej Wykonawca musi dostarczyć powyższy sprzęt </w:t>
      </w:r>
      <w:r w:rsidR="002B4936" w:rsidRPr="002E173A">
        <w:rPr>
          <w:rFonts w:ascii="Arial" w:hAnsi="Arial" w:cs="Arial"/>
        </w:rPr>
        <w:t xml:space="preserve">do </w:t>
      </w:r>
      <w:r w:rsidR="00662127" w:rsidRPr="002E173A">
        <w:rPr>
          <w:rFonts w:ascii="Arial" w:hAnsi="Arial" w:cs="Arial"/>
        </w:rPr>
        <w:t xml:space="preserve">wskazanych poniżej </w:t>
      </w:r>
      <w:r w:rsidR="002B4936" w:rsidRPr="002E173A">
        <w:rPr>
          <w:rFonts w:ascii="Arial" w:hAnsi="Arial" w:cs="Arial"/>
        </w:rPr>
        <w:t>jednostek</w:t>
      </w:r>
      <w:r w:rsidRPr="002E173A">
        <w:rPr>
          <w:rFonts w:ascii="Arial" w:hAnsi="Arial" w:cs="Arial"/>
        </w:rPr>
        <w:t xml:space="preserve"> organizacyjnych Województwa Małopolskiego</w:t>
      </w:r>
      <w:r w:rsidR="00F420ED" w:rsidRPr="002E173A">
        <w:rPr>
          <w:rFonts w:ascii="Arial" w:hAnsi="Arial" w:cs="Arial"/>
        </w:rPr>
        <w:t>.</w:t>
      </w:r>
      <w:r w:rsidR="00B35E26" w:rsidRPr="002E173A">
        <w:rPr>
          <w:rFonts w:ascii="Arial" w:hAnsi="Arial" w:cs="Arial"/>
        </w:rPr>
        <w:t xml:space="preserve"> Dostawa</w:t>
      </w:r>
      <w:r w:rsidR="00C61F8C" w:rsidRPr="002E173A">
        <w:rPr>
          <w:rFonts w:ascii="Arial" w:hAnsi="Arial" w:cs="Arial"/>
        </w:rPr>
        <w:t xml:space="preserve"> i wdrożenie</w:t>
      </w:r>
      <w:r w:rsidR="00B35E26" w:rsidRPr="002E173A">
        <w:rPr>
          <w:rFonts w:ascii="Arial" w:hAnsi="Arial" w:cs="Arial"/>
        </w:rPr>
        <w:t xml:space="preserve"> zostanie przeprowadzona w następujących lokalizacjach</w:t>
      </w:r>
      <w:r w:rsidR="00C61F8C" w:rsidRPr="002E173A">
        <w:rPr>
          <w:rFonts w:ascii="Arial" w:hAnsi="Arial" w:cs="Arial"/>
        </w:rPr>
        <w:t xml:space="preserve"> (wraz z podziałem na ilość dostarczonego sprzętu)</w:t>
      </w:r>
      <w:r w:rsidR="00B35E26" w:rsidRPr="002E173A">
        <w:rPr>
          <w:rFonts w:ascii="Arial" w:hAnsi="Arial" w:cs="Arial"/>
        </w:rPr>
        <w:t>:</w:t>
      </w:r>
    </w:p>
    <w:tbl>
      <w:tblPr>
        <w:tblW w:w="7942" w:type="dxa"/>
        <w:tblInd w:w="69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9"/>
        <w:gridCol w:w="709"/>
        <w:gridCol w:w="708"/>
        <w:gridCol w:w="567"/>
        <w:gridCol w:w="713"/>
        <w:gridCol w:w="567"/>
        <w:gridCol w:w="709"/>
      </w:tblGrid>
      <w:tr w:rsidR="00716060" w:rsidRPr="002E173A" w14:paraId="1D18B04A" w14:textId="77777777" w:rsidTr="00294A86">
        <w:trPr>
          <w:trHeight w:val="1770"/>
          <w:tblHeader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137CED3D" w14:textId="77777777" w:rsidR="00B35E26" w:rsidRPr="002E173A" w:rsidRDefault="00B35E26" w:rsidP="007337B7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2E173A">
              <w:rPr>
                <w:rFonts w:ascii="Arial" w:eastAsia="Times New Roman" w:hAnsi="Arial" w:cs="Arial"/>
                <w:lang w:eastAsia="pl-PL"/>
              </w:rPr>
              <w:t> 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AA5ECD1" w14:textId="010A84E5" w:rsidR="00B35E26" w:rsidRPr="002E173A" w:rsidRDefault="00B35E26" w:rsidP="007337B7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2E173A">
              <w:rPr>
                <w:rFonts w:ascii="Arial" w:eastAsia="Times New Roman" w:hAnsi="Arial" w:cs="Arial"/>
                <w:lang w:eastAsia="pl-PL"/>
              </w:rPr>
              <w:t xml:space="preserve">Serwer </w:t>
            </w:r>
            <w:r w:rsidR="007337B7" w:rsidRPr="002E173A">
              <w:rPr>
                <w:rFonts w:ascii="Arial" w:eastAsia="Times New Roman" w:hAnsi="Arial" w:cs="Arial"/>
                <w:lang w:eastAsia="pl-PL"/>
              </w:rPr>
              <w:t xml:space="preserve"> konf. I </w:t>
            </w:r>
            <w:r w:rsidRPr="002E173A">
              <w:rPr>
                <w:rFonts w:ascii="Arial" w:eastAsia="Times New Roman" w:hAnsi="Arial" w:cs="Arial"/>
                <w:lang w:eastAsia="pl-PL"/>
              </w:rPr>
              <w:t>z wirtalizatorem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A7AD57C" w14:textId="65EC6ABD" w:rsidR="00B35E26" w:rsidRPr="002E173A" w:rsidRDefault="00B35E26" w:rsidP="007337B7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2E173A">
              <w:rPr>
                <w:rFonts w:ascii="Arial" w:eastAsia="Times New Roman" w:hAnsi="Arial" w:cs="Arial"/>
                <w:lang w:eastAsia="pl-PL"/>
              </w:rPr>
              <w:t>Serwer</w:t>
            </w:r>
            <w:r w:rsidR="007337B7" w:rsidRPr="002E173A">
              <w:rPr>
                <w:rFonts w:ascii="Arial" w:eastAsia="Times New Roman" w:hAnsi="Arial" w:cs="Arial"/>
                <w:lang w:eastAsia="pl-PL"/>
              </w:rPr>
              <w:t xml:space="preserve"> konf. II z</w:t>
            </w:r>
            <w:r w:rsidRPr="002E173A">
              <w:rPr>
                <w:rFonts w:ascii="Arial" w:eastAsia="Times New Roman" w:hAnsi="Arial" w:cs="Arial"/>
                <w:lang w:eastAsia="pl-PL"/>
              </w:rPr>
              <w:t xml:space="preserve"> backup</w:t>
            </w:r>
            <w:r w:rsidR="007337B7" w:rsidRPr="002E173A">
              <w:rPr>
                <w:rFonts w:ascii="Arial" w:eastAsia="Times New Roman" w:hAnsi="Arial" w:cs="Arial"/>
                <w:lang w:eastAsia="pl-PL"/>
              </w:rPr>
              <w:t>em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255CBB6F" w14:textId="3D031AC9" w:rsidR="00B35E26" w:rsidRPr="002E173A" w:rsidRDefault="00B35E26" w:rsidP="007337B7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2E173A">
              <w:rPr>
                <w:rFonts w:ascii="Arial" w:eastAsia="Times New Roman" w:hAnsi="Arial" w:cs="Arial"/>
                <w:lang w:eastAsia="pl-PL"/>
              </w:rPr>
              <w:t xml:space="preserve">Zapora </w:t>
            </w:r>
            <w:r w:rsidR="00C61F8C" w:rsidRPr="002E173A">
              <w:rPr>
                <w:rFonts w:ascii="Arial" w:eastAsia="Times New Roman" w:hAnsi="Arial" w:cs="Arial"/>
                <w:lang w:eastAsia="pl-PL"/>
              </w:rPr>
              <w:t>sieciowa</w:t>
            </w:r>
          </w:p>
        </w:tc>
        <w:tc>
          <w:tcPr>
            <w:tcW w:w="7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718F4C71" w14:textId="7031FFC6" w:rsidR="00B35E26" w:rsidRPr="002E173A" w:rsidRDefault="00B35E26" w:rsidP="007337B7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2E173A">
              <w:rPr>
                <w:rFonts w:ascii="Arial" w:eastAsia="Times New Roman" w:hAnsi="Arial" w:cs="Arial"/>
                <w:lang w:eastAsia="pl-PL"/>
              </w:rPr>
              <w:t>Przełącznik</w:t>
            </w:r>
            <w:r w:rsidR="007337B7" w:rsidRPr="002E173A">
              <w:rPr>
                <w:rFonts w:ascii="Arial" w:eastAsia="Times New Roman" w:hAnsi="Arial" w:cs="Arial"/>
                <w:lang w:eastAsia="pl-PL"/>
              </w:rPr>
              <w:t xml:space="preserve"> sieciowy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217470F5" w14:textId="77777777" w:rsidR="00B35E26" w:rsidRPr="002E173A" w:rsidRDefault="00B35E26" w:rsidP="007337B7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2E173A">
              <w:rPr>
                <w:rFonts w:ascii="Arial" w:eastAsia="Times New Roman" w:hAnsi="Arial" w:cs="Arial"/>
                <w:lang w:eastAsia="pl-PL"/>
              </w:rPr>
              <w:t>UPS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0B1E1BAF" w14:textId="77777777" w:rsidR="00B35E26" w:rsidRPr="002E173A" w:rsidRDefault="00B35E26" w:rsidP="007337B7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2E173A">
              <w:rPr>
                <w:rFonts w:ascii="Arial" w:eastAsia="Times New Roman" w:hAnsi="Arial" w:cs="Arial"/>
                <w:lang w:eastAsia="pl-PL"/>
              </w:rPr>
              <w:t>Szafa RACK</w:t>
            </w:r>
          </w:p>
        </w:tc>
      </w:tr>
      <w:tr w:rsidR="00716060" w:rsidRPr="002E173A" w14:paraId="1BD01258" w14:textId="77777777" w:rsidTr="00EA3B24">
        <w:trPr>
          <w:trHeight w:val="765"/>
        </w:trPr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FC4B3" w14:textId="77777777" w:rsidR="00B35E26" w:rsidRPr="002E173A" w:rsidRDefault="00B35E26" w:rsidP="00B84FEA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2E173A">
              <w:rPr>
                <w:rFonts w:ascii="Arial" w:eastAsia="Times New Roman" w:hAnsi="Arial" w:cs="Arial"/>
                <w:lang w:eastAsia="pl-PL"/>
              </w:rPr>
              <w:t>Pedagogiczna Biblioteka Wojewódzka im. Hugona Kołłątaja w Krakowie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9DB3F" w14:textId="77777777" w:rsidR="00B35E26" w:rsidRPr="002E173A" w:rsidRDefault="00B35E26" w:rsidP="007337B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2E173A">
              <w:rPr>
                <w:rFonts w:ascii="Arial" w:eastAsia="Times New Roman" w:hAnsi="Arial" w:cs="Arial"/>
                <w:lang w:eastAsia="pl-PL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CE005" w14:textId="77777777" w:rsidR="00B35E26" w:rsidRPr="002E173A" w:rsidRDefault="00B35E26" w:rsidP="007337B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2E173A">
              <w:rPr>
                <w:rFonts w:ascii="Arial" w:eastAsia="Times New Roman" w:hAnsi="Arial" w:cs="Arial"/>
                <w:lang w:eastAsia="pl-PL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AFB62" w14:textId="77777777" w:rsidR="00B35E26" w:rsidRPr="002E173A" w:rsidRDefault="00B35E26" w:rsidP="007337B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2E173A">
              <w:rPr>
                <w:rFonts w:ascii="Arial" w:eastAsia="Times New Roman" w:hAnsi="Arial" w:cs="Arial"/>
                <w:lang w:eastAsia="pl-PL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A90BB" w14:textId="77777777" w:rsidR="00B35E26" w:rsidRPr="002E173A" w:rsidRDefault="00B35E26" w:rsidP="007337B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2E173A">
              <w:rPr>
                <w:rFonts w:ascii="Arial" w:eastAsia="Times New Roman" w:hAnsi="Arial" w:cs="Arial"/>
                <w:lang w:eastAsia="pl-P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F1D44" w14:textId="77777777" w:rsidR="00B35E26" w:rsidRPr="002E173A" w:rsidRDefault="00B35E26" w:rsidP="007337B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2E173A">
              <w:rPr>
                <w:rFonts w:ascii="Arial" w:eastAsia="Times New Roman" w:hAnsi="Arial" w:cs="Arial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2908B" w14:textId="77777777" w:rsidR="00B35E26" w:rsidRPr="002E173A" w:rsidRDefault="00B35E26" w:rsidP="007337B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2E173A">
              <w:rPr>
                <w:rFonts w:ascii="Arial" w:eastAsia="Times New Roman" w:hAnsi="Arial" w:cs="Arial"/>
                <w:lang w:eastAsia="pl-PL"/>
              </w:rPr>
              <w:t>1</w:t>
            </w:r>
          </w:p>
        </w:tc>
      </w:tr>
      <w:tr w:rsidR="00716060" w:rsidRPr="002E173A" w14:paraId="2DA1B86B" w14:textId="77777777" w:rsidTr="00EA3B24">
        <w:trPr>
          <w:trHeight w:val="510"/>
        </w:trPr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C7889" w14:textId="77777777" w:rsidR="00B35E26" w:rsidRPr="002E173A" w:rsidRDefault="00B35E26" w:rsidP="00B84FEA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2E173A">
              <w:rPr>
                <w:rFonts w:ascii="Arial" w:eastAsia="Times New Roman" w:hAnsi="Arial" w:cs="Arial"/>
                <w:lang w:eastAsia="pl-PL"/>
              </w:rPr>
              <w:t>Pedagogiczna Biblioteka Wojewódzka w Nowym Sączu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8ECF2" w14:textId="77777777" w:rsidR="00B35E26" w:rsidRPr="002E173A" w:rsidRDefault="00B35E26" w:rsidP="007337B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2E173A">
              <w:rPr>
                <w:rFonts w:ascii="Arial" w:eastAsia="Times New Roman" w:hAnsi="Arial" w:cs="Arial"/>
                <w:lang w:eastAsia="pl-PL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6DD33" w14:textId="77777777" w:rsidR="00B35E26" w:rsidRPr="002E173A" w:rsidRDefault="00B35E26" w:rsidP="007337B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2E173A">
              <w:rPr>
                <w:rFonts w:ascii="Arial" w:eastAsia="Times New Roman" w:hAnsi="Arial" w:cs="Arial"/>
                <w:lang w:eastAsia="pl-PL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0CCD5" w14:textId="77777777" w:rsidR="00B35E26" w:rsidRPr="002E173A" w:rsidRDefault="00B35E26" w:rsidP="007337B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2E173A">
              <w:rPr>
                <w:rFonts w:ascii="Arial" w:eastAsia="Times New Roman" w:hAnsi="Arial" w:cs="Arial"/>
                <w:lang w:eastAsia="pl-PL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F0962" w14:textId="77777777" w:rsidR="00B35E26" w:rsidRPr="002E173A" w:rsidRDefault="00B35E26" w:rsidP="007337B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2E173A">
              <w:rPr>
                <w:rFonts w:ascii="Arial" w:eastAsia="Times New Roman" w:hAnsi="Arial" w:cs="Arial"/>
                <w:lang w:eastAsia="pl-P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7ADC5" w14:textId="77777777" w:rsidR="00B35E26" w:rsidRPr="002E173A" w:rsidRDefault="00B35E26" w:rsidP="007337B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2E173A">
              <w:rPr>
                <w:rFonts w:ascii="Arial" w:eastAsia="Times New Roman" w:hAnsi="Arial" w:cs="Arial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24F1D" w14:textId="77777777" w:rsidR="00B35E26" w:rsidRPr="002E173A" w:rsidRDefault="00B35E26" w:rsidP="007337B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2E173A">
              <w:rPr>
                <w:rFonts w:ascii="Arial" w:eastAsia="Times New Roman" w:hAnsi="Arial" w:cs="Arial"/>
                <w:lang w:eastAsia="pl-PL"/>
              </w:rPr>
              <w:t>1</w:t>
            </w:r>
          </w:p>
        </w:tc>
      </w:tr>
      <w:tr w:rsidR="00716060" w:rsidRPr="002E173A" w14:paraId="18ECDE86" w14:textId="77777777" w:rsidTr="00EA3B24">
        <w:trPr>
          <w:trHeight w:val="510"/>
        </w:trPr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CB325" w14:textId="0E2E0459" w:rsidR="00B35E26" w:rsidRPr="002E173A" w:rsidRDefault="00B35E26" w:rsidP="00B84FEA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2E173A">
              <w:rPr>
                <w:rFonts w:ascii="Arial" w:eastAsia="Times New Roman" w:hAnsi="Arial" w:cs="Arial"/>
                <w:lang w:eastAsia="pl-PL"/>
              </w:rPr>
              <w:t>Małopolski Zespół Jednostek Edukacyjnych w Krakowie</w:t>
            </w:r>
            <w:r w:rsidR="00E25B3B" w:rsidRPr="002E173A">
              <w:rPr>
                <w:rFonts w:ascii="Arial" w:eastAsia="Times New Roman" w:hAnsi="Arial" w:cs="Arial"/>
                <w:lang w:eastAsia="pl-PL"/>
              </w:rPr>
              <w:t>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16DDB" w14:textId="77777777" w:rsidR="00B35E26" w:rsidRPr="002E173A" w:rsidRDefault="00B35E26" w:rsidP="007337B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2E173A">
              <w:rPr>
                <w:rFonts w:ascii="Arial" w:eastAsia="Times New Roman" w:hAnsi="Arial" w:cs="Arial"/>
                <w:lang w:eastAsia="pl-PL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0351E" w14:textId="77777777" w:rsidR="00B35E26" w:rsidRPr="002E173A" w:rsidRDefault="00B35E26" w:rsidP="007337B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2E173A">
              <w:rPr>
                <w:rFonts w:ascii="Arial" w:eastAsia="Times New Roman" w:hAnsi="Arial" w:cs="Arial"/>
                <w:lang w:eastAsia="pl-PL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2691D" w14:textId="77777777" w:rsidR="00B35E26" w:rsidRPr="002E173A" w:rsidRDefault="00B35E26" w:rsidP="007337B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2E173A">
              <w:rPr>
                <w:rFonts w:ascii="Arial" w:eastAsia="Times New Roman" w:hAnsi="Arial" w:cs="Arial"/>
                <w:lang w:eastAsia="pl-PL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72D45" w14:textId="77777777" w:rsidR="00B35E26" w:rsidRPr="002E173A" w:rsidRDefault="00B35E26" w:rsidP="007337B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2E173A">
              <w:rPr>
                <w:rFonts w:ascii="Arial" w:eastAsia="Times New Roman" w:hAnsi="Arial" w:cs="Arial"/>
                <w:lang w:eastAsia="pl-P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0583A" w14:textId="77777777" w:rsidR="00B35E26" w:rsidRPr="002E173A" w:rsidRDefault="00B35E26" w:rsidP="007337B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2E173A">
              <w:rPr>
                <w:rFonts w:ascii="Arial" w:eastAsia="Times New Roman" w:hAnsi="Arial" w:cs="Arial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590B3" w14:textId="6A4D88E4" w:rsidR="00B35E26" w:rsidRPr="002E173A" w:rsidRDefault="00B35E26" w:rsidP="007337B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2E173A">
              <w:rPr>
                <w:rFonts w:ascii="Arial" w:eastAsia="Times New Roman" w:hAnsi="Arial" w:cs="Arial"/>
                <w:lang w:eastAsia="pl-PL"/>
              </w:rPr>
              <w:t>1</w:t>
            </w:r>
          </w:p>
        </w:tc>
      </w:tr>
      <w:tr w:rsidR="00716060" w:rsidRPr="002E173A" w14:paraId="50A78FEC" w14:textId="77777777" w:rsidTr="00EA3B24">
        <w:trPr>
          <w:trHeight w:val="510"/>
        </w:trPr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176B2" w14:textId="77777777" w:rsidR="00B35E26" w:rsidRPr="002E173A" w:rsidRDefault="00B35E26" w:rsidP="00B84FEA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2E173A">
              <w:rPr>
                <w:rFonts w:ascii="Arial" w:eastAsia="Times New Roman" w:hAnsi="Arial" w:cs="Arial"/>
                <w:lang w:eastAsia="pl-PL"/>
              </w:rPr>
              <w:lastRenderedPageBreak/>
              <w:t>Biblioteka Pedagogiczna w Tarnowie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37775" w14:textId="77777777" w:rsidR="00B35E26" w:rsidRPr="002E173A" w:rsidRDefault="00B35E26" w:rsidP="007337B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2E173A">
              <w:rPr>
                <w:rFonts w:ascii="Arial" w:eastAsia="Times New Roman" w:hAnsi="Arial" w:cs="Arial"/>
                <w:lang w:eastAsia="pl-PL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AB9D2" w14:textId="77777777" w:rsidR="00B35E26" w:rsidRPr="002E173A" w:rsidRDefault="00B35E26" w:rsidP="007337B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2E173A">
              <w:rPr>
                <w:rFonts w:ascii="Arial" w:eastAsia="Times New Roman" w:hAnsi="Arial" w:cs="Arial"/>
                <w:lang w:eastAsia="pl-PL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7597F" w14:textId="77777777" w:rsidR="00B35E26" w:rsidRPr="002E173A" w:rsidRDefault="00B35E26" w:rsidP="007337B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2E173A">
              <w:rPr>
                <w:rFonts w:ascii="Arial" w:eastAsia="Times New Roman" w:hAnsi="Arial" w:cs="Arial"/>
                <w:lang w:eastAsia="pl-PL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13D6C" w14:textId="77777777" w:rsidR="00B35E26" w:rsidRPr="002E173A" w:rsidRDefault="00B35E26" w:rsidP="007337B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2E173A">
              <w:rPr>
                <w:rFonts w:ascii="Arial" w:eastAsia="Times New Roman" w:hAnsi="Arial" w:cs="Arial"/>
                <w:lang w:eastAsia="pl-P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E1B5F" w14:textId="77777777" w:rsidR="00B35E26" w:rsidRPr="002E173A" w:rsidRDefault="00B35E26" w:rsidP="007337B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2E173A">
              <w:rPr>
                <w:rFonts w:ascii="Arial" w:eastAsia="Times New Roman" w:hAnsi="Arial" w:cs="Arial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CDBC3" w14:textId="77777777" w:rsidR="00B35E26" w:rsidRPr="002E173A" w:rsidRDefault="00B35E26" w:rsidP="007337B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2E173A">
              <w:rPr>
                <w:rFonts w:ascii="Arial" w:eastAsia="Times New Roman" w:hAnsi="Arial" w:cs="Arial"/>
                <w:lang w:eastAsia="pl-PL"/>
              </w:rPr>
              <w:t>1</w:t>
            </w:r>
          </w:p>
        </w:tc>
      </w:tr>
      <w:tr w:rsidR="00716060" w:rsidRPr="002E173A" w14:paraId="515F84D8" w14:textId="77777777" w:rsidTr="00EA3B24">
        <w:trPr>
          <w:trHeight w:val="765"/>
        </w:trPr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92088" w14:textId="77777777" w:rsidR="00B35E26" w:rsidRPr="002E173A" w:rsidRDefault="00B35E26" w:rsidP="00B84FEA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2E173A">
              <w:rPr>
                <w:rFonts w:ascii="Arial" w:eastAsia="Times New Roman" w:hAnsi="Arial" w:cs="Arial"/>
                <w:lang w:eastAsia="pl-PL"/>
              </w:rPr>
              <w:t>Zespół Jednostek Edukacyjnych Województwa Małopolskiego w Krakowie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1EC67" w14:textId="77777777" w:rsidR="00B35E26" w:rsidRPr="002E173A" w:rsidRDefault="00B35E26" w:rsidP="007337B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2E173A">
              <w:rPr>
                <w:rFonts w:ascii="Arial" w:eastAsia="Times New Roman" w:hAnsi="Arial" w:cs="Arial"/>
                <w:lang w:eastAsia="pl-PL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713F2" w14:textId="77777777" w:rsidR="00B35E26" w:rsidRPr="002E173A" w:rsidRDefault="00B35E26" w:rsidP="007337B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2E173A">
              <w:rPr>
                <w:rFonts w:ascii="Arial" w:eastAsia="Times New Roman" w:hAnsi="Arial" w:cs="Arial"/>
                <w:lang w:eastAsia="pl-PL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4ED4D" w14:textId="77777777" w:rsidR="00B35E26" w:rsidRPr="002E173A" w:rsidRDefault="00B35E26" w:rsidP="007337B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2E173A">
              <w:rPr>
                <w:rFonts w:ascii="Arial" w:eastAsia="Times New Roman" w:hAnsi="Arial" w:cs="Arial"/>
                <w:lang w:eastAsia="pl-PL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07A44" w14:textId="77777777" w:rsidR="00B35E26" w:rsidRPr="002E173A" w:rsidRDefault="00B35E26" w:rsidP="007337B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2E173A">
              <w:rPr>
                <w:rFonts w:ascii="Arial" w:eastAsia="Times New Roman" w:hAnsi="Arial" w:cs="Arial"/>
                <w:lang w:eastAsia="pl-P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F4DA1" w14:textId="77777777" w:rsidR="00B35E26" w:rsidRPr="002E173A" w:rsidRDefault="00B35E26" w:rsidP="007337B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2E173A">
              <w:rPr>
                <w:rFonts w:ascii="Arial" w:eastAsia="Times New Roman" w:hAnsi="Arial" w:cs="Arial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120BE7" w14:textId="77777777" w:rsidR="00B35E26" w:rsidRPr="002E173A" w:rsidRDefault="00B35E26" w:rsidP="007337B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2E173A">
              <w:rPr>
                <w:rFonts w:ascii="Arial" w:eastAsia="Times New Roman" w:hAnsi="Arial" w:cs="Arial"/>
                <w:lang w:eastAsia="pl-PL"/>
              </w:rPr>
              <w:t>1</w:t>
            </w:r>
          </w:p>
        </w:tc>
      </w:tr>
      <w:tr w:rsidR="00716060" w:rsidRPr="002E173A" w14:paraId="52F5C64B" w14:textId="77777777" w:rsidTr="00EA3B24">
        <w:trPr>
          <w:trHeight w:val="780"/>
        </w:trPr>
        <w:tc>
          <w:tcPr>
            <w:tcW w:w="396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829D5" w14:textId="14FDAC4A" w:rsidR="00B35E26" w:rsidRPr="002E173A" w:rsidRDefault="00B35E26" w:rsidP="00B84FEA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2E173A">
              <w:rPr>
                <w:rFonts w:ascii="Arial" w:eastAsia="Times New Roman" w:hAnsi="Arial" w:cs="Arial"/>
                <w:lang w:eastAsia="pl-PL"/>
              </w:rPr>
              <w:t>Zespół Szkół Mistrzostwa Sportowego im. Stanisława Marusarza w Zakopanem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9C8A4" w14:textId="77777777" w:rsidR="00B35E26" w:rsidRPr="002E173A" w:rsidRDefault="00B35E26" w:rsidP="007337B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2E173A">
              <w:rPr>
                <w:rFonts w:ascii="Arial" w:eastAsia="Times New Roman" w:hAnsi="Arial" w:cs="Arial"/>
                <w:lang w:eastAsia="pl-PL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30382" w14:textId="77777777" w:rsidR="00B35E26" w:rsidRPr="002E173A" w:rsidRDefault="00B35E26" w:rsidP="007337B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2E173A">
              <w:rPr>
                <w:rFonts w:ascii="Arial" w:eastAsia="Times New Roman" w:hAnsi="Arial" w:cs="Arial"/>
                <w:lang w:eastAsia="pl-PL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A7A74" w14:textId="77777777" w:rsidR="00B35E26" w:rsidRPr="002E173A" w:rsidRDefault="00B35E26" w:rsidP="007337B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2E173A">
              <w:rPr>
                <w:rFonts w:ascii="Arial" w:eastAsia="Times New Roman" w:hAnsi="Arial" w:cs="Arial"/>
                <w:lang w:eastAsia="pl-PL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88104" w14:textId="77777777" w:rsidR="00B35E26" w:rsidRPr="002E173A" w:rsidRDefault="00B35E26" w:rsidP="007337B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2E173A">
              <w:rPr>
                <w:rFonts w:ascii="Arial" w:eastAsia="Times New Roman" w:hAnsi="Arial" w:cs="Arial"/>
                <w:lang w:eastAsia="pl-P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A5E3A" w14:textId="77777777" w:rsidR="00B35E26" w:rsidRPr="002E173A" w:rsidRDefault="00B35E26" w:rsidP="007337B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2E173A">
              <w:rPr>
                <w:rFonts w:ascii="Arial" w:eastAsia="Times New Roman" w:hAnsi="Arial" w:cs="Arial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DC6F1" w14:textId="77777777" w:rsidR="00B35E26" w:rsidRPr="002E173A" w:rsidRDefault="00B35E26" w:rsidP="007337B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2E173A">
              <w:rPr>
                <w:rFonts w:ascii="Arial" w:eastAsia="Times New Roman" w:hAnsi="Arial" w:cs="Arial"/>
                <w:lang w:eastAsia="pl-PL"/>
              </w:rPr>
              <w:t>1</w:t>
            </w:r>
          </w:p>
        </w:tc>
      </w:tr>
    </w:tbl>
    <w:p w14:paraId="6B0D546E" w14:textId="3B8982B2" w:rsidR="00CE33BF" w:rsidRPr="002E173A" w:rsidRDefault="00E25B3B" w:rsidP="00E6261E">
      <w:pPr>
        <w:pStyle w:val="Akapitzlist"/>
        <w:spacing w:after="0"/>
        <w:ind w:left="851"/>
        <w:jc w:val="center"/>
        <w:rPr>
          <w:rFonts w:ascii="Arial" w:hAnsi="Arial" w:cs="Arial"/>
        </w:rPr>
      </w:pPr>
      <w:r w:rsidRPr="002E173A">
        <w:rPr>
          <w:rFonts w:ascii="Arial" w:hAnsi="Arial" w:cs="Arial"/>
        </w:rPr>
        <w:t>Tabela 1 – Rozmieszczenie przedmiotu zamówienia w poszczególnych Jednostkach</w:t>
      </w:r>
    </w:p>
    <w:p w14:paraId="2567C7C6" w14:textId="0F17FB0D" w:rsidR="00E25B3B" w:rsidRPr="002E173A" w:rsidRDefault="00E25B3B" w:rsidP="00E25B3B">
      <w:pPr>
        <w:pStyle w:val="Akapitzlist"/>
        <w:spacing w:after="0"/>
        <w:ind w:left="1418"/>
        <w:jc w:val="center"/>
        <w:rPr>
          <w:rFonts w:ascii="Arial" w:hAnsi="Arial" w:cs="Arial"/>
          <w:u w:val="single"/>
        </w:rPr>
      </w:pPr>
      <w:r w:rsidRPr="002E173A">
        <w:rPr>
          <w:rFonts w:ascii="Arial" w:hAnsi="Arial" w:cs="Arial"/>
          <w:u w:val="single"/>
        </w:rPr>
        <w:t>Do Jednostki oznaczonego symbolem * zostanie dostarczona szafa z modułem klimatyzacyjnym</w:t>
      </w:r>
    </w:p>
    <w:p w14:paraId="38C2F4E0" w14:textId="391EC6E2" w:rsidR="007872E1" w:rsidRPr="00E6261E" w:rsidRDefault="00EA3B24" w:rsidP="00E6261E">
      <w:pPr>
        <w:pStyle w:val="Akapitzlist"/>
        <w:numPr>
          <w:ilvl w:val="2"/>
          <w:numId w:val="16"/>
        </w:numPr>
        <w:spacing w:before="240" w:after="120"/>
        <w:ind w:hanging="181"/>
        <w:contextualSpacing w:val="0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 xml:space="preserve">Wszystkie roboty towarzyszące Wykonawca wykona na swój koszt i odpowiedzialność. </w:t>
      </w:r>
      <w:r w:rsidR="00CE33BF" w:rsidRPr="002E173A">
        <w:rPr>
          <w:rFonts w:ascii="Arial" w:hAnsi="Arial" w:cs="Arial"/>
        </w:rPr>
        <w:t xml:space="preserve">Wykonawca </w:t>
      </w:r>
      <w:r w:rsidR="00D34A20" w:rsidRPr="002E173A">
        <w:rPr>
          <w:rFonts w:ascii="Arial" w:hAnsi="Arial" w:cs="Arial"/>
        </w:rPr>
        <w:t>zapewni</w:t>
      </w:r>
      <w:r w:rsidR="00C3133B" w:rsidRPr="002E173A">
        <w:rPr>
          <w:rFonts w:ascii="Arial" w:hAnsi="Arial" w:cs="Arial"/>
        </w:rPr>
        <w:t xml:space="preserve"> na własny koszt i ryzyko </w:t>
      </w:r>
      <w:r w:rsidR="00CE33BF" w:rsidRPr="002E173A">
        <w:rPr>
          <w:rFonts w:ascii="Arial" w:hAnsi="Arial" w:cs="Arial"/>
        </w:rPr>
        <w:t xml:space="preserve">wszystkie niezbędne </w:t>
      </w:r>
      <w:r w:rsidRPr="002E173A">
        <w:rPr>
          <w:rFonts w:ascii="Arial" w:hAnsi="Arial" w:cs="Arial"/>
        </w:rPr>
        <w:t>elementy zapewniające właściwy montaż</w:t>
      </w:r>
      <w:r w:rsidR="00D34A20" w:rsidRPr="002E173A">
        <w:rPr>
          <w:rFonts w:ascii="Arial" w:hAnsi="Arial" w:cs="Arial"/>
        </w:rPr>
        <w:t>,</w:t>
      </w:r>
      <w:r w:rsidRPr="002E173A">
        <w:rPr>
          <w:rFonts w:ascii="Arial" w:hAnsi="Arial" w:cs="Arial"/>
        </w:rPr>
        <w:t xml:space="preserve"> podłączenie</w:t>
      </w:r>
      <w:r w:rsidR="00D34A20" w:rsidRPr="002E173A">
        <w:rPr>
          <w:rFonts w:ascii="Arial" w:hAnsi="Arial" w:cs="Arial"/>
        </w:rPr>
        <w:t xml:space="preserve"> i konfigurację</w:t>
      </w:r>
      <w:r w:rsidRPr="002E173A">
        <w:rPr>
          <w:rFonts w:ascii="Arial" w:hAnsi="Arial" w:cs="Arial"/>
        </w:rPr>
        <w:t xml:space="preserve"> </w:t>
      </w:r>
      <w:r w:rsidR="00D34A20" w:rsidRPr="002E173A">
        <w:rPr>
          <w:rFonts w:ascii="Arial" w:hAnsi="Arial" w:cs="Arial"/>
        </w:rPr>
        <w:t xml:space="preserve">niezbędne do ich prawidłowej pracy </w:t>
      </w:r>
      <w:r w:rsidRPr="002E173A">
        <w:rPr>
          <w:rFonts w:ascii="Arial" w:hAnsi="Arial" w:cs="Arial"/>
        </w:rPr>
        <w:t xml:space="preserve">w tym m.in. </w:t>
      </w:r>
      <w:r w:rsidR="00CE33BF" w:rsidRPr="002E173A">
        <w:rPr>
          <w:rFonts w:ascii="Arial" w:hAnsi="Arial" w:cs="Arial"/>
        </w:rPr>
        <w:t>mocowania, przewody</w:t>
      </w:r>
      <w:r w:rsidR="00C3133B" w:rsidRPr="002E173A">
        <w:rPr>
          <w:rFonts w:ascii="Arial" w:hAnsi="Arial" w:cs="Arial"/>
        </w:rPr>
        <w:t xml:space="preserve">, </w:t>
      </w:r>
      <w:r w:rsidR="007A157E" w:rsidRPr="002E173A">
        <w:rPr>
          <w:rFonts w:ascii="Arial" w:hAnsi="Arial" w:cs="Arial"/>
        </w:rPr>
        <w:t>uchwyty</w:t>
      </w:r>
      <w:r w:rsidR="00C3133B" w:rsidRPr="002E173A">
        <w:rPr>
          <w:rFonts w:ascii="Arial" w:hAnsi="Arial" w:cs="Arial"/>
        </w:rPr>
        <w:t>, maskownic</w:t>
      </w:r>
      <w:r w:rsidR="007A157E" w:rsidRPr="002E173A">
        <w:rPr>
          <w:rFonts w:ascii="Arial" w:hAnsi="Arial" w:cs="Arial"/>
        </w:rPr>
        <w:t>e</w:t>
      </w:r>
      <w:r w:rsidR="00D34A20" w:rsidRPr="002E173A">
        <w:rPr>
          <w:rFonts w:ascii="Arial" w:hAnsi="Arial" w:cs="Arial"/>
        </w:rPr>
        <w:t xml:space="preserve"> itp. </w:t>
      </w:r>
      <w:r w:rsidR="00CE33BF" w:rsidRPr="002E173A">
        <w:rPr>
          <w:rFonts w:ascii="Arial" w:hAnsi="Arial" w:cs="Arial"/>
        </w:rPr>
        <w:t>zgodnie z najlepszymi praktykami oraz zaleceniam</w:t>
      </w:r>
      <w:r w:rsidR="00F132C2" w:rsidRPr="002E173A">
        <w:rPr>
          <w:rFonts w:ascii="Arial" w:hAnsi="Arial" w:cs="Arial"/>
        </w:rPr>
        <w:t>i producenta danego rozwiązania. Wykonawca</w:t>
      </w:r>
      <w:r w:rsidR="00BB70B0" w:rsidRPr="002E173A">
        <w:rPr>
          <w:rFonts w:ascii="Arial" w:hAnsi="Arial" w:cs="Arial"/>
        </w:rPr>
        <w:t xml:space="preserve"> zapewni odpowiednie </w:t>
      </w:r>
      <w:r w:rsidR="00F04728" w:rsidRPr="002E173A">
        <w:rPr>
          <w:rFonts w:ascii="Arial" w:hAnsi="Arial" w:cs="Arial"/>
        </w:rPr>
        <w:t>środki techniczne wraz</w:t>
      </w:r>
      <w:r w:rsidR="00F132C2" w:rsidRPr="002E173A">
        <w:rPr>
          <w:rFonts w:ascii="Arial" w:hAnsi="Arial" w:cs="Arial"/>
        </w:rPr>
        <w:t xml:space="preserve"> </w:t>
      </w:r>
      <w:r w:rsidR="007A157E" w:rsidRPr="002E173A">
        <w:rPr>
          <w:rFonts w:ascii="Arial" w:hAnsi="Arial" w:cs="Arial"/>
        </w:rPr>
        <w:t xml:space="preserve">z </w:t>
      </w:r>
      <w:r w:rsidR="00F132C2" w:rsidRPr="002E173A">
        <w:rPr>
          <w:rFonts w:ascii="Arial" w:hAnsi="Arial" w:cs="Arial"/>
        </w:rPr>
        <w:t>osprzęt</w:t>
      </w:r>
      <w:r w:rsidR="00F04728" w:rsidRPr="002E173A">
        <w:rPr>
          <w:rFonts w:ascii="Arial" w:hAnsi="Arial" w:cs="Arial"/>
        </w:rPr>
        <w:t>em</w:t>
      </w:r>
      <w:r w:rsidR="00F132C2" w:rsidRPr="002E173A">
        <w:rPr>
          <w:rFonts w:ascii="Arial" w:hAnsi="Arial" w:cs="Arial"/>
        </w:rPr>
        <w:t xml:space="preserve"> w tym m.in. okablowanie sieciowe (minimum kable światłowodowe, kable miedziane) w celu podłączenia dostarczonej infrastruktury w ramach </w:t>
      </w:r>
      <w:r w:rsidR="002D4816" w:rsidRPr="002E173A">
        <w:rPr>
          <w:rFonts w:ascii="Arial" w:hAnsi="Arial" w:cs="Arial"/>
        </w:rPr>
        <w:t>pkt</w:t>
      </w:r>
      <w:r w:rsidR="00F132C2" w:rsidRPr="002E173A">
        <w:rPr>
          <w:rFonts w:ascii="Arial" w:hAnsi="Arial" w:cs="Arial"/>
        </w:rPr>
        <w:t xml:space="preserve"> I-VII. </w:t>
      </w:r>
      <w:r w:rsidR="00600014" w:rsidRPr="002E173A">
        <w:rPr>
          <w:rFonts w:ascii="Arial" w:hAnsi="Arial" w:cs="Arial"/>
        </w:rPr>
        <w:t>Jeśli wyniknie taka potrzeba, wykonawca zobowiązuje się do zapewnienia odpowiednich środków technicznych w celu dostosowania infrastruktury</w:t>
      </w:r>
      <w:r w:rsidR="002D4816" w:rsidRPr="002E173A">
        <w:rPr>
          <w:rFonts w:ascii="Arial" w:hAnsi="Arial" w:cs="Arial"/>
        </w:rPr>
        <w:t xml:space="preserve"> </w:t>
      </w:r>
      <w:r w:rsidR="00D34A20" w:rsidRPr="002E173A">
        <w:rPr>
          <w:rFonts w:ascii="Arial" w:hAnsi="Arial" w:cs="Arial"/>
        </w:rPr>
        <w:t xml:space="preserve">danej WSJO </w:t>
      </w:r>
      <w:r w:rsidR="00C3133B" w:rsidRPr="002E173A">
        <w:rPr>
          <w:rFonts w:ascii="Arial" w:hAnsi="Arial" w:cs="Arial"/>
        </w:rPr>
        <w:t xml:space="preserve">w tym </w:t>
      </w:r>
      <w:r w:rsidR="002D4816" w:rsidRPr="002E173A">
        <w:rPr>
          <w:rFonts w:ascii="Arial" w:hAnsi="Arial" w:cs="Arial"/>
        </w:rPr>
        <w:t xml:space="preserve">wykonania </w:t>
      </w:r>
      <w:r w:rsidR="00C3133B" w:rsidRPr="002E173A">
        <w:rPr>
          <w:rFonts w:ascii="Arial" w:hAnsi="Arial" w:cs="Arial"/>
        </w:rPr>
        <w:t>drobnych prac budowlanych</w:t>
      </w:r>
      <w:r w:rsidR="002D4816" w:rsidRPr="002E173A">
        <w:rPr>
          <w:rFonts w:ascii="Arial" w:hAnsi="Arial" w:cs="Arial"/>
        </w:rPr>
        <w:t xml:space="preserve"> itp</w:t>
      </w:r>
      <w:r w:rsidR="00600014" w:rsidRPr="002E173A">
        <w:rPr>
          <w:rFonts w:ascii="Arial" w:hAnsi="Arial" w:cs="Arial"/>
        </w:rPr>
        <w:t>. Dotyczy to zapewnienia m.in. stabilnego dostępu do sieci energetycznej oraz instalacji systemów wyciągu powietrza lub wentylacji, które umożliwią odpowiednią cyrkulację powietrza i utrzymanie optymalnych warunków termicznych dla sprzętu, a także zapewnienia odpowiednich środków bezpieczeństwa i zapobiegawczych w przypadku zainstalowania klimatyzowanej szafy RACK.</w:t>
      </w:r>
      <w:r w:rsidR="00F04728" w:rsidRPr="002E173A">
        <w:rPr>
          <w:rFonts w:ascii="Arial" w:hAnsi="Arial" w:cs="Arial"/>
        </w:rPr>
        <w:t xml:space="preserve"> Wszystkie środki techniczne oraz prace integracyjne Wykonawca dostarczy o</w:t>
      </w:r>
      <w:r w:rsidR="002D4816" w:rsidRPr="002E173A">
        <w:rPr>
          <w:rFonts w:ascii="Arial" w:hAnsi="Arial" w:cs="Arial"/>
        </w:rPr>
        <w:t>raz zainstaluje na własny koszt i przy użyciu własnych narzędzi.</w:t>
      </w:r>
    </w:p>
    <w:p w14:paraId="1C25C026" w14:textId="1A55B32D" w:rsidR="00BD5CEE" w:rsidRPr="00E6261E" w:rsidRDefault="00541E88" w:rsidP="00E6261E">
      <w:pPr>
        <w:pStyle w:val="Akapitzlist"/>
        <w:numPr>
          <w:ilvl w:val="2"/>
          <w:numId w:val="16"/>
        </w:numPr>
        <w:spacing w:after="120" w:line="276" w:lineRule="auto"/>
        <w:ind w:hanging="181"/>
        <w:contextualSpacing w:val="0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Wykonawca najpóźniej w dniu podpisania przez Strony protokołu odbioru dostawy, dostarczy dokument potwierdzający objęcie dostarczonych urządzeń gwarancją przez okres wskazany w umowie oraz dokument potwierdzający udzielenie licencji na oprogramowanie lub wskaże portal producenta poprzez który można zweryfikować wykupioną gwarancję na sprzęt i udzielone licencje na oprogramowanie.</w:t>
      </w:r>
    </w:p>
    <w:p w14:paraId="675829D0" w14:textId="77777777" w:rsidR="00E6261E" w:rsidRDefault="00493756" w:rsidP="00E6261E">
      <w:pPr>
        <w:pStyle w:val="Akapitzlist"/>
        <w:numPr>
          <w:ilvl w:val="2"/>
          <w:numId w:val="16"/>
        </w:numPr>
        <w:spacing w:after="0" w:line="276" w:lineRule="auto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Dostarczony przez Wykonawcę sprzęt i oprogramowanie  muszą być nowe i pochodzić z oficjalnego kanału dystrybucji a gwarancja, której sposób realizacji określono m.in. w projektowanych postanowieniach umowy musi obowiązywać na terenie Rzeczypospolitej Polskiej</w:t>
      </w:r>
      <w:r w:rsidR="00BD5CEE" w:rsidRPr="002E173A">
        <w:rPr>
          <w:rFonts w:ascii="Arial" w:hAnsi="Arial" w:cs="Arial"/>
        </w:rPr>
        <w:t>.</w:t>
      </w:r>
      <w:r w:rsidRPr="002E173A">
        <w:rPr>
          <w:rFonts w:ascii="Arial" w:hAnsi="Arial" w:cs="Arial"/>
        </w:rPr>
        <w:t xml:space="preserve"> Licencje upoważniają do aktywacji i korzystania z produktów minimum na terenie Rzeczypospolitej Polskiej. Licencje nie mogą być wcześniej aktywowane/używane.</w:t>
      </w:r>
    </w:p>
    <w:p w14:paraId="709E09D3" w14:textId="77777777" w:rsidR="00E6261E" w:rsidRDefault="002B4936" w:rsidP="00E6261E">
      <w:pPr>
        <w:pStyle w:val="Akapitzlist"/>
        <w:numPr>
          <w:ilvl w:val="2"/>
          <w:numId w:val="16"/>
        </w:numPr>
        <w:spacing w:after="120" w:line="276" w:lineRule="auto"/>
        <w:ind w:hanging="181"/>
        <w:contextualSpacing w:val="0"/>
        <w:jc w:val="both"/>
        <w:rPr>
          <w:rFonts w:ascii="Arial" w:hAnsi="Arial" w:cs="Arial"/>
        </w:rPr>
      </w:pPr>
      <w:r w:rsidRPr="00E6261E">
        <w:rPr>
          <w:rFonts w:ascii="Arial" w:hAnsi="Arial" w:cs="Arial"/>
        </w:rPr>
        <w:lastRenderedPageBreak/>
        <w:t xml:space="preserve">Wykonawca musi przeprowadzić </w:t>
      </w:r>
      <w:r w:rsidR="00921735" w:rsidRPr="00E6261E">
        <w:rPr>
          <w:rFonts w:ascii="Arial" w:hAnsi="Arial" w:cs="Arial"/>
        </w:rPr>
        <w:t>prac</w:t>
      </w:r>
      <w:r w:rsidRPr="00E6261E">
        <w:rPr>
          <w:rFonts w:ascii="Arial" w:hAnsi="Arial" w:cs="Arial"/>
        </w:rPr>
        <w:t>e konfiguracyjne</w:t>
      </w:r>
      <w:r w:rsidR="00921735" w:rsidRPr="00E6261E">
        <w:rPr>
          <w:rFonts w:ascii="Arial" w:hAnsi="Arial" w:cs="Arial"/>
        </w:rPr>
        <w:t xml:space="preserve"> polegających na zintegrowaniu dostarczonej infrastruktury z infrastrukturą</w:t>
      </w:r>
      <w:r w:rsidRPr="00E6261E">
        <w:rPr>
          <w:rFonts w:ascii="Arial" w:hAnsi="Arial" w:cs="Arial"/>
        </w:rPr>
        <w:t xml:space="preserve"> już</w:t>
      </w:r>
      <w:r w:rsidR="00921735" w:rsidRPr="00E6261E">
        <w:rPr>
          <w:rFonts w:ascii="Arial" w:hAnsi="Arial" w:cs="Arial"/>
        </w:rPr>
        <w:t xml:space="preserve"> dzi</w:t>
      </w:r>
      <w:r w:rsidRPr="00E6261E">
        <w:rPr>
          <w:rFonts w:ascii="Arial" w:hAnsi="Arial" w:cs="Arial"/>
        </w:rPr>
        <w:t>ałającą w każdej z Jednostek WM. Konfiguracja i uruchomienie dostarczonej infrastruktury należy zintegrować odpowiednio do istniejącej już sieci m.in. LAN, WAN, energetycznej, a także wentylacyjnej</w:t>
      </w:r>
      <w:r w:rsidR="007A423E" w:rsidRPr="00E6261E">
        <w:rPr>
          <w:rFonts w:ascii="Arial" w:hAnsi="Arial" w:cs="Arial"/>
        </w:rPr>
        <w:t>.</w:t>
      </w:r>
      <w:r w:rsidR="00BB7C9F" w:rsidRPr="00E6261E">
        <w:rPr>
          <w:rFonts w:ascii="Arial" w:hAnsi="Arial" w:cs="Arial"/>
        </w:rPr>
        <w:t xml:space="preserve"> W przypadku konieczności wdrożenia nowych usług (takich jak np. serwer DHCP, serwer DNS</w:t>
      </w:r>
      <w:r w:rsidR="00C148D7" w:rsidRPr="00E6261E">
        <w:rPr>
          <w:rFonts w:ascii="Arial" w:hAnsi="Arial" w:cs="Arial"/>
        </w:rPr>
        <w:t>, narzędzia do monitoringu</w:t>
      </w:r>
      <w:r w:rsidR="00BB7C9F" w:rsidRPr="00E6261E">
        <w:rPr>
          <w:rFonts w:ascii="Arial" w:hAnsi="Arial" w:cs="Arial"/>
        </w:rPr>
        <w:t>) Wykonawca</w:t>
      </w:r>
      <w:r w:rsidR="00341634" w:rsidRPr="00E6261E">
        <w:rPr>
          <w:rFonts w:ascii="Arial" w:hAnsi="Arial" w:cs="Arial"/>
        </w:rPr>
        <w:t xml:space="preserve"> uruchomi takie usługi</w:t>
      </w:r>
      <w:r w:rsidR="00BB7C9F" w:rsidRPr="00E6261E">
        <w:rPr>
          <w:rFonts w:ascii="Arial" w:hAnsi="Arial" w:cs="Arial"/>
        </w:rPr>
        <w:t xml:space="preserve"> </w:t>
      </w:r>
      <w:r w:rsidR="007536DF" w:rsidRPr="00E6261E">
        <w:rPr>
          <w:rFonts w:ascii="Arial" w:hAnsi="Arial" w:cs="Arial"/>
        </w:rPr>
        <w:t>na dostarczonych licencjach</w:t>
      </w:r>
      <w:r w:rsidR="00341634" w:rsidRPr="00E6261E">
        <w:rPr>
          <w:rFonts w:ascii="Arial" w:hAnsi="Arial" w:cs="Arial"/>
        </w:rPr>
        <w:t xml:space="preserve"> systemu operacyjnego i dostarczonych urządzeniach</w:t>
      </w:r>
      <w:r w:rsidR="007536DF" w:rsidRPr="00E6261E">
        <w:rPr>
          <w:rFonts w:ascii="Arial" w:hAnsi="Arial" w:cs="Arial"/>
        </w:rPr>
        <w:t>.</w:t>
      </w:r>
    </w:p>
    <w:p w14:paraId="2771C881" w14:textId="77777777" w:rsidR="00E6261E" w:rsidRDefault="00554FE2" w:rsidP="00E6261E">
      <w:pPr>
        <w:pStyle w:val="Akapitzlist"/>
        <w:numPr>
          <w:ilvl w:val="2"/>
          <w:numId w:val="16"/>
        </w:numPr>
        <w:spacing w:after="120" w:line="276" w:lineRule="auto"/>
        <w:ind w:hanging="181"/>
        <w:contextualSpacing w:val="0"/>
        <w:jc w:val="both"/>
        <w:rPr>
          <w:rFonts w:ascii="Arial" w:hAnsi="Arial" w:cs="Arial"/>
        </w:rPr>
      </w:pPr>
      <w:r w:rsidRPr="00E6261E">
        <w:rPr>
          <w:rFonts w:ascii="Arial" w:hAnsi="Arial" w:cs="Arial"/>
        </w:rPr>
        <w:t>Wykonawca, zintegruje dostarczoną infrastrukturę</w:t>
      </w:r>
      <w:r w:rsidR="00287E76" w:rsidRPr="00E6261E">
        <w:rPr>
          <w:rFonts w:ascii="Arial" w:hAnsi="Arial" w:cs="Arial"/>
        </w:rPr>
        <w:t xml:space="preserve"> w ramach </w:t>
      </w:r>
      <w:r w:rsidR="00645F1C" w:rsidRPr="00E6261E">
        <w:rPr>
          <w:rFonts w:ascii="Arial" w:hAnsi="Arial" w:cs="Arial"/>
        </w:rPr>
        <w:t>pkt</w:t>
      </w:r>
      <w:r w:rsidR="00287E76" w:rsidRPr="00E6261E">
        <w:rPr>
          <w:rFonts w:ascii="Arial" w:hAnsi="Arial" w:cs="Arial"/>
        </w:rPr>
        <w:t xml:space="preserve"> I-VII z infrastrukturą funkcjonującą już w poszczególnych </w:t>
      </w:r>
      <w:r w:rsidR="00956F19" w:rsidRPr="00E6261E">
        <w:rPr>
          <w:rFonts w:ascii="Arial" w:hAnsi="Arial" w:cs="Arial"/>
        </w:rPr>
        <w:t>J</w:t>
      </w:r>
      <w:r w:rsidR="00287E76" w:rsidRPr="00E6261E">
        <w:rPr>
          <w:rFonts w:ascii="Arial" w:hAnsi="Arial" w:cs="Arial"/>
        </w:rPr>
        <w:t xml:space="preserve">ednostkach </w:t>
      </w:r>
      <w:r w:rsidR="00956F19" w:rsidRPr="00E6261E">
        <w:rPr>
          <w:rFonts w:ascii="Arial" w:hAnsi="Arial" w:cs="Arial"/>
        </w:rPr>
        <w:t>O</w:t>
      </w:r>
      <w:r w:rsidR="00287E76" w:rsidRPr="00E6261E">
        <w:rPr>
          <w:rFonts w:ascii="Arial" w:hAnsi="Arial" w:cs="Arial"/>
        </w:rPr>
        <w:t>rganizacyjnych Województwa Małopolskiego</w:t>
      </w:r>
      <w:r w:rsidR="007A423E" w:rsidRPr="00E6261E">
        <w:rPr>
          <w:rFonts w:ascii="Arial" w:hAnsi="Arial" w:cs="Arial"/>
        </w:rPr>
        <w:t>.</w:t>
      </w:r>
    </w:p>
    <w:p w14:paraId="17E5718D" w14:textId="77777777" w:rsidR="00E6261E" w:rsidRDefault="002B4936" w:rsidP="00E6261E">
      <w:pPr>
        <w:pStyle w:val="Akapitzlist"/>
        <w:numPr>
          <w:ilvl w:val="2"/>
          <w:numId w:val="16"/>
        </w:numPr>
        <w:spacing w:after="120" w:line="276" w:lineRule="auto"/>
        <w:ind w:hanging="181"/>
        <w:contextualSpacing w:val="0"/>
        <w:jc w:val="both"/>
        <w:rPr>
          <w:rFonts w:ascii="Arial" w:hAnsi="Arial" w:cs="Arial"/>
        </w:rPr>
      </w:pPr>
      <w:r w:rsidRPr="00E6261E">
        <w:rPr>
          <w:rFonts w:ascii="Arial" w:hAnsi="Arial" w:cs="Arial"/>
        </w:rPr>
        <w:t xml:space="preserve">Wykonawca musi przeprowadzić konfigurację urządzeń </w:t>
      </w:r>
      <w:r w:rsidR="00F0604F" w:rsidRPr="00E6261E">
        <w:rPr>
          <w:rFonts w:ascii="Arial" w:hAnsi="Arial" w:cs="Arial"/>
        </w:rPr>
        <w:t>zapewniając</w:t>
      </w:r>
      <w:r w:rsidR="00F00C35" w:rsidRPr="00E6261E">
        <w:rPr>
          <w:rFonts w:ascii="Arial" w:hAnsi="Arial" w:cs="Arial"/>
        </w:rPr>
        <w:t xml:space="preserve"> </w:t>
      </w:r>
      <w:r w:rsidRPr="00E6261E">
        <w:rPr>
          <w:rFonts w:ascii="Arial" w:hAnsi="Arial" w:cs="Arial"/>
        </w:rPr>
        <w:t>rozwiązanie pozwalająca na zdalne wsparcie oraz diagnostykę usterek i awarii</w:t>
      </w:r>
      <w:r w:rsidR="00554FE2" w:rsidRPr="00E6261E">
        <w:rPr>
          <w:rFonts w:ascii="Arial" w:hAnsi="Arial" w:cs="Arial"/>
        </w:rPr>
        <w:t xml:space="preserve"> dla dostarczonych komponentów w ramach </w:t>
      </w:r>
      <w:r w:rsidR="00645F1C" w:rsidRPr="00E6261E">
        <w:rPr>
          <w:rFonts w:ascii="Arial" w:hAnsi="Arial" w:cs="Arial"/>
        </w:rPr>
        <w:t>pkt</w:t>
      </w:r>
      <w:r w:rsidR="00554FE2" w:rsidRPr="00E6261E">
        <w:rPr>
          <w:rFonts w:ascii="Arial" w:hAnsi="Arial" w:cs="Arial"/>
        </w:rPr>
        <w:t xml:space="preserve"> I-VII</w:t>
      </w:r>
      <w:r w:rsidR="00F0604F" w:rsidRPr="00E6261E">
        <w:rPr>
          <w:rFonts w:ascii="Arial" w:hAnsi="Arial" w:cs="Arial"/>
        </w:rPr>
        <w:t xml:space="preserve">. Dostęp do infrastruktury musi posiadać </w:t>
      </w:r>
      <w:r w:rsidR="00F00C35" w:rsidRPr="00E6261E">
        <w:rPr>
          <w:rFonts w:ascii="Arial" w:hAnsi="Arial" w:cs="Arial"/>
        </w:rPr>
        <w:t>Wykonawca oraz Zamawiający</w:t>
      </w:r>
      <w:r w:rsidR="00F04728" w:rsidRPr="00E6261E">
        <w:rPr>
          <w:rFonts w:ascii="Arial" w:hAnsi="Arial" w:cs="Arial"/>
        </w:rPr>
        <w:t>, a także osoby wskazane na wniosek Zamawiającego</w:t>
      </w:r>
      <w:r w:rsidR="00F00C35" w:rsidRPr="00E6261E">
        <w:rPr>
          <w:rFonts w:ascii="Arial" w:hAnsi="Arial" w:cs="Arial"/>
        </w:rPr>
        <w:t>.</w:t>
      </w:r>
      <w:r w:rsidR="00F04728" w:rsidRPr="00E6261E">
        <w:rPr>
          <w:rFonts w:ascii="Arial" w:hAnsi="Arial" w:cs="Arial"/>
        </w:rPr>
        <w:t xml:space="preserve"> Na wniosek Zamawiającego, Wykonawca może odebrać uprawniania osobom wcześniej wskazanym przez Zamawiającego, a także zmodyfikować zakres jego uprawnień.</w:t>
      </w:r>
    </w:p>
    <w:p w14:paraId="0735DCAB" w14:textId="77777777" w:rsidR="00E6261E" w:rsidRDefault="00F420ED" w:rsidP="00E6261E">
      <w:pPr>
        <w:pStyle w:val="Akapitzlist"/>
        <w:numPr>
          <w:ilvl w:val="2"/>
          <w:numId w:val="16"/>
        </w:numPr>
        <w:spacing w:after="120" w:line="276" w:lineRule="auto"/>
        <w:ind w:hanging="181"/>
        <w:contextualSpacing w:val="0"/>
        <w:jc w:val="both"/>
        <w:rPr>
          <w:rFonts w:ascii="Arial" w:hAnsi="Arial" w:cs="Arial"/>
        </w:rPr>
      </w:pPr>
      <w:r w:rsidRPr="00E6261E">
        <w:rPr>
          <w:rFonts w:ascii="Arial" w:hAnsi="Arial" w:cs="Arial"/>
        </w:rPr>
        <w:t xml:space="preserve">Wykonawca musi przeprowadzić </w:t>
      </w:r>
      <w:r w:rsidR="00554FE2" w:rsidRPr="00E6261E">
        <w:rPr>
          <w:rFonts w:ascii="Arial" w:hAnsi="Arial" w:cs="Arial"/>
        </w:rPr>
        <w:t>instalację i konfigurację</w:t>
      </w:r>
      <w:r w:rsidRPr="00E6261E">
        <w:rPr>
          <w:rFonts w:ascii="Arial" w:hAnsi="Arial" w:cs="Arial"/>
        </w:rPr>
        <w:t xml:space="preserve"> oprogramowania systemowego dla wszystkich dostarczonych komponentów</w:t>
      </w:r>
      <w:r w:rsidR="00160ACC" w:rsidRPr="00E6261E">
        <w:rPr>
          <w:rFonts w:ascii="Arial" w:hAnsi="Arial" w:cs="Arial"/>
        </w:rPr>
        <w:t xml:space="preserve"> w ramach </w:t>
      </w:r>
      <w:r w:rsidR="00645F1C" w:rsidRPr="00E6261E">
        <w:rPr>
          <w:rFonts w:ascii="Arial" w:hAnsi="Arial" w:cs="Arial"/>
        </w:rPr>
        <w:t>pkt</w:t>
      </w:r>
      <w:r w:rsidR="00160ACC" w:rsidRPr="00E6261E">
        <w:rPr>
          <w:rFonts w:ascii="Arial" w:hAnsi="Arial" w:cs="Arial"/>
        </w:rPr>
        <w:t xml:space="preserve"> I-VII.</w:t>
      </w:r>
    </w:p>
    <w:p w14:paraId="7184E38C" w14:textId="77777777" w:rsidR="00E6261E" w:rsidRDefault="00F420ED" w:rsidP="00E6261E">
      <w:pPr>
        <w:pStyle w:val="Akapitzlist"/>
        <w:numPr>
          <w:ilvl w:val="2"/>
          <w:numId w:val="16"/>
        </w:numPr>
        <w:spacing w:after="120" w:line="276" w:lineRule="auto"/>
        <w:ind w:hanging="181"/>
        <w:contextualSpacing w:val="0"/>
        <w:jc w:val="both"/>
        <w:rPr>
          <w:rFonts w:ascii="Arial" w:hAnsi="Arial" w:cs="Arial"/>
        </w:rPr>
      </w:pPr>
      <w:r w:rsidRPr="00E6261E">
        <w:rPr>
          <w:rFonts w:ascii="Arial" w:hAnsi="Arial" w:cs="Arial"/>
        </w:rPr>
        <w:t>Wykonawca musi przeprowadzić hardering systemów operacyjnych i innych rozwiązań dost</w:t>
      </w:r>
      <w:r w:rsidR="00160ACC" w:rsidRPr="00E6261E">
        <w:rPr>
          <w:rFonts w:ascii="Arial" w:hAnsi="Arial" w:cs="Arial"/>
        </w:rPr>
        <w:t xml:space="preserve">arczonych w ramach </w:t>
      </w:r>
      <w:r w:rsidR="00645F1C" w:rsidRPr="00E6261E">
        <w:rPr>
          <w:rFonts w:ascii="Arial" w:hAnsi="Arial" w:cs="Arial"/>
        </w:rPr>
        <w:t>pkt</w:t>
      </w:r>
      <w:r w:rsidR="00160ACC" w:rsidRPr="00E6261E">
        <w:rPr>
          <w:rFonts w:ascii="Arial" w:hAnsi="Arial" w:cs="Arial"/>
        </w:rPr>
        <w:t xml:space="preserve"> I-VII.</w:t>
      </w:r>
    </w:p>
    <w:p w14:paraId="14D6EFDC" w14:textId="77777777" w:rsidR="00E6261E" w:rsidRDefault="00F420ED" w:rsidP="00E6261E">
      <w:pPr>
        <w:pStyle w:val="Akapitzlist"/>
        <w:numPr>
          <w:ilvl w:val="2"/>
          <w:numId w:val="16"/>
        </w:numPr>
        <w:spacing w:after="120" w:line="276" w:lineRule="auto"/>
        <w:ind w:hanging="181"/>
        <w:contextualSpacing w:val="0"/>
        <w:jc w:val="both"/>
        <w:rPr>
          <w:rFonts w:ascii="Arial" w:hAnsi="Arial" w:cs="Arial"/>
        </w:rPr>
      </w:pPr>
      <w:r w:rsidRPr="00E6261E">
        <w:rPr>
          <w:rFonts w:ascii="Arial" w:hAnsi="Arial" w:cs="Arial"/>
        </w:rPr>
        <w:t>Wykonawca musi wdrożyć system kopii zapasowej, dokonać jego harderingu, przygotować minimum harmonogramy wykonywania kopii zapasowych z</w:t>
      </w:r>
      <w:r w:rsidR="00160ACC" w:rsidRPr="00E6261E">
        <w:rPr>
          <w:rFonts w:ascii="Arial" w:hAnsi="Arial" w:cs="Arial"/>
        </w:rPr>
        <w:t>godnie z najlepszymi praktykami.</w:t>
      </w:r>
    </w:p>
    <w:p w14:paraId="656DE064" w14:textId="77777777" w:rsidR="00E6261E" w:rsidRDefault="00F420ED" w:rsidP="00E6261E">
      <w:pPr>
        <w:pStyle w:val="Akapitzlist"/>
        <w:numPr>
          <w:ilvl w:val="2"/>
          <w:numId w:val="16"/>
        </w:numPr>
        <w:spacing w:after="120" w:line="276" w:lineRule="auto"/>
        <w:ind w:hanging="181"/>
        <w:contextualSpacing w:val="0"/>
        <w:jc w:val="both"/>
        <w:rPr>
          <w:rFonts w:ascii="Arial" w:hAnsi="Arial" w:cs="Arial"/>
        </w:rPr>
      </w:pPr>
      <w:r w:rsidRPr="00E6261E">
        <w:rPr>
          <w:rFonts w:ascii="Arial" w:hAnsi="Arial" w:cs="Arial"/>
        </w:rPr>
        <w:t>Wykonawca musi wdrożyć narzędzie monitorujące dostarczoną infrastrukturę</w:t>
      </w:r>
      <w:r w:rsidR="00F6534D" w:rsidRPr="00E6261E">
        <w:rPr>
          <w:rFonts w:ascii="Arial" w:hAnsi="Arial" w:cs="Arial"/>
        </w:rPr>
        <w:t>, a także system EZD RP w trybie 24/7 wraz z możliwością wysyłania informacji minimum drogą mailową o wykrytej niedostępności lub anomalii (monitorowane będą</w:t>
      </w:r>
      <w:r w:rsidRPr="00E6261E">
        <w:rPr>
          <w:rFonts w:ascii="Arial" w:hAnsi="Arial" w:cs="Arial"/>
        </w:rPr>
        <w:t xml:space="preserve"> m.in. dostępność, obciążenie, zajętość dysków twardych</w:t>
      </w:r>
      <w:r w:rsidR="00F6534D" w:rsidRPr="00E6261E">
        <w:rPr>
          <w:rFonts w:ascii="Arial" w:hAnsi="Arial" w:cs="Arial"/>
        </w:rPr>
        <w:t>). Wykonawca będzie mógł monitor</w:t>
      </w:r>
      <w:r w:rsidR="00160ACC" w:rsidRPr="00E6261E">
        <w:rPr>
          <w:rFonts w:ascii="Arial" w:hAnsi="Arial" w:cs="Arial"/>
        </w:rPr>
        <w:t xml:space="preserve">ować dostarczoną infrastrukturę </w:t>
      </w:r>
      <w:r w:rsidR="00F6534D" w:rsidRPr="00E6261E">
        <w:rPr>
          <w:rFonts w:ascii="Arial" w:hAnsi="Arial" w:cs="Arial"/>
        </w:rPr>
        <w:t>dowolnym przez siebie wybranym narzędziem (po ak</w:t>
      </w:r>
      <w:r w:rsidR="007A157E" w:rsidRPr="00E6261E">
        <w:rPr>
          <w:rFonts w:ascii="Arial" w:hAnsi="Arial" w:cs="Arial"/>
        </w:rPr>
        <w:t>ceptacji Zamawiającego) bazującym</w:t>
      </w:r>
      <w:r w:rsidR="00F6534D" w:rsidRPr="00E6261E">
        <w:rPr>
          <w:rFonts w:ascii="Arial" w:hAnsi="Arial" w:cs="Arial"/>
        </w:rPr>
        <w:t xml:space="preserve"> na lice</w:t>
      </w:r>
      <w:r w:rsidR="00160ACC" w:rsidRPr="00E6261E">
        <w:rPr>
          <w:rFonts w:ascii="Arial" w:hAnsi="Arial" w:cs="Arial"/>
        </w:rPr>
        <w:t>ncji open source.</w:t>
      </w:r>
      <w:r w:rsidR="00956F19" w:rsidRPr="00E6261E">
        <w:rPr>
          <w:rFonts w:ascii="Arial" w:hAnsi="Arial" w:cs="Arial"/>
        </w:rPr>
        <w:t xml:space="preserve"> Gwarancje i wsparcie na oprogramowanie do monitoringu może być świadczone przez Wykonawcę.</w:t>
      </w:r>
    </w:p>
    <w:p w14:paraId="70B36EFD" w14:textId="77777777" w:rsidR="00E6261E" w:rsidRDefault="00573441" w:rsidP="00E6261E">
      <w:pPr>
        <w:pStyle w:val="Akapitzlist"/>
        <w:numPr>
          <w:ilvl w:val="2"/>
          <w:numId w:val="16"/>
        </w:numPr>
        <w:spacing w:after="120" w:line="276" w:lineRule="auto"/>
        <w:ind w:hanging="181"/>
        <w:contextualSpacing w:val="0"/>
        <w:jc w:val="both"/>
        <w:rPr>
          <w:rFonts w:ascii="Arial" w:hAnsi="Arial" w:cs="Arial"/>
        </w:rPr>
      </w:pPr>
      <w:r w:rsidRPr="00E6261E">
        <w:rPr>
          <w:rFonts w:ascii="Arial" w:hAnsi="Arial" w:cs="Arial"/>
        </w:rPr>
        <w:t>Wykonawca zapewni minimum 6 certyfikatów SSL</w:t>
      </w:r>
      <w:r w:rsidR="0073471D" w:rsidRPr="00E6261E">
        <w:rPr>
          <w:rFonts w:ascii="Arial" w:hAnsi="Arial" w:cs="Arial"/>
        </w:rPr>
        <w:t xml:space="preserve"> typu wildcard</w:t>
      </w:r>
      <w:r w:rsidRPr="00E6261E">
        <w:rPr>
          <w:rFonts w:ascii="Arial" w:hAnsi="Arial" w:cs="Arial"/>
        </w:rPr>
        <w:t xml:space="preserve"> do zainstalowania systemu EZD RP ważnych </w:t>
      </w:r>
      <w:r w:rsidR="00645F1C" w:rsidRPr="00E6261E">
        <w:rPr>
          <w:rFonts w:ascii="Arial" w:hAnsi="Arial" w:cs="Arial"/>
        </w:rPr>
        <w:t>przez cały okres świadczenia wsparcia technicznego do umowy</w:t>
      </w:r>
      <w:r w:rsidRPr="00E6261E">
        <w:rPr>
          <w:rFonts w:ascii="Arial" w:hAnsi="Arial" w:cs="Arial"/>
        </w:rPr>
        <w:t>. Certyfikaty SSL posłużą do zainstalowania systemu EZD RP w wersji testowej i produkcyjnej na dostarczonej infrastrukturze</w:t>
      </w:r>
      <w:r w:rsidR="00160ACC" w:rsidRPr="00E6261E">
        <w:rPr>
          <w:rFonts w:ascii="Arial" w:hAnsi="Arial" w:cs="Arial"/>
        </w:rPr>
        <w:t>.</w:t>
      </w:r>
      <w:r w:rsidR="00645F1C" w:rsidRPr="00E6261E">
        <w:rPr>
          <w:rFonts w:ascii="Arial" w:hAnsi="Arial" w:cs="Arial"/>
        </w:rPr>
        <w:t xml:space="preserve"> Zamawiający dopuszcza aby certyfikaty były odnawiane co roku.</w:t>
      </w:r>
    </w:p>
    <w:p w14:paraId="09991B5F" w14:textId="77777777" w:rsidR="00E6261E" w:rsidRDefault="00F420ED" w:rsidP="00E6261E">
      <w:pPr>
        <w:pStyle w:val="Akapitzlist"/>
        <w:numPr>
          <w:ilvl w:val="2"/>
          <w:numId w:val="16"/>
        </w:numPr>
        <w:spacing w:after="120" w:line="276" w:lineRule="auto"/>
        <w:ind w:hanging="181"/>
        <w:contextualSpacing w:val="0"/>
        <w:jc w:val="both"/>
        <w:rPr>
          <w:rFonts w:ascii="Arial" w:hAnsi="Arial" w:cs="Arial"/>
        </w:rPr>
      </w:pPr>
      <w:r w:rsidRPr="00E6261E">
        <w:rPr>
          <w:rFonts w:ascii="Arial" w:hAnsi="Arial" w:cs="Arial"/>
        </w:rPr>
        <w:t xml:space="preserve">Wykonawca po </w:t>
      </w:r>
      <w:r w:rsidR="003B6AE8" w:rsidRPr="00E6261E">
        <w:rPr>
          <w:rFonts w:ascii="Arial" w:hAnsi="Arial" w:cs="Arial"/>
        </w:rPr>
        <w:t>kompletnym wdrożeniu przeprowadzi prezentację oraz</w:t>
      </w:r>
      <w:r w:rsidRPr="00E6261E">
        <w:rPr>
          <w:rFonts w:ascii="Arial" w:hAnsi="Arial" w:cs="Arial"/>
        </w:rPr>
        <w:t xml:space="preserve"> instruktaż </w:t>
      </w:r>
      <w:r w:rsidR="003150C8" w:rsidRPr="00E6261E">
        <w:rPr>
          <w:rFonts w:ascii="Arial" w:hAnsi="Arial" w:cs="Arial"/>
        </w:rPr>
        <w:t>dla Zamawiającego, a także osobom wskazanym przez Zamawiającego odnośnie</w:t>
      </w:r>
      <w:r w:rsidRPr="00E6261E">
        <w:rPr>
          <w:rFonts w:ascii="Arial" w:hAnsi="Arial" w:cs="Arial"/>
        </w:rPr>
        <w:t xml:space="preserve"> </w:t>
      </w:r>
      <w:r w:rsidR="003150C8" w:rsidRPr="00E6261E">
        <w:rPr>
          <w:rFonts w:ascii="Arial" w:hAnsi="Arial" w:cs="Arial"/>
        </w:rPr>
        <w:t>procedur i dobrych praktyk</w:t>
      </w:r>
      <w:r w:rsidRPr="00E6261E">
        <w:rPr>
          <w:rFonts w:ascii="Arial" w:hAnsi="Arial" w:cs="Arial"/>
        </w:rPr>
        <w:t>, jakie muszą być zachowane przy obsłudze urządzeń podczas codziennej administracji</w:t>
      </w:r>
      <w:r w:rsidR="00956F19" w:rsidRPr="00E6261E">
        <w:rPr>
          <w:rFonts w:ascii="Arial" w:hAnsi="Arial" w:cs="Arial"/>
        </w:rPr>
        <w:t xml:space="preserve"> przed podpisaniem protokołu odbioru będącego załącznikiem do umowy</w:t>
      </w:r>
      <w:r w:rsidR="00160ACC" w:rsidRPr="00E6261E">
        <w:rPr>
          <w:rFonts w:ascii="Arial" w:hAnsi="Arial" w:cs="Arial"/>
        </w:rPr>
        <w:t>.</w:t>
      </w:r>
      <w:r w:rsidR="003150C8" w:rsidRPr="00E6261E">
        <w:rPr>
          <w:rFonts w:ascii="Arial" w:hAnsi="Arial" w:cs="Arial"/>
        </w:rPr>
        <w:t xml:space="preserve"> </w:t>
      </w:r>
    </w:p>
    <w:p w14:paraId="5C5F95BB" w14:textId="6AB88A97" w:rsidR="006B290A" w:rsidRPr="00E6261E" w:rsidRDefault="002E79AA" w:rsidP="00E6261E">
      <w:pPr>
        <w:pStyle w:val="Akapitzlist"/>
        <w:numPr>
          <w:ilvl w:val="2"/>
          <w:numId w:val="16"/>
        </w:numPr>
        <w:spacing w:after="240" w:line="276" w:lineRule="auto"/>
        <w:ind w:hanging="181"/>
        <w:contextualSpacing w:val="0"/>
        <w:jc w:val="both"/>
        <w:rPr>
          <w:rFonts w:ascii="Arial" w:hAnsi="Arial" w:cs="Arial"/>
        </w:rPr>
      </w:pPr>
      <w:r w:rsidRPr="00E6261E">
        <w:rPr>
          <w:rFonts w:ascii="Arial" w:hAnsi="Arial" w:cs="Arial"/>
        </w:rPr>
        <w:lastRenderedPageBreak/>
        <w:t xml:space="preserve">Wykonawca zobowiązuje się, że gwarancja oraz wsparcie techniczne dla dostarczonego oprogramowania będącego przedmiotem dostawy, o którym mowa w </w:t>
      </w:r>
      <w:r w:rsidR="00645F1C" w:rsidRPr="00E6261E">
        <w:rPr>
          <w:rFonts w:ascii="Arial" w:hAnsi="Arial" w:cs="Arial"/>
        </w:rPr>
        <w:t>pkt I-VII</w:t>
      </w:r>
      <w:r w:rsidRPr="00E6261E">
        <w:rPr>
          <w:rFonts w:ascii="Arial" w:hAnsi="Arial" w:cs="Arial"/>
        </w:rPr>
        <w:t xml:space="preserve">, nie będzie realizowane za pośrednictwem ogólnodostępnych forów internetowych, społeczności użytkowników (community) ani innych niekomercyjnych kanałów wsparcia. Gwarancja oraz wsparcie muszą być świadczone bezpośrednio przez producenta oprogramowania lub jego autoryzowanego partnera, w ramach oficjalnych, płatnych </w:t>
      </w:r>
      <w:r w:rsidR="00E6261E">
        <w:rPr>
          <w:rFonts w:ascii="Arial" w:hAnsi="Arial" w:cs="Arial"/>
        </w:rPr>
        <w:t>lub komercyjnych usług wsparcia</w:t>
      </w:r>
      <w:r w:rsidRPr="00E6261E">
        <w:rPr>
          <w:rFonts w:ascii="Arial" w:hAnsi="Arial" w:cs="Arial"/>
        </w:rPr>
        <w:t>, zapewniających określony poziom świadczeń (SLA), bez limitu liczby zgłoszeń oraz dostęp do aktualizacji i poprawek bezpieczeństwa.</w:t>
      </w:r>
    </w:p>
    <w:p w14:paraId="5224D47C" w14:textId="0A4543C8" w:rsidR="006B290A" w:rsidRPr="002E173A" w:rsidRDefault="00956F19" w:rsidP="00E6261E">
      <w:pPr>
        <w:pStyle w:val="Akapitzlist"/>
        <w:numPr>
          <w:ilvl w:val="1"/>
          <w:numId w:val="16"/>
        </w:numPr>
        <w:ind w:left="567" w:hanging="142"/>
        <w:jc w:val="both"/>
        <w:rPr>
          <w:rFonts w:ascii="Arial" w:hAnsi="Arial" w:cs="Arial"/>
          <w:b/>
        </w:rPr>
      </w:pPr>
      <w:r w:rsidRPr="002E173A">
        <w:rPr>
          <w:rFonts w:ascii="Arial" w:hAnsi="Arial" w:cs="Arial"/>
          <w:b/>
        </w:rPr>
        <w:t>Przeprowadzenie testów integracyjnych</w:t>
      </w:r>
      <w:r w:rsidR="006B290A" w:rsidRPr="002E173A">
        <w:rPr>
          <w:rFonts w:ascii="Arial" w:hAnsi="Arial" w:cs="Arial"/>
          <w:b/>
        </w:rPr>
        <w:t>:</w:t>
      </w:r>
    </w:p>
    <w:p w14:paraId="16092809" w14:textId="77777777" w:rsidR="006B290A" w:rsidRPr="002E173A" w:rsidRDefault="006B290A" w:rsidP="00E6261E">
      <w:pPr>
        <w:pStyle w:val="Akapitzlist"/>
        <w:numPr>
          <w:ilvl w:val="2"/>
          <w:numId w:val="16"/>
        </w:numPr>
        <w:spacing w:after="0" w:line="276" w:lineRule="auto"/>
        <w:ind w:hanging="181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Wykonane prace integracyjne będą wymagały przeprowadzenia testów integracyjnych składających się z minimum:</w:t>
      </w:r>
    </w:p>
    <w:p w14:paraId="78519784" w14:textId="77777777" w:rsidR="006B290A" w:rsidRPr="002E173A" w:rsidRDefault="006B290A" w:rsidP="00E6261E">
      <w:pPr>
        <w:pStyle w:val="Akapitzlist"/>
        <w:numPr>
          <w:ilvl w:val="0"/>
          <w:numId w:val="31"/>
        </w:numPr>
        <w:spacing w:after="0" w:line="276" w:lineRule="auto"/>
        <w:ind w:left="1418" w:hanging="284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Testy łączności podstawowej</w:t>
      </w:r>
    </w:p>
    <w:p w14:paraId="6D2E9045" w14:textId="77777777" w:rsidR="006B290A" w:rsidRPr="002E173A" w:rsidRDefault="006B290A" w:rsidP="006B290A">
      <w:pPr>
        <w:pStyle w:val="Akapitzlist"/>
        <w:numPr>
          <w:ilvl w:val="1"/>
          <w:numId w:val="31"/>
        </w:numPr>
        <w:spacing w:after="0" w:line="276" w:lineRule="auto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Ping i traceroute: Weryfikacja fizycznej łączności między urządzeniami za pomocą ping (sprawdzenie dostępności) i tracert/traceroute (analiza ścieżki pakietów).</w:t>
      </w:r>
    </w:p>
    <w:p w14:paraId="2E61A7DF" w14:textId="77777777" w:rsidR="006B290A" w:rsidRPr="002E173A" w:rsidRDefault="006B290A" w:rsidP="006B290A">
      <w:pPr>
        <w:pStyle w:val="Akapitzlist"/>
        <w:numPr>
          <w:ilvl w:val="1"/>
          <w:numId w:val="31"/>
        </w:numPr>
        <w:spacing w:after="0" w:line="276" w:lineRule="auto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Ręczne testy usług: Próby połączenia z serwerami za firewall-em przy użyciu protokołów takich jak HTTP/HTTPS, SSH lub RDP.</w:t>
      </w:r>
    </w:p>
    <w:p w14:paraId="7371D2C7" w14:textId="77777777" w:rsidR="006B290A" w:rsidRPr="002E173A" w:rsidRDefault="006B290A" w:rsidP="006B290A">
      <w:pPr>
        <w:pStyle w:val="Akapitzlist"/>
        <w:numPr>
          <w:ilvl w:val="1"/>
          <w:numId w:val="31"/>
        </w:numPr>
        <w:spacing w:after="0" w:line="276" w:lineRule="auto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Testowanie dostępu/ dostępów pomiędzy urządzeniami dostarczonymi, a funkcjonującymi już w Jednostkach zależnych od Województwa Małopolskiego (w sposób dwukierunkowy inicjonowania połączenia),</w:t>
      </w:r>
    </w:p>
    <w:p w14:paraId="70B0020B" w14:textId="77777777" w:rsidR="006B290A" w:rsidRPr="002E173A" w:rsidRDefault="006B290A" w:rsidP="006B290A">
      <w:pPr>
        <w:pStyle w:val="Akapitzlist"/>
        <w:numPr>
          <w:ilvl w:val="0"/>
          <w:numId w:val="31"/>
        </w:numPr>
        <w:spacing w:after="0" w:line="276" w:lineRule="auto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Konfiguracja firewalla poprzez minimum skanowanie portów do identyfikacji otwartych portów i usług</w:t>
      </w:r>
    </w:p>
    <w:p w14:paraId="2B4B539D" w14:textId="77777777" w:rsidR="006B290A" w:rsidRPr="002E173A" w:rsidRDefault="006B290A" w:rsidP="006B290A">
      <w:pPr>
        <w:pStyle w:val="Akapitzlist"/>
        <w:numPr>
          <w:ilvl w:val="0"/>
          <w:numId w:val="31"/>
        </w:numPr>
        <w:spacing w:after="0" w:line="276" w:lineRule="auto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Weryfikacja reguł:</w:t>
      </w:r>
    </w:p>
    <w:p w14:paraId="03D36C01" w14:textId="77777777" w:rsidR="006B290A" w:rsidRPr="002E173A" w:rsidRDefault="006B290A" w:rsidP="006B290A">
      <w:pPr>
        <w:pStyle w:val="Akapitzlist"/>
        <w:numPr>
          <w:ilvl w:val="1"/>
          <w:numId w:val="31"/>
        </w:numPr>
        <w:spacing w:after="0" w:line="276" w:lineRule="auto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Sprawdzenie, czy reguły dopuszczające daną komunikację sieciową zapewniają ruch sieciowy dla wymaganych protokołów (np. HTTP, DNS).</w:t>
      </w:r>
    </w:p>
    <w:p w14:paraId="60E31E28" w14:textId="77777777" w:rsidR="006B290A" w:rsidRPr="002E173A" w:rsidRDefault="006B290A" w:rsidP="006B290A">
      <w:pPr>
        <w:pStyle w:val="Akapitzlist"/>
        <w:numPr>
          <w:ilvl w:val="1"/>
          <w:numId w:val="31"/>
        </w:numPr>
        <w:spacing w:after="0" w:line="276" w:lineRule="auto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Potwierdzenie, że reguły blokujące nie nadpisują zezwoleń przez błędną kolejność.</w:t>
      </w:r>
    </w:p>
    <w:p w14:paraId="0408BC6D" w14:textId="77777777" w:rsidR="006B290A" w:rsidRPr="002E173A" w:rsidRDefault="006B290A" w:rsidP="006B290A">
      <w:pPr>
        <w:pStyle w:val="Akapitzlist"/>
        <w:numPr>
          <w:ilvl w:val="0"/>
          <w:numId w:val="31"/>
        </w:numPr>
        <w:spacing w:after="0" w:line="276" w:lineRule="auto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Testy awaryjne pozwalające na symulację przeciążeń sieciowych lub awarii połączeń, aby zweryfikować mechanizmy redundancji (wraz z testowaniem rozwiązania do podtrzymywania zasilania),</w:t>
      </w:r>
    </w:p>
    <w:p w14:paraId="5E31578B" w14:textId="77777777" w:rsidR="006B290A" w:rsidRPr="002E173A" w:rsidRDefault="006B290A" w:rsidP="006B290A">
      <w:pPr>
        <w:pStyle w:val="Akapitzlist"/>
        <w:numPr>
          <w:ilvl w:val="0"/>
          <w:numId w:val="31"/>
        </w:numPr>
        <w:spacing w:after="0" w:line="276" w:lineRule="auto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Przeprowadzenie testów integracji z istniejącą infrastrukturą poprzez:</w:t>
      </w:r>
    </w:p>
    <w:p w14:paraId="25F8674F" w14:textId="77777777" w:rsidR="006B290A" w:rsidRPr="002E173A" w:rsidRDefault="006B290A" w:rsidP="006B290A">
      <w:pPr>
        <w:pStyle w:val="Akapitzlist"/>
        <w:numPr>
          <w:ilvl w:val="1"/>
          <w:numId w:val="31"/>
        </w:numPr>
        <w:spacing w:after="0" w:line="276" w:lineRule="auto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Kompatybilność protokołów - testy komunikacji między nowymi a istniejącymi urządzeniami pod kątem zgodności protokołów (np. TCP/IP, VLAN tagging).</w:t>
      </w:r>
    </w:p>
    <w:p w14:paraId="45A0062F" w14:textId="77777777" w:rsidR="006B290A" w:rsidRPr="002E173A" w:rsidRDefault="006B290A" w:rsidP="006B290A">
      <w:pPr>
        <w:pStyle w:val="Akapitzlist"/>
        <w:numPr>
          <w:ilvl w:val="1"/>
          <w:numId w:val="31"/>
        </w:numPr>
        <w:spacing w:after="0" w:line="276" w:lineRule="auto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Routing między podsieciami</w:t>
      </w:r>
    </w:p>
    <w:p w14:paraId="271A13AA" w14:textId="77777777" w:rsidR="006B290A" w:rsidRPr="002E173A" w:rsidRDefault="006B290A" w:rsidP="006B290A">
      <w:pPr>
        <w:pStyle w:val="Akapitzlist"/>
        <w:numPr>
          <w:ilvl w:val="1"/>
          <w:numId w:val="31"/>
        </w:numPr>
        <w:spacing w:after="0" w:line="276" w:lineRule="auto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Sprawdzenie, czy np. serwery mogą wymieniać dane z istniejącymi systemami (jeśli są obecne; np. dostęp do serwera aplikacyjnego, dostęp do serwera usługi katalogowej, itp.)</w:t>
      </w:r>
    </w:p>
    <w:p w14:paraId="2E712B63" w14:textId="77777777" w:rsidR="006B290A" w:rsidRPr="002E173A" w:rsidRDefault="006B290A" w:rsidP="006B290A">
      <w:pPr>
        <w:pStyle w:val="Akapitzlist"/>
        <w:numPr>
          <w:ilvl w:val="0"/>
          <w:numId w:val="31"/>
        </w:numPr>
        <w:spacing w:after="0" w:line="276" w:lineRule="auto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Testy wdrożonej infrastruktury pod wirtualizację:</w:t>
      </w:r>
    </w:p>
    <w:p w14:paraId="469A4B82" w14:textId="77777777" w:rsidR="006B290A" w:rsidRPr="002E173A" w:rsidRDefault="006B290A" w:rsidP="006B290A">
      <w:pPr>
        <w:pStyle w:val="Akapitzlist"/>
        <w:numPr>
          <w:ilvl w:val="1"/>
          <w:numId w:val="31"/>
        </w:numPr>
        <w:spacing w:after="0" w:line="276" w:lineRule="auto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Zweryfikowanie możliwość tworzenia nowych maszyn wirtualnych (jeśli wirtualizator pozwala to tworzenie kontenerów) na wirtualizatorze oraz sprawdzenie poprawność ich konfiguracji zgodnie z założeniami.</w:t>
      </w:r>
    </w:p>
    <w:p w14:paraId="284F8C33" w14:textId="77777777" w:rsidR="006B290A" w:rsidRPr="002E173A" w:rsidRDefault="006B290A" w:rsidP="006B290A">
      <w:pPr>
        <w:pStyle w:val="Akapitzlist"/>
        <w:numPr>
          <w:ilvl w:val="1"/>
          <w:numId w:val="31"/>
        </w:numPr>
        <w:spacing w:after="0" w:line="276" w:lineRule="auto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Przeprowadzenie testów usuwania maszyn wirtualnych (jeśli wirtualizator pozwala to usuwanie kontenerów) i upewnienie się, że zasoby są zwalniane prawidłowo.</w:t>
      </w:r>
    </w:p>
    <w:p w14:paraId="0EC24F6E" w14:textId="77777777" w:rsidR="006B290A" w:rsidRPr="002E173A" w:rsidRDefault="006B290A" w:rsidP="006B290A">
      <w:pPr>
        <w:pStyle w:val="Akapitzlist"/>
        <w:numPr>
          <w:ilvl w:val="1"/>
          <w:numId w:val="31"/>
        </w:numPr>
        <w:spacing w:after="0" w:line="276" w:lineRule="auto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lastRenderedPageBreak/>
        <w:t>Sprawdzenie możliwość modyfikowania zasobów maszyn wirtualnych, takich jak pamięć RAM, dodanie dysku czy zmiany liczby procesorów.</w:t>
      </w:r>
    </w:p>
    <w:p w14:paraId="4F6DECB4" w14:textId="77777777" w:rsidR="006B290A" w:rsidRPr="002E173A" w:rsidRDefault="006B290A" w:rsidP="006B290A">
      <w:pPr>
        <w:pStyle w:val="Akapitzlist"/>
        <w:numPr>
          <w:ilvl w:val="1"/>
          <w:numId w:val="31"/>
        </w:numPr>
        <w:spacing w:after="0" w:line="276" w:lineRule="auto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Przetestowanie tworzenia migawkowych kopii stanu maszyny wirtualnej i kontenerów (jeśli wirtualizator zapewnia taką możliwość) oraz ich przywracanie do wcześniejszego stanu.</w:t>
      </w:r>
    </w:p>
    <w:p w14:paraId="471E82A4" w14:textId="77777777" w:rsidR="006B290A" w:rsidRPr="002E173A" w:rsidRDefault="006B290A" w:rsidP="006B290A">
      <w:pPr>
        <w:pStyle w:val="Akapitzlist"/>
        <w:numPr>
          <w:ilvl w:val="1"/>
          <w:numId w:val="31"/>
        </w:numPr>
        <w:spacing w:after="0" w:line="276" w:lineRule="auto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Zweryfikować poprawność działania operacji włączania i wyłączania maszyn wirtualnych i kontenerów (jeśli wirtualizator zapewnia taką możliwość).</w:t>
      </w:r>
    </w:p>
    <w:p w14:paraId="7886B1D4" w14:textId="77777777" w:rsidR="006B290A" w:rsidRPr="002E173A" w:rsidRDefault="006B290A" w:rsidP="006B290A">
      <w:pPr>
        <w:pStyle w:val="Akapitzlist"/>
        <w:numPr>
          <w:ilvl w:val="0"/>
          <w:numId w:val="31"/>
        </w:numPr>
        <w:spacing w:after="0" w:line="276" w:lineRule="auto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Testy wdrożonej infrastruktury przeznaczonej pod kopie zapasowe:</w:t>
      </w:r>
    </w:p>
    <w:p w14:paraId="62611391" w14:textId="77777777" w:rsidR="006B290A" w:rsidRPr="002E173A" w:rsidRDefault="006B290A" w:rsidP="006B290A">
      <w:pPr>
        <w:pStyle w:val="Akapitzlist"/>
        <w:numPr>
          <w:ilvl w:val="1"/>
          <w:numId w:val="31"/>
        </w:numPr>
        <w:spacing w:after="0" w:line="276" w:lineRule="auto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Przeprowadzenie testów tworzenia kopii zapasowych danych oraz ich odtworzenia, aby upewnić się, że proces backupu działa poprawnie.</w:t>
      </w:r>
    </w:p>
    <w:p w14:paraId="41387DC3" w14:textId="77777777" w:rsidR="006B290A" w:rsidRPr="002E173A" w:rsidRDefault="006B290A" w:rsidP="006B290A">
      <w:pPr>
        <w:pStyle w:val="Akapitzlist"/>
        <w:numPr>
          <w:ilvl w:val="1"/>
          <w:numId w:val="31"/>
        </w:numPr>
        <w:spacing w:after="0" w:line="276" w:lineRule="auto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Sprawdzić integralność danych po odtworzeniu oraz czas potrzebny na wykonanie zarówno kopii zapasowej, jak i jej przywrócenia.</w:t>
      </w:r>
    </w:p>
    <w:p w14:paraId="2F3D84BF" w14:textId="77777777" w:rsidR="006B290A" w:rsidRPr="002E173A" w:rsidRDefault="006B290A" w:rsidP="006B290A">
      <w:pPr>
        <w:pStyle w:val="Akapitzlist"/>
        <w:numPr>
          <w:ilvl w:val="1"/>
          <w:numId w:val="31"/>
        </w:numPr>
        <w:spacing w:after="0" w:line="276" w:lineRule="auto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Przetestować różne scenariusze, takie jak przywracanie pojedynczych plików czy całych maszyn wirtualnych.</w:t>
      </w:r>
    </w:p>
    <w:p w14:paraId="661A643B" w14:textId="77777777" w:rsidR="006B290A" w:rsidRPr="002E173A" w:rsidRDefault="006B290A" w:rsidP="006B290A">
      <w:pPr>
        <w:pStyle w:val="Akapitzlist"/>
        <w:numPr>
          <w:ilvl w:val="0"/>
          <w:numId w:val="31"/>
        </w:numPr>
        <w:spacing w:after="0" w:line="276" w:lineRule="auto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Testy włączenia i wyłączenia całego środowiska:</w:t>
      </w:r>
    </w:p>
    <w:p w14:paraId="1D842B44" w14:textId="77777777" w:rsidR="006B290A" w:rsidRPr="002E173A" w:rsidRDefault="006B290A" w:rsidP="006B290A">
      <w:pPr>
        <w:pStyle w:val="Akapitzlist"/>
        <w:numPr>
          <w:ilvl w:val="1"/>
          <w:numId w:val="31"/>
        </w:numPr>
        <w:spacing w:after="0" w:line="276" w:lineRule="auto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Przeprowadzić kontrolowane wyłączenie całej infrastruktury, w tym serwerów, przełączników, firewalli oraz pozostałych komponentów dostarczonych w ramach postępowania.</w:t>
      </w:r>
    </w:p>
    <w:p w14:paraId="727C7E88" w14:textId="77777777" w:rsidR="006B290A" w:rsidRPr="002E173A" w:rsidRDefault="006B290A" w:rsidP="006B290A">
      <w:pPr>
        <w:pStyle w:val="Akapitzlist"/>
        <w:numPr>
          <w:ilvl w:val="1"/>
          <w:numId w:val="31"/>
        </w:numPr>
        <w:spacing w:after="0" w:line="276" w:lineRule="auto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Sprawdzić, czy wszystkie systemy uruchamiają się poprawnie po ponownym włączeniu środowiska zgodnie z ustaloną sekwencją startową.</w:t>
      </w:r>
    </w:p>
    <w:p w14:paraId="2D0F1567" w14:textId="77777777" w:rsidR="006B290A" w:rsidRPr="002E173A" w:rsidRDefault="006B290A" w:rsidP="006B290A">
      <w:pPr>
        <w:pStyle w:val="Akapitzlist"/>
        <w:numPr>
          <w:ilvl w:val="1"/>
          <w:numId w:val="31"/>
        </w:numPr>
        <w:spacing w:after="0" w:line="276" w:lineRule="auto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Zweryfikować dostępność usług po ponownym uruchomieniu oraz upewnić się, że dane są spójne i nie doszło do ich utraty.</w:t>
      </w:r>
    </w:p>
    <w:p w14:paraId="36B4DCC5" w14:textId="77777777" w:rsidR="006B290A" w:rsidRPr="002E173A" w:rsidRDefault="006B290A" w:rsidP="006B290A">
      <w:pPr>
        <w:pStyle w:val="Akapitzlist"/>
        <w:numPr>
          <w:ilvl w:val="1"/>
          <w:numId w:val="31"/>
        </w:numPr>
        <w:spacing w:after="0" w:line="276" w:lineRule="auto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Zweryfikować, czy system podtrzymywania energii działa prawidłowo.</w:t>
      </w:r>
    </w:p>
    <w:p w14:paraId="53864EED" w14:textId="77777777" w:rsidR="006B290A" w:rsidRPr="002E173A" w:rsidRDefault="006B290A" w:rsidP="006B290A">
      <w:pPr>
        <w:pStyle w:val="Akapitzlist"/>
        <w:numPr>
          <w:ilvl w:val="0"/>
          <w:numId w:val="31"/>
        </w:numPr>
        <w:spacing w:after="0" w:line="276" w:lineRule="auto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Testy dostępu zdalnego:</w:t>
      </w:r>
    </w:p>
    <w:p w14:paraId="628EC05F" w14:textId="77777777" w:rsidR="006B290A" w:rsidRPr="002E173A" w:rsidRDefault="006B290A" w:rsidP="006B290A">
      <w:pPr>
        <w:pStyle w:val="Akapitzlist"/>
        <w:numPr>
          <w:ilvl w:val="1"/>
          <w:numId w:val="31"/>
        </w:numPr>
        <w:spacing w:after="0" w:line="276" w:lineRule="auto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Należy przetestować dostęp zdalny do infrastruktury za pomocą rozwiązania VPN.</w:t>
      </w:r>
    </w:p>
    <w:p w14:paraId="1976FA65" w14:textId="77777777" w:rsidR="006B290A" w:rsidRPr="002E173A" w:rsidRDefault="006B290A" w:rsidP="006B290A">
      <w:pPr>
        <w:pStyle w:val="Akapitzlist"/>
        <w:numPr>
          <w:ilvl w:val="1"/>
          <w:numId w:val="31"/>
        </w:numPr>
        <w:spacing w:after="0" w:line="276" w:lineRule="auto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Zweryfikować wydajność dostępu zdalnego.</w:t>
      </w:r>
    </w:p>
    <w:p w14:paraId="0CD607B1" w14:textId="5AAAF1E9" w:rsidR="00A27AC8" w:rsidRPr="002E173A" w:rsidRDefault="006B290A" w:rsidP="006907DD">
      <w:pPr>
        <w:pStyle w:val="Akapitzlist"/>
        <w:numPr>
          <w:ilvl w:val="1"/>
          <w:numId w:val="31"/>
        </w:numPr>
        <w:spacing w:after="240" w:line="276" w:lineRule="auto"/>
        <w:ind w:left="1916" w:hanging="357"/>
        <w:contextualSpacing w:val="0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Upewnić się, że dostęp zdalny działa zarówno dla administratorów infrastruktury, jak i dla użytkowników końcowych.</w:t>
      </w:r>
    </w:p>
    <w:p w14:paraId="6C904FC4" w14:textId="1D198DB9" w:rsidR="00F420ED" w:rsidRPr="002E173A" w:rsidRDefault="003B6AE8" w:rsidP="006907DD">
      <w:pPr>
        <w:pStyle w:val="Akapitzlist"/>
        <w:numPr>
          <w:ilvl w:val="1"/>
          <w:numId w:val="16"/>
        </w:numPr>
        <w:spacing w:after="0" w:line="276" w:lineRule="auto"/>
        <w:ind w:left="567" w:hanging="142"/>
        <w:jc w:val="both"/>
        <w:rPr>
          <w:rFonts w:ascii="Arial" w:hAnsi="Arial" w:cs="Arial"/>
          <w:b/>
        </w:rPr>
      </w:pPr>
      <w:r w:rsidRPr="002E173A">
        <w:rPr>
          <w:rFonts w:ascii="Arial" w:hAnsi="Arial" w:cs="Arial"/>
          <w:b/>
        </w:rPr>
        <w:t>Dokumentacja</w:t>
      </w:r>
      <w:r w:rsidR="00F420ED" w:rsidRPr="002E173A">
        <w:rPr>
          <w:rFonts w:ascii="Arial" w:hAnsi="Arial" w:cs="Arial"/>
          <w:b/>
        </w:rPr>
        <w:t>:</w:t>
      </w:r>
    </w:p>
    <w:p w14:paraId="4D45C299" w14:textId="1303E1EE" w:rsidR="003B6AE8" w:rsidRPr="002E173A" w:rsidRDefault="00F420ED" w:rsidP="006907DD">
      <w:pPr>
        <w:pStyle w:val="Akapitzlist"/>
        <w:numPr>
          <w:ilvl w:val="2"/>
          <w:numId w:val="16"/>
        </w:numPr>
        <w:spacing w:after="0"/>
        <w:ind w:hanging="181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 xml:space="preserve">Wykonawca musi </w:t>
      </w:r>
      <w:r w:rsidR="003B6AE8" w:rsidRPr="002E173A">
        <w:rPr>
          <w:rFonts w:ascii="Arial" w:hAnsi="Arial" w:cs="Arial"/>
        </w:rPr>
        <w:t>wykonać dokumentację techniczną zaoferowanych urządzeń w języku polskim, która będzie obejmować m.in.:</w:t>
      </w:r>
    </w:p>
    <w:p w14:paraId="3929897B" w14:textId="77777777" w:rsidR="003B6AE8" w:rsidRPr="002E173A" w:rsidRDefault="003B6AE8" w:rsidP="001D1F6E">
      <w:pPr>
        <w:pStyle w:val="Akapitzlist"/>
        <w:numPr>
          <w:ilvl w:val="3"/>
          <w:numId w:val="16"/>
        </w:numPr>
        <w:spacing w:after="0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Opis konfiguracji zainstalowanej infrastruktury wraz z ze schematem wykonanych połączeń,</w:t>
      </w:r>
    </w:p>
    <w:p w14:paraId="5FD26A6F" w14:textId="285A3B50" w:rsidR="003B6AE8" w:rsidRPr="002E173A" w:rsidRDefault="003B6AE8" w:rsidP="001D1F6E">
      <w:pPr>
        <w:pStyle w:val="Akapitzlist"/>
        <w:numPr>
          <w:ilvl w:val="3"/>
          <w:numId w:val="16"/>
        </w:numPr>
        <w:spacing w:after="0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Najlepszymi praktykami do zarządzania i administracji,</w:t>
      </w:r>
    </w:p>
    <w:p w14:paraId="28A2277B" w14:textId="36C43C65" w:rsidR="00B42EF4" w:rsidRPr="002E173A" w:rsidRDefault="00B42EF4" w:rsidP="00B42EF4">
      <w:pPr>
        <w:pStyle w:val="Akapitzlist"/>
        <w:numPr>
          <w:ilvl w:val="3"/>
          <w:numId w:val="16"/>
        </w:numPr>
        <w:rPr>
          <w:rFonts w:ascii="Arial" w:hAnsi="Arial" w:cs="Arial"/>
        </w:rPr>
      </w:pPr>
      <w:r w:rsidRPr="002E173A">
        <w:rPr>
          <w:rFonts w:ascii="Arial" w:hAnsi="Arial" w:cs="Arial"/>
        </w:rPr>
        <w:t>Kopie plików konfiguracyjnych,</w:t>
      </w:r>
    </w:p>
    <w:p w14:paraId="16FF1971" w14:textId="0A28ABE4" w:rsidR="003B6AE8" w:rsidRPr="002E173A" w:rsidRDefault="003B6AE8" w:rsidP="001D1F6E">
      <w:pPr>
        <w:pStyle w:val="Akapitzlist"/>
        <w:numPr>
          <w:ilvl w:val="3"/>
          <w:numId w:val="16"/>
        </w:numPr>
        <w:spacing w:after="0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Opis sposobu aktualizacji, bezpiecznego włączania i wyłączania poszczególnych urządzeń,</w:t>
      </w:r>
    </w:p>
    <w:p w14:paraId="1400BC1A" w14:textId="014C2B16" w:rsidR="003B6AE8" w:rsidRPr="002E173A" w:rsidRDefault="003B6AE8" w:rsidP="001D1F6E">
      <w:pPr>
        <w:pStyle w:val="Akapitzlist"/>
        <w:numPr>
          <w:ilvl w:val="3"/>
          <w:numId w:val="16"/>
        </w:numPr>
        <w:spacing w:after="0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Bezpiecznym kanałem zostaną przekazane poświadczenia dostępowe do każdego komponentu w ramach dostarczonych urządzeń</w:t>
      </w:r>
      <w:r w:rsidR="00B42EF4" w:rsidRPr="002E173A">
        <w:rPr>
          <w:rFonts w:ascii="Arial" w:hAnsi="Arial" w:cs="Arial"/>
        </w:rPr>
        <w:t>,</w:t>
      </w:r>
    </w:p>
    <w:p w14:paraId="79BDC5AE" w14:textId="77777777" w:rsidR="00B42EF4" w:rsidRPr="002E173A" w:rsidRDefault="00B42EF4" w:rsidP="00B42EF4">
      <w:pPr>
        <w:pStyle w:val="Akapitzlist"/>
        <w:numPr>
          <w:ilvl w:val="3"/>
          <w:numId w:val="16"/>
        </w:numPr>
        <w:spacing w:after="0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Instrukcje dotyczące procedur odtworzeniowych i backupu,</w:t>
      </w:r>
    </w:p>
    <w:p w14:paraId="1260AAE6" w14:textId="4FC3FF5D" w:rsidR="0083185F" w:rsidRPr="006907DD" w:rsidRDefault="00B42EF4" w:rsidP="006907DD">
      <w:pPr>
        <w:pStyle w:val="Akapitzlist"/>
        <w:numPr>
          <w:ilvl w:val="3"/>
          <w:numId w:val="16"/>
        </w:numPr>
        <w:spacing w:after="240"/>
        <w:ind w:left="1491" w:hanging="357"/>
        <w:contextualSpacing w:val="0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 xml:space="preserve">Dokumentację gwarancyjną i licencyjną. </w:t>
      </w:r>
    </w:p>
    <w:p w14:paraId="4A41389E" w14:textId="77777777" w:rsidR="00C3133B" w:rsidRPr="002E173A" w:rsidRDefault="006B290A" w:rsidP="006907DD">
      <w:pPr>
        <w:pStyle w:val="Akapitzlist"/>
        <w:numPr>
          <w:ilvl w:val="1"/>
          <w:numId w:val="16"/>
        </w:numPr>
        <w:spacing w:after="0"/>
        <w:ind w:left="567" w:hanging="142"/>
        <w:jc w:val="both"/>
        <w:rPr>
          <w:rFonts w:ascii="Arial" w:hAnsi="Arial" w:cs="Arial"/>
          <w:b/>
        </w:rPr>
      </w:pPr>
      <w:r w:rsidRPr="002E173A">
        <w:rPr>
          <w:rFonts w:ascii="Arial" w:hAnsi="Arial" w:cs="Arial"/>
          <w:b/>
        </w:rPr>
        <w:t>Gwarancja na wykonane p</w:t>
      </w:r>
      <w:r w:rsidR="00956F19" w:rsidRPr="002E173A">
        <w:rPr>
          <w:rFonts w:ascii="Arial" w:hAnsi="Arial" w:cs="Arial"/>
          <w:b/>
        </w:rPr>
        <w:t>r</w:t>
      </w:r>
      <w:r w:rsidRPr="002E173A">
        <w:rPr>
          <w:rFonts w:ascii="Arial" w:hAnsi="Arial" w:cs="Arial"/>
          <w:b/>
        </w:rPr>
        <w:t>ace i wsparcie</w:t>
      </w:r>
      <w:r w:rsidR="0083185F" w:rsidRPr="002E173A">
        <w:rPr>
          <w:rFonts w:ascii="Arial" w:hAnsi="Arial" w:cs="Arial"/>
          <w:b/>
        </w:rPr>
        <w:t>:</w:t>
      </w:r>
    </w:p>
    <w:p w14:paraId="288DD0CD" w14:textId="67B839C2" w:rsidR="00BE7F2E" w:rsidRPr="002E173A" w:rsidRDefault="00C3133B" w:rsidP="006907DD">
      <w:pPr>
        <w:ind w:left="1080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 xml:space="preserve">4.1. Jeżeli ujawnią się wady lub usterki </w:t>
      </w:r>
      <w:r w:rsidR="00DE20C7" w:rsidRPr="002E173A">
        <w:rPr>
          <w:rFonts w:ascii="Arial" w:hAnsi="Arial" w:cs="Arial"/>
        </w:rPr>
        <w:t>sprzętu w ramach przedmiotowego załącznika, których</w:t>
      </w:r>
      <w:r w:rsidRPr="002E173A">
        <w:rPr>
          <w:rFonts w:ascii="Arial" w:hAnsi="Arial" w:cs="Arial"/>
        </w:rPr>
        <w:t xml:space="preserve"> Wyk</w:t>
      </w:r>
      <w:r w:rsidR="00DE20C7" w:rsidRPr="002E173A">
        <w:rPr>
          <w:rFonts w:ascii="Arial" w:hAnsi="Arial" w:cs="Arial"/>
        </w:rPr>
        <w:t>onawca nie jest w stanie usunąć,</w:t>
      </w:r>
      <w:r w:rsidRPr="002E173A">
        <w:rPr>
          <w:rFonts w:ascii="Arial" w:hAnsi="Arial" w:cs="Arial"/>
        </w:rPr>
        <w:t xml:space="preserve"> Wykonawca zobowiązuje </w:t>
      </w:r>
      <w:r w:rsidRPr="002E173A">
        <w:rPr>
          <w:rFonts w:ascii="Arial" w:hAnsi="Arial" w:cs="Arial"/>
        </w:rPr>
        <w:lastRenderedPageBreak/>
        <w:t xml:space="preserve">się do dostarczenia w terminie do 5 dni roboczych, liczonych od następnego dnia roboczego po wysłaniu przez Zamawiającego zgłoszenia gwarancyjnego za pomocą kanałów zgłoszeń określonych w § 4 ust </w:t>
      </w:r>
      <w:r w:rsidR="006907DD">
        <w:rPr>
          <w:rFonts w:ascii="Arial" w:hAnsi="Arial" w:cs="Arial"/>
        </w:rPr>
        <w:t>3</w:t>
      </w:r>
      <w:r w:rsidR="00DE20C7" w:rsidRPr="002E173A">
        <w:rPr>
          <w:rFonts w:ascii="Arial" w:hAnsi="Arial" w:cs="Arial"/>
        </w:rPr>
        <w:t xml:space="preserve"> Umowy</w:t>
      </w:r>
      <w:r w:rsidRPr="002E173A">
        <w:rPr>
          <w:rFonts w:ascii="Arial" w:hAnsi="Arial" w:cs="Arial"/>
        </w:rPr>
        <w:t xml:space="preserve">, nowego sprzętu wolnego od wad lub usterek o parametrach nie gorszych niż dostarczonego w ramach </w:t>
      </w:r>
      <w:r w:rsidR="00DE20C7" w:rsidRPr="002E173A">
        <w:rPr>
          <w:rFonts w:ascii="Arial" w:hAnsi="Arial" w:cs="Arial"/>
        </w:rPr>
        <w:t>realizacji zamówienia</w:t>
      </w:r>
      <w:r w:rsidR="006907DD">
        <w:rPr>
          <w:rFonts w:ascii="Arial" w:hAnsi="Arial" w:cs="Arial"/>
        </w:rPr>
        <w:t>.</w:t>
      </w:r>
    </w:p>
    <w:p w14:paraId="49883D9B" w14:textId="6DAE656E" w:rsidR="00BE7F2E" w:rsidRPr="002E173A" w:rsidRDefault="00DE20C7" w:rsidP="006907DD">
      <w:pPr>
        <w:ind w:left="1080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4.2. Serwis przedmiotu zamówienia musi być realizowany przez Wykonawcę lub Producenta lub Autoryzowanego P</w:t>
      </w:r>
      <w:r w:rsidR="006907DD">
        <w:rPr>
          <w:rFonts w:ascii="Arial" w:hAnsi="Arial" w:cs="Arial"/>
        </w:rPr>
        <w:t>artnera Serwisowego Producenta.</w:t>
      </w:r>
    </w:p>
    <w:p w14:paraId="35F4465A" w14:textId="148ABAE5" w:rsidR="00BE7F2E" w:rsidRPr="002E173A" w:rsidRDefault="00DE20C7" w:rsidP="006907DD">
      <w:pPr>
        <w:ind w:left="1080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 xml:space="preserve">4.3. Autoryzowany Partner Serwisowy musi posiadać status autoryzowanego partnera </w:t>
      </w:r>
      <w:r w:rsidR="006907DD">
        <w:rPr>
          <w:rFonts w:ascii="Arial" w:hAnsi="Arial" w:cs="Arial"/>
        </w:rPr>
        <w:t>serwisowego Producenta sprzętu.</w:t>
      </w:r>
    </w:p>
    <w:p w14:paraId="6FB5D4A6" w14:textId="7F90BBCA" w:rsidR="00BE7F2E" w:rsidRPr="002E173A" w:rsidRDefault="00DE20C7" w:rsidP="006907DD">
      <w:pPr>
        <w:ind w:left="1080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4.4. Każdorazowa naprawa gwarancyjna musi być uzgodniona z Zamawiającym w zakresie m.in.: terminu, godziny, miejsca i osoby serwisującej oraz zakresu prac. Po wykonanej naprawie gwarancyjnej Wykonawca sporządzi protokół z wykonanych prac, który zostanie przekazany do zatwierdzenia i podpisania przez pracownika Zamawiającego lub innej osoby wskazanej przez Zamawiającego. Podpisanie tego protokołu oznacza prawidłową naprawę gwarancyjną przedmiotu umowy i zamkn</w:t>
      </w:r>
      <w:r w:rsidR="006907DD">
        <w:rPr>
          <w:rFonts w:ascii="Arial" w:hAnsi="Arial" w:cs="Arial"/>
        </w:rPr>
        <w:t>ięcie zgłoszenia gwarancyjnego.</w:t>
      </w:r>
    </w:p>
    <w:p w14:paraId="39F10B66" w14:textId="1E31988B" w:rsidR="0083185F" w:rsidRPr="002E173A" w:rsidRDefault="00DE20C7" w:rsidP="0083185F">
      <w:pPr>
        <w:spacing w:after="0"/>
        <w:ind w:left="1080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4.5</w:t>
      </w:r>
      <w:r w:rsidR="0083185F" w:rsidRPr="002E173A">
        <w:rPr>
          <w:rFonts w:ascii="Arial" w:hAnsi="Arial" w:cs="Arial"/>
        </w:rPr>
        <w:t>. Wykonawca, w ramach wsparcia zobowiązuje się do zapewnienia bezpłatnego wsparcia, bez limitu godzin na okres minimum 60 miesięcy, w ramach którego zapewni minimum:</w:t>
      </w:r>
    </w:p>
    <w:p w14:paraId="2465CB70" w14:textId="77F939FB" w:rsidR="0083185F" w:rsidRPr="002E173A" w:rsidRDefault="0083185F" w:rsidP="0083185F">
      <w:pPr>
        <w:pStyle w:val="Akapitzlist"/>
        <w:numPr>
          <w:ilvl w:val="0"/>
          <w:numId w:val="30"/>
        </w:numPr>
        <w:spacing w:after="0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Gwarancję na wykonane prace integracyjne między dostarczoną infrastrukturą, a infrastruktu</w:t>
      </w:r>
      <w:r w:rsidR="00160ACC" w:rsidRPr="002E173A">
        <w:rPr>
          <w:rFonts w:ascii="Arial" w:hAnsi="Arial" w:cs="Arial"/>
        </w:rPr>
        <w:t>rą funkcjonującą w Jednostce WM.</w:t>
      </w:r>
    </w:p>
    <w:p w14:paraId="703A43DA" w14:textId="7286A7E6" w:rsidR="0083185F" w:rsidRPr="002E173A" w:rsidRDefault="0083185F" w:rsidP="0083185F">
      <w:pPr>
        <w:pStyle w:val="Akapitzlist"/>
        <w:numPr>
          <w:ilvl w:val="0"/>
          <w:numId w:val="30"/>
        </w:numPr>
        <w:spacing w:after="0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Dokonanie zmian w konfiguracji na wniosek Zamawiającego w ramach dostarczonego sprzętu i zintegrowanego z infrastrukturą Jednostki WM lub na wniosek Jednostki W</w:t>
      </w:r>
      <w:r w:rsidR="00160ACC" w:rsidRPr="002E173A">
        <w:rPr>
          <w:rFonts w:ascii="Arial" w:hAnsi="Arial" w:cs="Arial"/>
        </w:rPr>
        <w:t>M z informacją do Zamawiającego.</w:t>
      </w:r>
    </w:p>
    <w:p w14:paraId="0649FCEF" w14:textId="2484B239" w:rsidR="0083185F" w:rsidRPr="002E173A" w:rsidRDefault="0083185F" w:rsidP="0083185F">
      <w:pPr>
        <w:pStyle w:val="Akapitzlist"/>
        <w:numPr>
          <w:ilvl w:val="0"/>
          <w:numId w:val="30"/>
        </w:numPr>
        <w:spacing w:after="0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Przeprowadzenie lub wsparcie w przeprowadzeniu aktualizacji wszystkich lub pojedynczych komponentów dostarczonej infrastr</w:t>
      </w:r>
      <w:r w:rsidR="00160ACC" w:rsidRPr="002E173A">
        <w:rPr>
          <w:rFonts w:ascii="Arial" w:hAnsi="Arial" w:cs="Arial"/>
        </w:rPr>
        <w:t>uktury (hardware oraz software).</w:t>
      </w:r>
    </w:p>
    <w:p w14:paraId="5F78FE51" w14:textId="5F753198" w:rsidR="0083185F" w:rsidRPr="002E173A" w:rsidRDefault="003150C8" w:rsidP="0083185F">
      <w:pPr>
        <w:pStyle w:val="Akapitzlist"/>
        <w:numPr>
          <w:ilvl w:val="0"/>
          <w:numId w:val="30"/>
        </w:numPr>
        <w:spacing w:after="0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W</w:t>
      </w:r>
      <w:r w:rsidR="0083185F" w:rsidRPr="002E173A">
        <w:rPr>
          <w:rFonts w:ascii="Arial" w:hAnsi="Arial" w:cs="Arial"/>
        </w:rPr>
        <w:t>esprze w instalacji systemu EZD RP (wersja testowa i/ lub produkcyjna)</w:t>
      </w:r>
      <w:r w:rsidR="001E1B9D" w:rsidRPr="002E173A">
        <w:rPr>
          <w:rFonts w:ascii="Arial" w:hAnsi="Arial" w:cs="Arial"/>
        </w:rPr>
        <w:t xml:space="preserve"> w J</w:t>
      </w:r>
      <w:r w:rsidR="0083185F" w:rsidRPr="002E173A">
        <w:rPr>
          <w:rFonts w:ascii="Arial" w:hAnsi="Arial" w:cs="Arial"/>
        </w:rPr>
        <w:t xml:space="preserve">ednostkach </w:t>
      </w:r>
      <w:r w:rsidRPr="002E173A">
        <w:rPr>
          <w:rFonts w:ascii="Arial" w:hAnsi="Arial" w:cs="Arial"/>
        </w:rPr>
        <w:t>na dostarczonej i skonfigurowanej przez Wykonawcę infrastrukturze</w:t>
      </w:r>
      <w:r w:rsidR="00160ACC" w:rsidRPr="002E173A">
        <w:rPr>
          <w:rFonts w:ascii="Arial" w:hAnsi="Arial" w:cs="Arial"/>
        </w:rPr>
        <w:t>.</w:t>
      </w:r>
    </w:p>
    <w:p w14:paraId="3F7A71EB" w14:textId="372F63BC" w:rsidR="001E1B9D" w:rsidRPr="002E173A" w:rsidRDefault="00DC5F74" w:rsidP="001E1B9D">
      <w:pPr>
        <w:pStyle w:val="Akapitzlist"/>
        <w:numPr>
          <w:ilvl w:val="0"/>
          <w:numId w:val="30"/>
        </w:numPr>
        <w:rPr>
          <w:rFonts w:ascii="Arial" w:hAnsi="Arial" w:cs="Arial"/>
        </w:rPr>
      </w:pPr>
      <w:r w:rsidRPr="002E173A">
        <w:rPr>
          <w:rFonts w:ascii="Arial" w:hAnsi="Arial" w:cs="Arial"/>
        </w:rPr>
        <w:t xml:space="preserve">W przypadku </w:t>
      </w:r>
      <w:r w:rsidR="00B74AC4" w:rsidRPr="002E173A">
        <w:rPr>
          <w:rFonts w:ascii="Arial" w:hAnsi="Arial" w:cs="Arial"/>
        </w:rPr>
        <w:t>problemów z działaniem dostarczonej infrastruktury wykrytej przez Zamawiającego lub pracowników Jednostki</w:t>
      </w:r>
      <w:r w:rsidR="001E1B9D" w:rsidRPr="002E173A">
        <w:rPr>
          <w:rFonts w:ascii="Arial" w:hAnsi="Arial" w:cs="Arial"/>
        </w:rPr>
        <w:t>, ujawniającej</w:t>
      </w:r>
      <w:r w:rsidR="00B74AC4" w:rsidRPr="002E173A">
        <w:rPr>
          <w:rFonts w:ascii="Arial" w:hAnsi="Arial" w:cs="Arial"/>
        </w:rPr>
        <w:t xml:space="preserve"> się nieprawidłowym działaniem aplikacji EZD RP lub innej</w:t>
      </w:r>
      <w:r w:rsidR="001E1B9D" w:rsidRPr="002E173A">
        <w:rPr>
          <w:rFonts w:ascii="Arial" w:hAnsi="Arial" w:cs="Arial"/>
        </w:rPr>
        <w:t xml:space="preserve"> zainstalowanej</w:t>
      </w:r>
      <w:r w:rsidR="00B74AC4" w:rsidRPr="002E173A">
        <w:rPr>
          <w:rFonts w:ascii="Arial" w:hAnsi="Arial" w:cs="Arial"/>
        </w:rPr>
        <w:t xml:space="preserve"> na dostarczonej infrastrukturze, Zamawiający dopuszcza możliwość odtworzenia środowiska aplikacji (jeśli nie ma potrzeby dostarczenia dodatkowej licencji do </w:t>
      </w:r>
      <w:r w:rsidR="001E1B9D" w:rsidRPr="002E173A">
        <w:rPr>
          <w:rFonts w:ascii="Arial" w:hAnsi="Arial" w:cs="Arial"/>
        </w:rPr>
        <w:t>aplikacji, która ma zostać odtworzona) na środowisku Zamawiającego w celu wykrycia np. błędów i problemów ze stabilnością. Dostęp do infrastruktury Zamawiającego może być zrealizowany poprzez sesję współdzieloną bądź bezpośrednią sesję nagrywaną z wykorzystaniem sesji PAM. Dostęp bezpośredni wiąże się z dostarczeniem licencji typu CAL w celu uzyskania dostępu do środowiska zamawiającego.</w:t>
      </w:r>
    </w:p>
    <w:p w14:paraId="430BEC21" w14:textId="7DD08982" w:rsidR="00DC5F74" w:rsidRPr="002E173A" w:rsidRDefault="00DC5F74" w:rsidP="00DC5F74">
      <w:pPr>
        <w:pStyle w:val="Akapitzlist"/>
        <w:numPr>
          <w:ilvl w:val="0"/>
          <w:numId w:val="30"/>
        </w:numPr>
        <w:spacing w:after="0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W przypadku wykrycia błędów związanych m.in. z aktualizacją systemu EZD RP, harderingu i innych czynności w Jednostkach spowodowaną m.in. błędnym działaniem dostarczonej infrastruktury, oprogramowania wirtualizacyjnego, a także innych komponentów Wykonawca musi wesprzeć Zamawiającego w rozwiązaniu problemów.</w:t>
      </w:r>
    </w:p>
    <w:p w14:paraId="7B286742" w14:textId="49606BE7" w:rsidR="00784851" w:rsidRPr="002E173A" w:rsidRDefault="0083185F" w:rsidP="00DC5F74">
      <w:pPr>
        <w:pStyle w:val="Akapitzlist"/>
        <w:numPr>
          <w:ilvl w:val="0"/>
          <w:numId w:val="30"/>
        </w:numPr>
        <w:spacing w:after="0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lastRenderedPageBreak/>
        <w:t>Wykonawca będzie wspierał Zamawiającego w migracji danych pomiędzy systemami lub maszynami</w:t>
      </w:r>
      <w:r w:rsidR="00160ACC" w:rsidRPr="002E173A">
        <w:rPr>
          <w:rFonts w:ascii="Arial" w:hAnsi="Arial" w:cs="Arial"/>
        </w:rPr>
        <w:t xml:space="preserve"> wirtualnymi dla systemu EZD RP</w:t>
      </w:r>
      <w:r w:rsidR="00187B29" w:rsidRPr="002E173A">
        <w:rPr>
          <w:rFonts w:ascii="Arial" w:hAnsi="Arial" w:cs="Arial"/>
        </w:rPr>
        <w:t xml:space="preserve"> na dostarczonej i skonfigurowanej przez Wykonawcę infrastrukturze.</w:t>
      </w:r>
    </w:p>
    <w:p w14:paraId="790FB000" w14:textId="47895901" w:rsidR="0083185F" w:rsidRPr="002E173A" w:rsidRDefault="0083185F" w:rsidP="0083185F">
      <w:pPr>
        <w:pStyle w:val="Akapitzlist"/>
        <w:numPr>
          <w:ilvl w:val="0"/>
          <w:numId w:val="30"/>
        </w:numPr>
        <w:spacing w:after="0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Modyfikację lub zmiany w działaniu dos</w:t>
      </w:r>
      <w:r w:rsidR="00682371" w:rsidRPr="002E173A">
        <w:rPr>
          <w:rFonts w:ascii="Arial" w:hAnsi="Arial" w:cs="Arial"/>
        </w:rPr>
        <w:t>tarczonych systemów i aplikacji.</w:t>
      </w:r>
    </w:p>
    <w:p w14:paraId="69DFDEBE" w14:textId="0420761E" w:rsidR="0083185F" w:rsidRPr="002E173A" w:rsidRDefault="0083185F" w:rsidP="0083185F">
      <w:pPr>
        <w:pStyle w:val="Akapitzlist"/>
        <w:numPr>
          <w:ilvl w:val="0"/>
          <w:numId w:val="30"/>
        </w:numPr>
        <w:spacing w:after="0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Modyfikację harmonogramów kopii zapa</w:t>
      </w:r>
      <w:r w:rsidR="00682371" w:rsidRPr="002E173A">
        <w:rPr>
          <w:rFonts w:ascii="Arial" w:hAnsi="Arial" w:cs="Arial"/>
        </w:rPr>
        <w:t>sowej lub sposobu jej wykonania.</w:t>
      </w:r>
    </w:p>
    <w:p w14:paraId="4C710AD8" w14:textId="167175B7" w:rsidR="0083185F" w:rsidRPr="002E173A" w:rsidRDefault="0083185F" w:rsidP="0083185F">
      <w:pPr>
        <w:pStyle w:val="Akapitzlist"/>
        <w:numPr>
          <w:ilvl w:val="0"/>
          <w:numId w:val="30"/>
        </w:numPr>
        <w:spacing w:after="0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 xml:space="preserve">Wraz z Zamawiającym przeprowadzi testowe odtworzenie </w:t>
      </w:r>
      <w:r w:rsidR="006245E4" w:rsidRPr="002E173A">
        <w:rPr>
          <w:rFonts w:ascii="Arial" w:hAnsi="Arial" w:cs="Arial"/>
        </w:rPr>
        <w:t>środowiska testowego lub produkcyjnego</w:t>
      </w:r>
      <w:r w:rsidRPr="002E173A">
        <w:rPr>
          <w:rFonts w:ascii="Arial" w:hAnsi="Arial" w:cs="Arial"/>
        </w:rPr>
        <w:t xml:space="preserve"> EZD RP lub innej maszyny wirtualnej dostarczonej w ramach postępowania minimum raz w roku i sporządzi odpowiednią not</w:t>
      </w:r>
      <w:r w:rsidR="00682371" w:rsidRPr="002E173A">
        <w:rPr>
          <w:rFonts w:ascii="Arial" w:hAnsi="Arial" w:cs="Arial"/>
        </w:rPr>
        <w:t>atkę z procedury odtworzeniowej.</w:t>
      </w:r>
    </w:p>
    <w:p w14:paraId="27B9E8EC" w14:textId="7E7BD3FB" w:rsidR="0083185F" w:rsidRPr="002E173A" w:rsidRDefault="0083185F" w:rsidP="0083185F">
      <w:pPr>
        <w:pStyle w:val="Akapitzlist"/>
        <w:numPr>
          <w:ilvl w:val="0"/>
          <w:numId w:val="30"/>
        </w:numPr>
        <w:spacing w:after="0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 xml:space="preserve">Będzie przekazywał wiedzę, która pozwoli na samodzielną obsługę utrzymania przez wskazane osoby w zespole Zamawiającego wdrożonej </w:t>
      </w:r>
      <w:r w:rsidR="00682371" w:rsidRPr="002E173A">
        <w:rPr>
          <w:rFonts w:ascii="Arial" w:hAnsi="Arial" w:cs="Arial"/>
        </w:rPr>
        <w:t>infrastruktury i oprogramowania.</w:t>
      </w:r>
    </w:p>
    <w:p w14:paraId="22296128" w14:textId="77777777" w:rsidR="0083185F" w:rsidRPr="002E173A" w:rsidRDefault="0083185F" w:rsidP="0083185F">
      <w:pPr>
        <w:pStyle w:val="Akapitzlist"/>
        <w:numPr>
          <w:ilvl w:val="0"/>
          <w:numId w:val="30"/>
        </w:numPr>
        <w:spacing w:after="0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Będzie świadczył wsparcie techniczne i gwarancyjne, które będzie obejmowało obszar:</w:t>
      </w:r>
    </w:p>
    <w:p w14:paraId="2880F095" w14:textId="7D7DDD2A" w:rsidR="0083185F" w:rsidRPr="002E173A" w:rsidRDefault="0083185F" w:rsidP="0083185F">
      <w:pPr>
        <w:pStyle w:val="Akapitzlist"/>
        <w:numPr>
          <w:ilvl w:val="1"/>
          <w:numId w:val="30"/>
        </w:numPr>
        <w:spacing w:after="0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diagnostyki probl</w:t>
      </w:r>
      <w:r w:rsidR="00682371" w:rsidRPr="002E173A">
        <w:rPr>
          <w:rFonts w:ascii="Arial" w:hAnsi="Arial" w:cs="Arial"/>
        </w:rPr>
        <w:t>emów użytkowania oprogramowania,</w:t>
      </w:r>
    </w:p>
    <w:p w14:paraId="759A4EAE" w14:textId="5B486C2D" w:rsidR="0083185F" w:rsidRPr="002E173A" w:rsidRDefault="0083185F" w:rsidP="0083185F">
      <w:pPr>
        <w:pStyle w:val="Akapitzlist"/>
        <w:numPr>
          <w:ilvl w:val="1"/>
          <w:numId w:val="30"/>
        </w:numPr>
        <w:spacing w:after="0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diagnostyki problemów uż</w:t>
      </w:r>
      <w:r w:rsidR="00682371" w:rsidRPr="002E173A">
        <w:rPr>
          <w:rFonts w:ascii="Arial" w:hAnsi="Arial" w:cs="Arial"/>
        </w:rPr>
        <w:t>ytkowania dostarczonego sprzętu,</w:t>
      </w:r>
    </w:p>
    <w:p w14:paraId="3BC95F26" w14:textId="046AF29D" w:rsidR="0083185F" w:rsidRPr="002E173A" w:rsidRDefault="0083185F" w:rsidP="0083185F">
      <w:pPr>
        <w:pStyle w:val="Akapitzlist"/>
        <w:numPr>
          <w:ilvl w:val="1"/>
          <w:numId w:val="30"/>
        </w:numPr>
        <w:spacing w:after="0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rozwiązywania problemów z oprogramowaniem (bug fixes)</w:t>
      </w:r>
      <w:r w:rsidR="00682371" w:rsidRPr="002E173A">
        <w:rPr>
          <w:rFonts w:ascii="Arial" w:hAnsi="Arial" w:cs="Arial"/>
        </w:rPr>
        <w:t>,</w:t>
      </w:r>
    </w:p>
    <w:p w14:paraId="51A147A1" w14:textId="4E932B31" w:rsidR="00FF22E3" w:rsidRPr="006907DD" w:rsidRDefault="0083185F" w:rsidP="006907DD">
      <w:pPr>
        <w:pStyle w:val="Akapitzlist"/>
        <w:numPr>
          <w:ilvl w:val="1"/>
          <w:numId w:val="30"/>
        </w:numPr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ochrony prawnej, chroniące</w:t>
      </w:r>
      <w:r w:rsidR="00FF22E3" w:rsidRPr="002E173A">
        <w:rPr>
          <w:rFonts w:ascii="Arial" w:hAnsi="Arial" w:cs="Arial"/>
        </w:rPr>
        <w:t>j</w:t>
      </w:r>
      <w:r w:rsidRPr="002E173A">
        <w:rPr>
          <w:rFonts w:ascii="Arial" w:hAnsi="Arial" w:cs="Arial"/>
        </w:rPr>
        <w:t xml:space="preserve"> użytkownika przed naruszeniem praw stron trzecich</w:t>
      </w:r>
      <w:r w:rsidR="00682371" w:rsidRPr="002E173A">
        <w:rPr>
          <w:rFonts w:ascii="Arial" w:hAnsi="Arial" w:cs="Arial"/>
        </w:rPr>
        <w:t>.</w:t>
      </w:r>
    </w:p>
    <w:p w14:paraId="6EBFCA14" w14:textId="4518BDD0" w:rsidR="006245E4" w:rsidRPr="002E173A" w:rsidRDefault="00DE20C7" w:rsidP="006907DD">
      <w:pPr>
        <w:ind w:left="1080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4.6</w:t>
      </w:r>
      <w:r w:rsidR="0083185F" w:rsidRPr="002E173A">
        <w:rPr>
          <w:rFonts w:ascii="Arial" w:hAnsi="Arial" w:cs="Arial"/>
        </w:rPr>
        <w:t xml:space="preserve">. </w:t>
      </w:r>
      <w:r w:rsidR="006245E4" w:rsidRPr="002E173A">
        <w:rPr>
          <w:rFonts w:ascii="Arial" w:hAnsi="Arial" w:cs="Arial"/>
        </w:rPr>
        <w:t xml:space="preserve">Wykonawca zobowiązuje się do wykonania naprawy gwarancyjnej sprzętu na terenie Jednostek Województwa Małopolskiego, gdzie przedmiotowy sprzęt został zainstalowany w </w:t>
      </w:r>
      <w:r w:rsidR="009911EC">
        <w:rPr>
          <w:rFonts w:ascii="Arial" w:hAnsi="Arial" w:cs="Arial"/>
        </w:rPr>
        <w:t>terminie do</w:t>
      </w:r>
      <w:r w:rsidR="009911EC">
        <w:rPr>
          <w:rFonts w:ascii="Arial" w:hAnsi="Arial" w:cs="Arial"/>
          <w:u w:val="single"/>
        </w:rPr>
        <w:t>…………..</w:t>
      </w:r>
      <w:r w:rsidR="006245E4" w:rsidRPr="002E173A">
        <w:rPr>
          <w:rFonts w:ascii="Arial" w:hAnsi="Arial" w:cs="Arial"/>
          <w:u w:val="single"/>
        </w:rPr>
        <w:t xml:space="preserve"> dni roboczych</w:t>
      </w:r>
      <w:r w:rsidR="006245E4" w:rsidRPr="002E173A">
        <w:rPr>
          <w:rFonts w:ascii="Arial" w:hAnsi="Arial" w:cs="Arial"/>
        </w:rPr>
        <w:t xml:space="preserve"> </w:t>
      </w:r>
      <w:r w:rsidR="009911EC" w:rsidRPr="009911EC">
        <w:rPr>
          <w:rFonts w:ascii="Arial" w:hAnsi="Arial" w:cs="Arial"/>
        </w:rPr>
        <w:t xml:space="preserve">(zgodnie z ofertą), w których zostanie usunięta usterka zgłoszona przez Zamawiającego, liczonych od przesłania Wykonawcy zgłoszenia gwarancyjnego </w:t>
      </w:r>
      <w:r w:rsidR="006245E4" w:rsidRPr="002E173A">
        <w:rPr>
          <w:rFonts w:ascii="Arial" w:hAnsi="Arial" w:cs="Arial"/>
        </w:rPr>
        <w:t>. W przypadku braku możliwości naprawy ze względu na wady, które nie kwalifikują się do ich usunięcia, Wykonawca zobowiązuje się do dostarczenia w tym terminie sprzętu wolnego od wad o parametrach nie gorszych niż sprzęt wadliwy.</w:t>
      </w:r>
    </w:p>
    <w:p w14:paraId="594A7E8E" w14:textId="4651ADF3" w:rsidR="006245E4" w:rsidRPr="002E173A" w:rsidRDefault="00BE7F2E" w:rsidP="006245E4">
      <w:pPr>
        <w:spacing w:after="0"/>
        <w:ind w:left="1080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4.7.</w:t>
      </w:r>
      <w:r w:rsidR="006245E4" w:rsidRPr="002E173A">
        <w:rPr>
          <w:rFonts w:ascii="Arial" w:hAnsi="Arial" w:cs="Arial"/>
        </w:rPr>
        <w:t xml:space="preserve"> W ramach gwarancji </w:t>
      </w:r>
      <w:r w:rsidR="00DA1822" w:rsidRPr="002E173A">
        <w:rPr>
          <w:rFonts w:ascii="Arial" w:hAnsi="Arial" w:cs="Arial"/>
        </w:rPr>
        <w:t xml:space="preserve">na wykonane prace wdrożeniowe i instalacyjno-integracyjne </w:t>
      </w:r>
      <w:r w:rsidR="006245E4" w:rsidRPr="002E173A">
        <w:rPr>
          <w:rFonts w:ascii="Arial" w:hAnsi="Arial" w:cs="Arial"/>
        </w:rPr>
        <w:t>Wykonawca zapewni wsparcie telefoniczne, zdalne oraz na miejscu u Zamawiającego oraz będzie realizował działania w zakresie:</w:t>
      </w:r>
    </w:p>
    <w:p w14:paraId="19E5FC8F" w14:textId="76B2BD79" w:rsidR="006245E4" w:rsidRPr="002E173A" w:rsidRDefault="00BE7F2E" w:rsidP="006245E4">
      <w:pPr>
        <w:spacing w:after="0"/>
        <w:ind w:left="1416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4.7.</w:t>
      </w:r>
      <w:r w:rsidR="006245E4" w:rsidRPr="002E173A">
        <w:rPr>
          <w:rFonts w:ascii="Arial" w:hAnsi="Arial" w:cs="Arial"/>
        </w:rPr>
        <w:t>1.</w:t>
      </w:r>
      <w:r w:rsidR="006245E4" w:rsidRPr="002E173A">
        <w:rPr>
          <w:rFonts w:ascii="Arial" w:hAnsi="Arial" w:cs="Arial"/>
        </w:rPr>
        <w:tab/>
        <w:t>Usuwania błędów w działaniu całego dostarczonego sprzętu oraz oprogramowania,</w:t>
      </w:r>
    </w:p>
    <w:p w14:paraId="2716ADCD" w14:textId="3F1FB7B6" w:rsidR="006245E4" w:rsidRPr="002E173A" w:rsidRDefault="00BE7F2E" w:rsidP="006245E4">
      <w:pPr>
        <w:spacing w:after="0"/>
        <w:ind w:left="1416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4.7.</w:t>
      </w:r>
      <w:r w:rsidR="006245E4" w:rsidRPr="002E173A">
        <w:rPr>
          <w:rFonts w:ascii="Arial" w:hAnsi="Arial" w:cs="Arial"/>
        </w:rPr>
        <w:t>2.</w:t>
      </w:r>
      <w:r w:rsidR="006245E4" w:rsidRPr="002E173A">
        <w:rPr>
          <w:rFonts w:ascii="Arial" w:hAnsi="Arial" w:cs="Arial"/>
        </w:rPr>
        <w:tab/>
        <w:t>Wdrażanie lub wsparcie we wdrożeniu nowych wersji oprogramowania dla dostarczonego sprzętu oraz oprogramowania,</w:t>
      </w:r>
    </w:p>
    <w:p w14:paraId="2C165FA0" w14:textId="6FBCA20B" w:rsidR="006245E4" w:rsidRPr="002E173A" w:rsidRDefault="00BE7F2E" w:rsidP="006245E4">
      <w:pPr>
        <w:spacing w:after="0"/>
        <w:ind w:left="1416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4.7.</w:t>
      </w:r>
      <w:r w:rsidR="006245E4" w:rsidRPr="002E173A">
        <w:rPr>
          <w:rFonts w:ascii="Arial" w:hAnsi="Arial" w:cs="Arial"/>
        </w:rPr>
        <w:t>3.</w:t>
      </w:r>
      <w:r w:rsidR="006245E4" w:rsidRPr="002E173A">
        <w:rPr>
          <w:rFonts w:ascii="Arial" w:hAnsi="Arial" w:cs="Arial"/>
        </w:rPr>
        <w:tab/>
        <w:t>Przeprowadzania koniecznych zmian w konfiguracji wdrożonej infrastruktury (całego sprzętu i oprogramowania) zgodnie z wymaganiami na wniosek Zamawiającego,</w:t>
      </w:r>
    </w:p>
    <w:p w14:paraId="715F41E8" w14:textId="7963CED3" w:rsidR="006245E4" w:rsidRPr="002E173A" w:rsidRDefault="00BE7F2E" w:rsidP="006245E4">
      <w:pPr>
        <w:spacing w:after="0"/>
        <w:ind w:left="1416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4.7.</w:t>
      </w:r>
      <w:r w:rsidR="006245E4" w:rsidRPr="002E173A">
        <w:rPr>
          <w:rFonts w:ascii="Arial" w:hAnsi="Arial" w:cs="Arial"/>
        </w:rPr>
        <w:t>4.</w:t>
      </w:r>
      <w:r w:rsidR="006245E4" w:rsidRPr="002E173A">
        <w:rPr>
          <w:rFonts w:ascii="Arial" w:hAnsi="Arial" w:cs="Arial"/>
        </w:rPr>
        <w:tab/>
        <w:t xml:space="preserve">Dodawanie </w:t>
      </w:r>
      <w:r w:rsidR="00F0604F" w:rsidRPr="002E173A">
        <w:rPr>
          <w:rFonts w:ascii="Arial" w:hAnsi="Arial" w:cs="Arial"/>
        </w:rPr>
        <w:t>lub modyfikowanie planu w systemie</w:t>
      </w:r>
      <w:r w:rsidR="006245E4" w:rsidRPr="002E173A">
        <w:rPr>
          <w:rFonts w:ascii="Arial" w:hAnsi="Arial" w:cs="Arial"/>
        </w:rPr>
        <w:t xml:space="preserve"> </w:t>
      </w:r>
      <w:r w:rsidR="00F0604F" w:rsidRPr="002E173A">
        <w:rPr>
          <w:rFonts w:ascii="Arial" w:hAnsi="Arial" w:cs="Arial"/>
        </w:rPr>
        <w:t>backupowym minimum</w:t>
      </w:r>
      <w:r w:rsidR="006245E4" w:rsidRPr="002E173A">
        <w:rPr>
          <w:rFonts w:ascii="Arial" w:hAnsi="Arial" w:cs="Arial"/>
        </w:rPr>
        <w:t xml:space="preserve"> nowych w</w:t>
      </w:r>
      <w:r w:rsidR="00F0604F" w:rsidRPr="002E173A">
        <w:rPr>
          <w:rFonts w:ascii="Arial" w:hAnsi="Arial" w:cs="Arial"/>
        </w:rPr>
        <w:t>ersji systemu EZD RP (np. w przypadku aktualizacji systemu EZD RP),</w:t>
      </w:r>
    </w:p>
    <w:p w14:paraId="6E7057BE" w14:textId="4983704E" w:rsidR="006245E4" w:rsidRPr="002E173A" w:rsidRDefault="00BE7F2E" w:rsidP="006245E4">
      <w:pPr>
        <w:spacing w:after="0"/>
        <w:ind w:left="1416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4.7.</w:t>
      </w:r>
      <w:r w:rsidR="006245E4" w:rsidRPr="002E173A">
        <w:rPr>
          <w:rFonts w:ascii="Arial" w:hAnsi="Arial" w:cs="Arial"/>
        </w:rPr>
        <w:t>5.</w:t>
      </w:r>
      <w:r w:rsidR="006245E4" w:rsidRPr="002E173A">
        <w:rPr>
          <w:rFonts w:ascii="Arial" w:hAnsi="Arial" w:cs="Arial"/>
        </w:rPr>
        <w:tab/>
        <w:t>Udzielania informacji dotyczących wdrożonego sprzętu oraz oprogramowania,</w:t>
      </w:r>
    </w:p>
    <w:p w14:paraId="35B8CB37" w14:textId="41B77668" w:rsidR="006245E4" w:rsidRPr="002E173A" w:rsidRDefault="00BE7F2E" w:rsidP="006907DD">
      <w:pPr>
        <w:ind w:left="1416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4.7.</w:t>
      </w:r>
      <w:r w:rsidR="006245E4" w:rsidRPr="002E173A">
        <w:rPr>
          <w:rFonts w:ascii="Arial" w:hAnsi="Arial" w:cs="Arial"/>
        </w:rPr>
        <w:t>6.</w:t>
      </w:r>
      <w:r w:rsidR="006245E4" w:rsidRPr="002E173A">
        <w:rPr>
          <w:rFonts w:ascii="Arial" w:hAnsi="Arial" w:cs="Arial"/>
        </w:rPr>
        <w:tab/>
        <w:t xml:space="preserve">Przeprowadzenia koniecznych zmian w infrastrukturze Jednostki Województwa w ramach integracji istniejącej infrastruktury z infrastrukturą </w:t>
      </w:r>
      <w:r w:rsidR="00FF22E3" w:rsidRPr="002E173A">
        <w:rPr>
          <w:rFonts w:ascii="Arial" w:hAnsi="Arial" w:cs="Arial"/>
        </w:rPr>
        <w:t>dostarczoną w ramach zamówienia.</w:t>
      </w:r>
    </w:p>
    <w:p w14:paraId="6B1CED5C" w14:textId="15EA4633" w:rsidR="006245E4" w:rsidRPr="002E173A" w:rsidRDefault="00BE7F2E" w:rsidP="006907DD">
      <w:pPr>
        <w:ind w:left="1080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4</w:t>
      </w:r>
      <w:r w:rsidR="006245E4" w:rsidRPr="002E173A">
        <w:rPr>
          <w:rFonts w:ascii="Arial" w:hAnsi="Arial" w:cs="Arial"/>
        </w:rPr>
        <w:t>.</w:t>
      </w:r>
      <w:r w:rsidRPr="002E173A">
        <w:rPr>
          <w:rFonts w:ascii="Arial" w:hAnsi="Arial" w:cs="Arial"/>
        </w:rPr>
        <w:t>8</w:t>
      </w:r>
      <w:r w:rsidR="006245E4" w:rsidRPr="002E173A">
        <w:rPr>
          <w:rFonts w:ascii="Arial" w:hAnsi="Arial" w:cs="Arial"/>
        </w:rPr>
        <w:t>.</w:t>
      </w:r>
      <w:r w:rsidR="00F0604F" w:rsidRPr="002E173A">
        <w:rPr>
          <w:rFonts w:ascii="Arial" w:hAnsi="Arial" w:cs="Arial"/>
        </w:rPr>
        <w:t xml:space="preserve"> </w:t>
      </w:r>
      <w:r w:rsidR="006245E4" w:rsidRPr="002E173A">
        <w:rPr>
          <w:rFonts w:ascii="Arial" w:hAnsi="Arial" w:cs="Arial"/>
        </w:rPr>
        <w:t>Zamawiający będzie zgłaszał błędy, zakres zmian, zapytania dotyczące zakresu zawartego w pkt 2 oraz 4 pod wskazany przez Wykonawcę adres email ………</w:t>
      </w:r>
      <w:r w:rsidR="00FF22E3" w:rsidRPr="002E173A">
        <w:rPr>
          <w:rFonts w:ascii="Arial" w:hAnsi="Arial" w:cs="Arial"/>
        </w:rPr>
        <w:t>…………..</w:t>
      </w:r>
      <w:r w:rsidR="006245E4" w:rsidRPr="002E173A">
        <w:rPr>
          <w:rFonts w:ascii="Arial" w:hAnsi="Arial" w:cs="Arial"/>
        </w:rPr>
        <w:t>……. lub nr telefonu …………</w:t>
      </w:r>
      <w:r w:rsidR="00FF22E3" w:rsidRPr="002E173A">
        <w:rPr>
          <w:rFonts w:ascii="Arial" w:hAnsi="Arial" w:cs="Arial"/>
        </w:rPr>
        <w:t>………..</w:t>
      </w:r>
      <w:r w:rsidR="006907DD">
        <w:rPr>
          <w:rFonts w:ascii="Arial" w:hAnsi="Arial" w:cs="Arial"/>
        </w:rPr>
        <w:t>……</w:t>
      </w:r>
    </w:p>
    <w:p w14:paraId="45861555" w14:textId="58B52E45" w:rsidR="00F0604F" w:rsidRPr="002E173A" w:rsidRDefault="00BE7F2E" w:rsidP="006907DD">
      <w:pPr>
        <w:ind w:left="1080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lastRenderedPageBreak/>
        <w:t>4.9</w:t>
      </w:r>
      <w:r w:rsidR="00F0604F" w:rsidRPr="002E173A">
        <w:rPr>
          <w:rFonts w:ascii="Arial" w:hAnsi="Arial" w:cs="Arial"/>
        </w:rPr>
        <w:t xml:space="preserve">. </w:t>
      </w:r>
      <w:r w:rsidR="006245E4" w:rsidRPr="002E173A">
        <w:rPr>
          <w:rFonts w:ascii="Arial" w:hAnsi="Arial" w:cs="Arial"/>
        </w:rPr>
        <w:t xml:space="preserve">Wykonawca zobowiązany jest do usunięcia błędów działania wdrożonej infrastruktury o których mowa w pkt </w:t>
      </w:r>
      <w:r w:rsidRPr="002E173A">
        <w:rPr>
          <w:rFonts w:ascii="Arial" w:hAnsi="Arial" w:cs="Arial"/>
        </w:rPr>
        <w:t>4.7.</w:t>
      </w:r>
      <w:r w:rsidR="00F0604F" w:rsidRPr="002E173A">
        <w:rPr>
          <w:rFonts w:ascii="Arial" w:hAnsi="Arial" w:cs="Arial"/>
        </w:rPr>
        <w:t xml:space="preserve">1 </w:t>
      </w:r>
      <w:r w:rsidR="006245E4" w:rsidRPr="002E173A">
        <w:rPr>
          <w:rFonts w:ascii="Arial" w:hAnsi="Arial" w:cs="Arial"/>
        </w:rPr>
        <w:t xml:space="preserve">w terminie 2 dni </w:t>
      </w:r>
      <w:r w:rsidR="00396755" w:rsidRPr="002E173A">
        <w:rPr>
          <w:rFonts w:ascii="Arial" w:hAnsi="Arial" w:cs="Arial"/>
        </w:rPr>
        <w:t xml:space="preserve">roboczych </w:t>
      </w:r>
      <w:r w:rsidR="006245E4" w:rsidRPr="002E173A">
        <w:rPr>
          <w:rFonts w:ascii="Arial" w:hAnsi="Arial" w:cs="Arial"/>
        </w:rPr>
        <w:t>od zgłoszenia</w:t>
      </w:r>
      <w:r w:rsidR="00FF22E3" w:rsidRPr="002E173A">
        <w:rPr>
          <w:rFonts w:ascii="Arial" w:hAnsi="Arial" w:cs="Arial"/>
        </w:rPr>
        <w:t>.</w:t>
      </w:r>
    </w:p>
    <w:p w14:paraId="2ADE5BCF" w14:textId="6ED9F116" w:rsidR="00F0604F" w:rsidRPr="002E173A" w:rsidRDefault="00BE7F2E" w:rsidP="006907DD">
      <w:pPr>
        <w:ind w:left="1080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4.10</w:t>
      </w:r>
      <w:r w:rsidR="00F0604F" w:rsidRPr="002E173A">
        <w:rPr>
          <w:rFonts w:ascii="Arial" w:hAnsi="Arial" w:cs="Arial"/>
        </w:rPr>
        <w:t xml:space="preserve">. </w:t>
      </w:r>
      <w:r w:rsidR="006245E4" w:rsidRPr="002E173A">
        <w:rPr>
          <w:rFonts w:ascii="Arial" w:hAnsi="Arial" w:cs="Arial"/>
        </w:rPr>
        <w:t xml:space="preserve">Wykonawca zobowiązany jest do aktualizacji lub wsparcia Zamawiającego w aktualizacji wszystkich komponentów dostarczonej infrastruktury, o których mowa w pkt </w:t>
      </w:r>
      <w:r w:rsidRPr="002E173A">
        <w:rPr>
          <w:rFonts w:ascii="Arial" w:hAnsi="Arial" w:cs="Arial"/>
        </w:rPr>
        <w:t>4.7.</w:t>
      </w:r>
      <w:r w:rsidR="006245E4" w:rsidRPr="002E173A">
        <w:rPr>
          <w:rFonts w:ascii="Arial" w:hAnsi="Arial" w:cs="Arial"/>
        </w:rPr>
        <w:t>2 w terminie 14 dni</w:t>
      </w:r>
      <w:r w:rsidR="00396755" w:rsidRPr="002E173A">
        <w:rPr>
          <w:rFonts w:ascii="Arial" w:hAnsi="Arial" w:cs="Arial"/>
        </w:rPr>
        <w:t xml:space="preserve"> roboczych</w:t>
      </w:r>
      <w:r w:rsidR="006907DD">
        <w:rPr>
          <w:rFonts w:ascii="Arial" w:hAnsi="Arial" w:cs="Arial"/>
        </w:rPr>
        <w:t xml:space="preserve"> od zgłoszenia.</w:t>
      </w:r>
    </w:p>
    <w:p w14:paraId="5F497A21" w14:textId="308D8B23" w:rsidR="00F0604F" w:rsidRPr="002E173A" w:rsidRDefault="00BE7F2E" w:rsidP="006907DD">
      <w:pPr>
        <w:ind w:left="1080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4.11</w:t>
      </w:r>
      <w:r w:rsidR="00F0604F" w:rsidRPr="002E173A">
        <w:rPr>
          <w:rFonts w:ascii="Arial" w:hAnsi="Arial" w:cs="Arial"/>
        </w:rPr>
        <w:t xml:space="preserve">. </w:t>
      </w:r>
      <w:r w:rsidR="006245E4" w:rsidRPr="002E173A">
        <w:rPr>
          <w:rFonts w:ascii="Arial" w:hAnsi="Arial" w:cs="Arial"/>
        </w:rPr>
        <w:t xml:space="preserve">Wykonawca zobowiązany jest do przeprowadzania koniecznych zmian w konfiguracji w ramach dostarczonej infrastruktury, o których mowa w pkt </w:t>
      </w:r>
      <w:r w:rsidRPr="002E173A">
        <w:rPr>
          <w:rFonts w:ascii="Arial" w:hAnsi="Arial" w:cs="Arial"/>
        </w:rPr>
        <w:t>4.7.</w:t>
      </w:r>
      <w:r w:rsidR="006245E4" w:rsidRPr="002E173A">
        <w:rPr>
          <w:rFonts w:ascii="Arial" w:hAnsi="Arial" w:cs="Arial"/>
        </w:rPr>
        <w:t xml:space="preserve">3 w terminie 2 dni </w:t>
      </w:r>
      <w:r w:rsidR="00396755" w:rsidRPr="002E173A">
        <w:rPr>
          <w:rFonts w:ascii="Arial" w:hAnsi="Arial" w:cs="Arial"/>
        </w:rPr>
        <w:t xml:space="preserve">roboczych </w:t>
      </w:r>
      <w:r w:rsidR="006245E4" w:rsidRPr="002E173A">
        <w:rPr>
          <w:rFonts w:ascii="Arial" w:hAnsi="Arial" w:cs="Arial"/>
        </w:rPr>
        <w:t>od</w:t>
      </w:r>
      <w:r w:rsidR="006907DD">
        <w:rPr>
          <w:rFonts w:ascii="Arial" w:hAnsi="Arial" w:cs="Arial"/>
        </w:rPr>
        <w:t xml:space="preserve"> zgłoszenia.</w:t>
      </w:r>
    </w:p>
    <w:p w14:paraId="2A58699D" w14:textId="077A8319" w:rsidR="00964E83" w:rsidRPr="002E173A" w:rsidRDefault="00BE7F2E" w:rsidP="006907DD">
      <w:pPr>
        <w:ind w:left="1080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4.12</w:t>
      </w:r>
      <w:r w:rsidR="00F0604F" w:rsidRPr="002E173A">
        <w:rPr>
          <w:rFonts w:ascii="Arial" w:hAnsi="Arial" w:cs="Arial"/>
        </w:rPr>
        <w:t xml:space="preserve">. </w:t>
      </w:r>
      <w:r w:rsidR="006245E4" w:rsidRPr="002E173A">
        <w:rPr>
          <w:rFonts w:ascii="Arial" w:hAnsi="Arial" w:cs="Arial"/>
        </w:rPr>
        <w:t xml:space="preserve">Wykonawca zobowiązany jest do </w:t>
      </w:r>
      <w:r w:rsidR="00DC5F74" w:rsidRPr="002E173A">
        <w:rPr>
          <w:rFonts w:ascii="Arial" w:hAnsi="Arial" w:cs="Arial"/>
        </w:rPr>
        <w:t>wprowadzenia</w:t>
      </w:r>
      <w:r w:rsidR="006245E4" w:rsidRPr="002E173A">
        <w:rPr>
          <w:rFonts w:ascii="Arial" w:hAnsi="Arial" w:cs="Arial"/>
        </w:rPr>
        <w:t xml:space="preserve"> koniecznych zmian </w:t>
      </w:r>
      <w:r w:rsidR="00DC5F74" w:rsidRPr="002E173A">
        <w:rPr>
          <w:rFonts w:ascii="Arial" w:hAnsi="Arial" w:cs="Arial"/>
        </w:rPr>
        <w:t>w działaniu</w:t>
      </w:r>
      <w:r w:rsidR="006245E4" w:rsidRPr="002E173A">
        <w:rPr>
          <w:rFonts w:ascii="Arial" w:hAnsi="Arial" w:cs="Arial"/>
        </w:rPr>
        <w:t xml:space="preserve"> systemu backupowego</w:t>
      </w:r>
      <w:r w:rsidR="00DC5F74" w:rsidRPr="002E173A">
        <w:rPr>
          <w:rFonts w:ascii="Arial" w:hAnsi="Arial" w:cs="Arial"/>
        </w:rPr>
        <w:t xml:space="preserve"> na potrzeby poprawnego wykonywania kopii zapasowych</w:t>
      </w:r>
      <w:r w:rsidR="006245E4" w:rsidRPr="002E173A">
        <w:rPr>
          <w:rFonts w:ascii="Arial" w:hAnsi="Arial" w:cs="Arial"/>
        </w:rPr>
        <w:t xml:space="preserve"> </w:t>
      </w:r>
      <w:r w:rsidR="00DC5F74" w:rsidRPr="002E173A">
        <w:rPr>
          <w:rFonts w:ascii="Arial" w:hAnsi="Arial" w:cs="Arial"/>
        </w:rPr>
        <w:t xml:space="preserve">dla </w:t>
      </w:r>
      <w:r w:rsidR="006245E4" w:rsidRPr="002E173A">
        <w:rPr>
          <w:rFonts w:ascii="Arial" w:hAnsi="Arial" w:cs="Arial"/>
        </w:rPr>
        <w:t xml:space="preserve">systemu EZD RP, o którym mowa w pkt </w:t>
      </w:r>
      <w:r w:rsidRPr="002E173A">
        <w:rPr>
          <w:rFonts w:ascii="Arial" w:hAnsi="Arial" w:cs="Arial"/>
        </w:rPr>
        <w:t>4.7.</w:t>
      </w:r>
      <w:r w:rsidR="006245E4" w:rsidRPr="002E173A">
        <w:rPr>
          <w:rFonts w:ascii="Arial" w:hAnsi="Arial" w:cs="Arial"/>
        </w:rPr>
        <w:t xml:space="preserve">4 w terminie 2 dni </w:t>
      </w:r>
      <w:r w:rsidR="00396755" w:rsidRPr="002E173A">
        <w:rPr>
          <w:rFonts w:ascii="Arial" w:hAnsi="Arial" w:cs="Arial"/>
        </w:rPr>
        <w:t xml:space="preserve">roboczych </w:t>
      </w:r>
      <w:r w:rsidR="006907DD">
        <w:rPr>
          <w:rFonts w:ascii="Arial" w:hAnsi="Arial" w:cs="Arial"/>
        </w:rPr>
        <w:t>od zgłoszenia.</w:t>
      </w:r>
    </w:p>
    <w:p w14:paraId="10484F7E" w14:textId="369D27D4" w:rsidR="00F0604F" w:rsidRPr="002E173A" w:rsidRDefault="00BE7F2E" w:rsidP="006907DD">
      <w:pPr>
        <w:ind w:left="1080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4.13</w:t>
      </w:r>
      <w:r w:rsidR="00964E83" w:rsidRPr="002E173A">
        <w:rPr>
          <w:rFonts w:ascii="Arial" w:hAnsi="Arial" w:cs="Arial"/>
        </w:rPr>
        <w:t xml:space="preserve">. Wykonawca w okresie gwarancji będzie weryfikował minimum aktualizację, poprawki bezpieczeństwa oraz inne zalecenia Producenta </w:t>
      </w:r>
      <w:r w:rsidR="00501827" w:rsidRPr="002E173A">
        <w:rPr>
          <w:rFonts w:ascii="Arial" w:hAnsi="Arial" w:cs="Arial"/>
        </w:rPr>
        <w:t xml:space="preserve">zaoferowanego sprzętu i oprogramowania, </w:t>
      </w:r>
      <w:r w:rsidR="00964E83" w:rsidRPr="002E173A">
        <w:rPr>
          <w:rFonts w:ascii="Arial" w:hAnsi="Arial" w:cs="Arial"/>
        </w:rPr>
        <w:t>a także wpływ na wdrożone środowisko oraz będzie rekomendował wdrożenie wszelkich popr</w:t>
      </w:r>
      <w:r w:rsidR="006907DD">
        <w:rPr>
          <w:rFonts w:ascii="Arial" w:hAnsi="Arial" w:cs="Arial"/>
        </w:rPr>
        <w:t>awek i zmian.</w:t>
      </w:r>
    </w:p>
    <w:p w14:paraId="3148FA8B" w14:textId="6737DD45" w:rsidR="00F0604F" w:rsidRPr="002E173A" w:rsidRDefault="00BE7F2E" w:rsidP="00757913">
      <w:pPr>
        <w:ind w:left="1080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4.14</w:t>
      </w:r>
      <w:r w:rsidR="00F0604F" w:rsidRPr="002E173A">
        <w:rPr>
          <w:rFonts w:ascii="Arial" w:hAnsi="Arial" w:cs="Arial"/>
        </w:rPr>
        <w:t xml:space="preserve">. </w:t>
      </w:r>
      <w:r w:rsidR="006245E4" w:rsidRPr="002E173A">
        <w:rPr>
          <w:rFonts w:ascii="Arial" w:hAnsi="Arial" w:cs="Arial"/>
        </w:rPr>
        <w:t xml:space="preserve">Wykonawca zobowiązany jest do udzielania Zamawiającemu informacji dotyczących wdrożonego sprzętu oraz oprogramowania o których mowa w pkt </w:t>
      </w:r>
      <w:r w:rsidRPr="002E173A">
        <w:rPr>
          <w:rFonts w:ascii="Arial" w:hAnsi="Arial" w:cs="Arial"/>
        </w:rPr>
        <w:t>4.7.</w:t>
      </w:r>
      <w:r w:rsidR="006245E4" w:rsidRPr="002E173A">
        <w:rPr>
          <w:rFonts w:ascii="Arial" w:hAnsi="Arial" w:cs="Arial"/>
        </w:rPr>
        <w:t>5 w terminie</w:t>
      </w:r>
      <w:r w:rsidR="00757913">
        <w:rPr>
          <w:rFonts w:ascii="Arial" w:hAnsi="Arial" w:cs="Arial"/>
        </w:rPr>
        <w:t xml:space="preserve"> 3 dni roboczych od zgłoszenia.</w:t>
      </w:r>
    </w:p>
    <w:p w14:paraId="7A108FAE" w14:textId="4C068180" w:rsidR="00F0604F" w:rsidRPr="002E173A" w:rsidRDefault="00BE7F2E" w:rsidP="00757913">
      <w:pPr>
        <w:ind w:left="1080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4</w:t>
      </w:r>
      <w:r w:rsidR="00F0604F" w:rsidRPr="002E173A">
        <w:rPr>
          <w:rFonts w:ascii="Arial" w:hAnsi="Arial" w:cs="Arial"/>
        </w:rPr>
        <w:t>.1</w:t>
      </w:r>
      <w:r w:rsidRPr="002E173A">
        <w:rPr>
          <w:rFonts w:ascii="Arial" w:hAnsi="Arial" w:cs="Arial"/>
        </w:rPr>
        <w:t>5</w:t>
      </w:r>
      <w:r w:rsidR="00F0604F" w:rsidRPr="002E173A">
        <w:rPr>
          <w:rFonts w:ascii="Arial" w:hAnsi="Arial" w:cs="Arial"/>
        </w:rPr>
        <w:t xml:space="preserve">. </w:t>
      </w:r>
      <w:r w:rsidR="006245E4" w:rsidRPr="002E173A">
        <w:rPr>
          <w:rFonts w:ascii="Arial" w:hAnsi="Arial" w:cs="Arial"/>
        </w:rPr>
        <w:t xml:space="preserve">Wykonawca zobowiązany jest do wykonania koniecznych zmian w działaniu infrastruktury Jednostki i dostarczonej infrastruktury w celu zapewniania dostępności środowiska (wdrożonego sprzętu oraz oprogramowania) o których mowa w pkt </w:t>
      </w:r>
      <w:r w:rsidRPr="002E173A">
        <w:rPr>
          <w:rFonts w:ascii="Arial" w:hAnsi="Arial" w:cs="Arial"/>
        </w:rPr>
        <w:t>4.7.</w:t>
      </w:r>
      <w:r w:rsidR="006245E4" w:rsidRPr="002E173A">
        <w:rPr>
          <w:rFonts w:ascii="Arial" w:hAnsi="Arial" w:cs="Arial"/>
        </w:rPr>
        <w:t xml:space="preserve">6 w terminie 7 dni </w:t>
      </w:r>
      <w:r w:rsidR="00396755" w:rsidRPr="002E173A">
        <w:rPr>
          <w:rFonts w:ascii="Arial" w:hAnsi="Arial" w:cs="Arial"/>
        </w:rPr>
        <w:t xml:space="preserve">roboczych </w:t>
      </w:r>
      <w:r w:rsidR="00757913">
        <w:rPr>
          <w:rFonts w:ascii="Arial" w:hAnsi="Arial" w:cs="Arial"/>
        </w:rPr>
        <w:t>od zgłoszenia.</w:t>
      </w:r>
    </w:p>
    <w:p w14:paraId="20E3784B" w14:textId="51A699CE" w:rsidR="00F0604F" w:rsidRPr="002E173A" w:rsidRDefault="00BE7F2E" w:rsidP="00F0604F">
      <w:pPr>
        <w:spacing w:after="0"/>
        <w:ind w:left="1080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4</w:t>
      </w:r>
      <w:r w:rsidR="00600014" w:rsidRPr="002E173A">
        <w:rPr>
          <w:rFonts w:ascii="Arial" w:hAnsi="Arial" w:cs="Arial"/>
        </w:rPr>
        <w:t>.</w:t>
      </w:r>
      <w:r w:rsidR="00B74AC4" w:rsidRPr="002E173A">
        <w:rPr>
          <w:rFonts w:ascii="Arial" w:hAnsi="Arial" w:cs="Arial"/>
        </w:rPr>
        <w:t>1</w:t>
      </w:r>
      <w:r w:rsidRPr="002E173A">
        <w:rPr>
          <w:rFonts w:ascii="Arial" w:hAnsi="Arial" w:cs="Arial"/>
        </w:rPr>
        <w:t>6</w:t>
      </w:r>
      <w:r w:rsidR="00F0604F" w:rsidRPr="002E173A">
        <w:rPr>
          <w:rFonts w:ascii="Arial" w:hAnsi="Arial" w:cs="Arial"/>
        </w:rPr>
        <w:t xml:space="preserve">. </w:t>
      </w:r>
      <w:r w:rsidR="006245E4" w:rsidRPr="002E173A">
        <w:rPr>
          <w:rFonts w:ascii="Arial" w:hAnsi="Arial" w:cs="Arial"/>
        </w:rPr>
        <w:t xml:space="preserve">W przypadku wykrycia awarii krytycznej, Wykonawca zobowiązany jest do podjęcia działań naprawczych w terminie nie dłuższym niż 2 godziny od momentu otrzymania zgłoszenia awarii przekazanego kanałem komunikacji wskazanym w </w:t>
      </w:r>
      <w:r w:rsidRPr="002E173A">
        <w:rPr>
          <w:rFonts w:ascii="Arial" w:hAnsi="Arial" w:cs="Arial"/>
        </w:rPr>
        <w:t xml:space="preserve">§ 4 ust </w:t>
      </w:r>
      <w:r w:rsidR="00757913">
        <w:rPr>
          <w:rFonts w:ascii="Arial" w:hAnsi="Arial" w:cs="Arial"/>
        </w:rPr>
        <w:t>3</w:t>
      </w:r>
      <w:r w:rsidRPr="002E173A">
        <w:rPr>
          <w:rFonts w:ascii="Arial" w:hAnsi="Arial" w:cs="Arial"/>
        </w:rPr>
        <w:t xml:space="preserve"> Umowy</w:t>
      </w:r>
      <w:r w:rsidR="006245E4" w:rsidRPr="002E173A">
        <w:rPr>
          <w:rFonts w:ascii="Arial" w:hAnsi="Arial" w:cs="Arial"/>
        </w:rPr>
        <w:t>.</w:t>
      </w:r>
    </w:p>
    <w:p w14:paraId="0CEC9E63" w14:textId="4C9A6215" w:rsidR="00F0604F" w:rsidRPr="002E173A" w:rsidRDefault="006245E4" w:rsidP="00757913">
      <w:pPr>
        <w:ind w:left="1080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 xml:space="preserve">Przez awarię krytyczną rozumie się sytuację polegającą na całkowitej niedostępności infrastruktury lub niedostępności któregoś z jej kluczowych elementów, skutkującą brakiem możliwości korzystania </w:t>
      </w:r>
      <w:r w:rsidR="00757913">
        <w:rPr>
          <w:rFonts w:ascii="Arial" w:hAnsi="Arial" w:cs="Arial"/>
        </w:rPr>
        <w:t>z aplikacji EZD RP w Jednostce.</w:t>
      </w:r>
    </w:p>
    <w:p w14:paraId="1E18939A" w14:textId="374D8466" w:rsidR="00B74AC4" w:rsidRPr="002E173A" w:rsidRDefault="00BE7F2E" w:rsidP="006245E4">
      <w:pPr>
        <w:spacing w:after="0"/>
        <w:ind w:left="1080"/>
        <w:jc w:val="both"/>
        <w:rPr>
          <w:rFonts w:ascii="Arial" w:hAnsi="Arial" w:cs="Arial"/>
        </w:rPr>
      </w:pPr>
      <w:r w:rsidRPr="002E173A">
        <w:rPr>
          <w:rFonts w:ascii="Arial" w:hAnsi="Arial" w:cs="Arial"/>
        </w:rPr>
        <w:t>4.17</w:t>
      </w:r>
      <w:r w:rsidR="00F0604F" w:rsidRPr="002E173A">
        <w:rPr>
          <w:rFonts w:ascii="Arial" w:hAnsi="Arial" w:cs="Arial"/>
        </w:rPr>
        <w:t xml:space="preserve">. </w:t>
      </w:r>
      <w:r w:rsidR="00B74AC4" w:rsidRPr="002E173A">
        <w:rPr>
          <w:rFonts w:ascii="Arial" w:hAnsi="Arial" w:cs="Arial"/>
        </w:rPr>
        <w:t>W przypadku innych zgłoszeń Zamawiającego, Wykonawca musi zająć stanowisko do 10 dni roboczych od podjęcia informacji.</w:t>
      </w:r>
    </w:p>
    <w:p w14:paraId="4E432DDD" w14:textId="72E57ADE" w:rsidR="00022199" w:rsidRPr="002E173A" w:rsidRDefault="00022199">
      <w:pPr>
        <w:rPr>
          <w:rFonts w:ascii="Arial" w:hAnsi="Arial" w:cs="Arial"/>
        </w:rPr>
      </w:pPr>
      <w:r w:rsidRPr="002E173A">
        <w:rPr>
          <w:rFonts w:ascii="Arial" w:hAnsi="Arial" w:cs="Arial"/>
        </w:rPr>
        <w:br w:type="page"/>
      </w:r>
    </w:p>
    <w:p w14:paraId="6C0A849B" w14:textId="2D87A40F" w:rsidR="00022199" w:rsidRPr="002E173A" w:rsidRDefault="000F4211" w:rsidP="00FF2156">
      <w:pPr>
        <w:pStyle w:val="Nagwek1"/>
      </w:pPr>
      <w:r w:rsidRPr="002E173A">
        <w:lastRenderedPageBreak/>
        <w:t>Szkolenie</w:t>
      </w:r>
    </w:p>
    <w:p w14:paraId="631D6482" w14:textId="107010D8" w:rsidR="000F4211" w:rsidRPr="002E173A" w:rsidRDefault="000F4211" w:rsidP="000F4211">
      <w:pPr>
        <w:rPr>
          <w:rFonts w:ascii="Arial" w:hAnsi="Arial" w:cs="Arial"/>
        </w:rPr>
      </w:pPr>
      <w:r w:rsidRPr="002E173A">
        <w:rPr>
          <w:rFonts w:ascii="Arial" w:hAnsi="Arial" w:cs="Arial"/>
        </w:rPr>
        <w:t>Dostawa minimum jednego certyfikowanego szkolenia w języku polskim dla trzech pracowników w zakresie administracji i zarząd</w:t>
      </w:r>
      <w:r w:rsidR="00812579" w:rsidRPr="002E173A">
        <w:rPr>
          <w:rFonts w:ascii="Arial" w:hAnsi="Arial" w:cs="Arial"/>
        </w:rPr>
        <w:t>zania klastrem kontenerowym</w:t>
      </w:r>
      <w:r w:rsidRPr="002E173A">
        <w:rPr>
          <w:rFonts w:ascii="Arial" w:hAnsi="Arial" w:cs="Arial"/>
        </w:rPr>
        <w:t>. Szkolenie ma na celu przekazanie uczestnikom wiedzy i umiejętności niezbędnych do efektywnego zarządzania środowiskiem kontenerowym Kubernetes, z uwzględnieniem najlepszych praktyk w zakresie bezpieczeństwa, monitoringu oraz skalowania aplikacji EZD RP w kontenerach.</w:t>
      </w:r>
    </w:p>
    <w:p w14:paraId="66F15934" w14:textId="0818338C" w:rsidR="000F4211" w:rsidRPr="002E173A" w:rsidRDefault="000F4211" w:rsidP="000F4211">
      <w:pPr>
        <w:rPr>
          <w:rFonts w:ascii="Arial" w:hAnsi="Arial" w:cs="Arial"/>
        </w:rPr>
      </w:pPr>
      <w:r w:rsidRPr="002E173A">
        <w:rPr>
          <w:rFonts w:ascii="Arial" w:hAnsi="Arial" w:cs="Arial"/>
        </w:rPr>
        <w:t>Szkolenie będzie obejmowało następujący zakres:</w:t>
      </w:r>
    </w:p>
    <w:p w14:paraId="762AF745" w14:textId="77777777" w:rsidR="000F4211" w:rsidRPr="002E173A" w:rsidRDefault="000F4211" w:rsidP="000F4211">
      <w:pPr>
        <w:pStyle w:val="Akapitzlist"/>
        <w:numPr>
          <w:ilvl w:val="0"/>
          <w:numId w:val="33"/>
        </w:numPr>
        <w:rPr>
          <w:rFonts w:ascii="Arial" w:hAnsi="Arial" w:cs="Arial"/>
        </w:rPr>
      </w:pPr>
      <w:r w:rsidRPr="002E173A">
        <w:rPr>
          <w:rFonts w:ascii="Arial" w:hAnsi="Arial" w:cs="Arial"/>
        </w:rPr>
        <w:t>Wprowadzenie do konteneryzacji</w:t>
      </w:r>
    </w:p>
    <w:p w14:paraId="4FC60279" w14:textId="03949529" w:rsidR="000F4211" w:rsidRPr="002E173A" w:rsidRDefault="000F4211" w:rsidP="000F4211">
      <w:pPr>
        <w:pStyle w:val="Akapitzlist"/>
        <w:numPr>
          <w:ilvl w:val="1"/>
          <w:numId w:val="33"/>
        </w:numPr>
        <w:rPr>
          <w:rFonts w:ascii="Arial" w:hAnsi="Arial" w:cs="Arial"/>
        </w:rPr>
      </w:pPr>
      <w:r w:rsidRPr="002E173A">
        <w:rPr>
          <w:rFonts w:ascii="Arial" w:hAnsi="Arial" w:cs="Arial"/>
        </w:rPr>
        <w:t>Wprowadzenie podstawowych usług i pojęć kubernetes</w:t>
      </w:r>
    </w:p>
    <w:p w14:paraId="7A59BA70" w14:textId="77777777" w:rsidR="000F4211" w:rsidRPr="002E173A" w:rsidRDefault="000F4211" w:rsidP="000F4211">
      <w:pPr>
        <w:pStyle w:val="Akapitzlist"/>
        <w:numPr>
          <w:ilvl w:val="1"/>
          <w:numId w:val="33"/>
        </w:numPr>
        <w:rPr>
          <w:rFonts w:ascii="Arial" w:hAnsi="Arial" w:cs="Arial"/>
        </w:rPr>
      </w:pPr>
      <w:r w:rsidRPr="002E173A">
        <w:rPr>
          <w:rFonts w:ascii="Arial" w:hAnsi="Arial" w:cs="Arial"/>
        </w:rPr>
        <w:t>Wprowadzenie do architektury kubernetes</w:t>
      </w:r>
    </w:p>
    <w:p w14:paraId="0BFD68E4" w14:textId="77777777" w:rsidR="000F4211" w:rsidRPr="002E173A" w:rsidRDefault="000F4211" w:rsidP="000F4211">
      <w:pPr>
        <w:pStyle w:val="Akapitzlist"/>
        <w:numPr>
          <w:ilvl w:val="0"/>
          <w:numId w:val="33"/>
        </w:numPr>
        <w:rPr>
          <w:rFonts w:ascii="Arial" w:hAnsi="Arial" w:cs="Arial"/>
        </w:rPr>
      </w:pPr>
      <w:r w:rsidRPr="002E173A">
        <w:rPr>
          <w:rFonts w:ascii="Arial" w:hAnsi="Arial" w:cs="Arial"/>
        </w:rPr>
        <w:t>Tworzenie usług kontenerowych</w:t>
      </w:r>
    </w:p>
    <w:p w14:paraId="73E33F24" w14:textId="674CE516" w:rsidR="000F4211" w:rsidRPr="002E173A" w:rsidRDefault="000F4211" w:rsidP="000F4211">
      <w:pPr>
        <w:pStyle w:val="Akapitzlist"/>
        <w:numPr>
          <w:ilvl w:val="1"/>
          <w:numId w:val="33"/>
        </w:numPr>
        <w:rPr>
          <w:rFonts w:ascii="Arial" w:hAnsi="Arial" w:cs="Arial"/>
        </w:rPr>
      </w:pPr>
      <w:r w:rsidRPr="002E173A">
        <w:rPr>
          <w:rFonts w:ascii="Arial" w:hAnsi="Arial" w:cs="Arial"/>
        </w:rPr>
        <w:t>Provisioning usług kontenerowych</w:t>
      </w:r>
    </w:p>
    <w:p w14:paraId="066AF858" w14:textId="14A6C3B2" w:rsidR="000F4211" w:rsidRPr="002E173A" w:rsidRDefault="000F4211" w:rsidP="000F4211">
      <w:pPr>
        <w:pStyle w:val="Akapitzlist"/>
        <w:numPr>
          <w:ilvl w:val="1"/>
          <w:numId w:val="33"/>
        </w:numPr>
        <w:rPr>
          <w:rFonts w:ascii="Arial" w:hAnsi="Arial" w:cs="Arial"/>
        </w:rPr>
      </w:pPr>
      <w:r w:rsidRPr="002E173A">
        <w:rPr>
          <w:rFonts w:ascii="Arial" w:hAnsi="Arial" w:cs="Arial"/>
        </w:rPr>
        <w:t>Wykorzystanie kontenerów typu rootless</w:t>
      </w:r>
    </w:p>
    <w:p w14:paraId="52A2A585" w14:textId="77777777" w:rsidR="000F4211" w:rsidRPr="002E173A" w:rsidRDefault="000F4211" w:rsidP="000F4211">
      <w:pPr>
        <w:pStyle w:val="Akapitzlist"/>
        <w:numPr>
          <w:ilvl w:val="0"/>
          <w:numId w:val="33"/>
        </w:numPr>
        <w:rPr>
          <w:rFonts w:ascii="Arial" w:hAnsi="Arial" w:cs="Arial"/>
        </w:rPr>
      </w:pPr>
      <w:r w:rsidRPr="002E173A">
        <w:rPr>
          <w:rFonts w:ascii="Arial" w:hAnsi="Arial" w:cs="Arial"/>
        </w:rPr>
        <w:t>Zarządzanie kontenerami</w:t>
      </w:r>
    </w:p>
    <w:p w14:paraId="50C5EDF5" w14:textId="265CD6A1" w:rsidR="000F4211" w:rsidRPr="002E173A" w:rsidRDefault="000F4211" w:rsidP="000F4211">
      <w:pPr>
        <w:pStyle w:val="Akapitzlist"/>
        <w:numPr>
          <w:ilvl w:val="1"/>
          <w:numId w:val="33"/>
        </w:numPr>
        <w:rPr>
          <w:rFonts w:ascii="Arial" w:hAnsi="Arial" w:cs="Arial"/>
        </w:rPr>
      </w:pPr>
      <w:r w:rsidRPr="002E173A">
        <w:rPr>
          <w:rFonts w:ascii="Arial" w:hAnsi="Arial" w:cs="Arial"/>
        </w:rPr>
        <w:t>Zarządzanie cyklem życia kontenerów</w:t>
      </w:r>
    </w:p>
    <w:p w14:paraId="5446AD5D" w14:textId="590014BA" w:rsidR="000F4211" w:rsidRPr="002E173A" w:rsidRDefault="000F4211" w:rsidP="000F4211">
      <w:pPr>
        <w:pStyle w:val="Akapitzlist"/>
        <w:numPr>
          <w:ilvl w:val="1"/>
          <w:numId w:val="33"/>
        </w:numPr>
        <w:rPr>
          <w:rFonts w:ascii="Arial" w:hAnsi="Arial" w:cs="Arial"/>
        </w:rPr>
      </w:pPr>
      <w:r w:rsidRPr="002E173A">
        <w:rPr>
          <w:rFonts w:ascii="Arial" w:hAnsi="Arial" w:cs="Arial"/>
        </w:rPr>
        <w:t>korzystanie z persistent storage przez kontenery</w:t>
      </w:r>
    </w:p>
    <w:p w14:paraId="3675AF10" w14:textId="77777777" w:rsidR="000F4211" w:rsidRPr="002E173A" w:rsidRDefault="000F4211" w:rsidP="000F4211">
      <w:pPr>
        <w:pStyle w:val="Akapitzlist"/>
        <w:numPr>
          <w:ilvl w:val="1"/>
          <w:numId w:val="33"/>
        </w:numPr>
        <w:rPr>
          <w:rFonts w:ascii="Arial" w:hAnsi="Arial" w:cs="Arial"/>
        </w:rPr>
      </w:pPr>
      <w:r w:rsidRPr="002E173A">
        <w:rPr>
          <w:rFonts w:ascii="Arial" w:hAnsi="Arial" w:cs="Arial"/>
        </w:rPr>
        <w:t>dostęp do kontenerów</w:t>
      </w:r>
    </w:p>
    <w:p w14:paraId="6477F9B5" w14:textId="77777777" w:rsidR="000F4211" w:rsidRPr="002E173A" w:rsidRDefault="000F4211" w:rsidP="000F4211">
      <w:pPr>
        <w:pStyle w:val="Akapitzlist"/>
        <w:numPr>
          <w:ilvl w:val="0"/>
          <w:numId w:val="33"/>
        </w:numPr>
        <w:rPr>
          <w:rFonts w:ascii="Arial" w:hAnsi="Arial" w:cs="Arial"/>
        </w:rPr>
      </w:pPr>
      <w:r w:rsidRPr="002E173A">
        <w:rPr>
          <w:rFonts w:ascii="Arial" w:hAnsi="Arial" w:cs="Arial"/>
        </w:rPr>
        <w:t>Zarządzanie obrazami kontenerów</w:t>
      </w:r>
    </w:p>
    <w:p w14:paraId="5BC9D054" w14:textId="67F95D2A" w:rsidR="000F4211" w:rsidRPr="002E173A" w:rsidRDefault="000F4211" w:rsidP="000F4211">
      <w:pPr>
        <w:pStyle w:val="Akapitzlist"/>
        <w:numPr>
          <w:ilvl w:val="1"/>
          <w:numId w:val="33"/>
        </w:numPr>
        <w:rPr>
          <w:rFonts w:ascii="Arial" w:hAnsi="Arial" w:cs="Arial"/>
        </w:rPr>
      </w:pPr>
      <w:r w:rsidRPr="002E173A">
        <w:rPr>
          <w:rFonts w:ascii="Arial" w:hAnsi="Arial" w:cs="Arial"/>
        </w:rPr>
        <w:t>Dostęp do rejestrów</w:t>
      </w:r>
    </w:p>
    <w:p w14:paraId="684A0659" w14:textId="77777777" w:rsidR="000F4211" w:rsidRPr="002E173A" w:rsidRDefault="000F4211" w:rsidP="000F4211">
      <w:pPr>
        <w:pStyle w:val="Akapitzlist"/>
        <w:numPr>
          <w:ilvl w:val="1"/>
          <w:numId w:val="33"/>
        </w:numPr>
        <w:rPr>
          <w:rFonts w:ascii="Arial" w:hAnsi="Arial" w:cs="Arial"/>
        </w:rPr>
      </w:pPr>
      <w:r w:rsidRPr="002E173A">
        <w:rPr>
          <w:rFonts w:ascii="Arial" w:hAnsi="Arial" w:cs="Arial"/>
        </w:rPr>
        <w:t>Manipulacja kontenerami</w:t>
      </w:r>
    </w:p>
    <w:p w14:paraId="7AE26A62" w14:textId="434E5268" w:rsidR="000F4211" w:rsidRPr="002E173A" w:rsidRDefault="000F4211" w:rsidP="000F4211">
      <w:pPr>
        <w:pStyle w:val="Akapitzlist"/>
        <w:numPr>
          <w:ilvl w:val="1"/>
          <w:numId w:val="33"/>
        </w:numPr>
        <w:rPr>
          <w:rFonts w:ascii="Arial" w:hAnsi="Arial" w:cs="Arial"/>
        </w:rPr>
      </w:pPr>
      <w:r w:rsidRPr="002E173A">
        <w:rPr>
          <w:rFonts w:ascii="Arial" w:hAnsi="Arial" w:cs="Arial"/>
        </w:rPr>
        <w:t>zarządzanie obrazami kontenerów</w:t>
      </w:r>
    </w:p>
    <w:p w14:paraId="76F3D269" w14:textId="77777777" w:rsidR="000F4211" w:rsidRPr="002E173A" w:rsidRDefault="000F4211" w:rsidP="000F4211">
      <w:pPr>
        <w:pStyle w:val="Akapitzlist"/>
        <w:numPr>
          <w:ilvl w:val="0"/>
          <w:numId w:val="33"/>
        </w:numPr>
        <w:rPr>
          <w:rFonts w:ascii="Arial" w:hAnsi="Arial" w:cs="Arial"/>
        </w:rPr>
      </w:pPr>
      <w:r w:rsidRPr="002E173A">
        <w:rPr>
          <w:rFonts w:ascii="Arial" w:hAnsi="Arial" w:cs="Arial"/>
        </w:rPr>
        <w:t>Tworzenie własnych obrazów kontenerów</w:t>
      </w:r>
    </w:p>
    <w:p w14:paraId="5B181A93" w14:textId="2A78CA40" w:rsidR="000F4211" w:rsidRPr="002E173A" w:rsidRDefault="000F4211" w:rsidP="000F4211">
      <w:pPr>
        <w:pStyle w:val="Akapitzlist"/>
        <w:numPr>
          <w:ilvl w:val="1"/>
          <w:numId w:val="33"/>
        </w:numPr>
        <w:rPr>
          <w:rFonts w:ascii="Arial" w:hAnsi="Arial" w:cs="Arial"/>
        </w:rPr>
      </w:pPr>
      <w:r w:rsidRPr="002E173A">
        <w:rPr>
          <w:rFonts w:ascii="Arial" w:hAnsi="Arial" w:cs="Arial"/>
        </w:rPr>
        <w:t xml:space="preserve">Projektowanie własnych obrazów kontenerów </w:t>
      </w:r>
    </w:p>
    <w:p w14:paraId="46C065AC" w14:textId="1823611A" w:rsidR="000F4211" w:rsidRPr="002E173A" w:rsidRDefault="000F4211" w:rsidP="000F4211">
      <w:pPr>
        <w:pStyle w:val="Akapitzlist"/>
        <w:numPr>
          <w:ilvl w:val="1"/>
          <w:numId w:val="33"/>
        </w:numPr>
        <w:rPr>
          <w:rFonts w:ascii="Arial" w:hAnsi="Arial" w:cs="Arial"/>
        </w:rPr>
      </w:pPr>
      <w:r w:rsidRPr="002E173A">
        <w:rPr>
          <w:rFonts w:ascii="Arial" w:hAnsi="Arial" w:cs="Arial"/>
        </w:rPr>
        <w:t>Budowanie własnych obrazów kontenerów z wykorzystaniem container files</w:t>
      </w:r>
    </w:p>
    <w:p w14:paraId="2DF1F424" w14:textId="77777777" w:rsidR="000F4211" w:rsidRPr="002E173A" w:rsidRDefault="000F4211" w:rsidP="000F4211">
      <w:pPr>
        <w:pStyle w:val="Akapitzlist"/>
        <w:numPr>
          <w:ilvl w:val="0"/>
          <w:numId w:val="33"/>
        </w:numPr>
        <w:rPr>
          <w:rFonts w:ascii="Arial" w:hAnsi="Arial" w:cs="Arial"/>
        </w:rPr>
      </w:pPr>
      <w:r w:rsidRPr="002E173A">
        <w:rPr>
          <w:rFonts w:ascii="Arial" w:hAnsi="Arial" w:cs="Arial"/>
        </w:rPr>
        <w:t>Wdrażanie aplikacji kontenerowych</w:t>
      </w:r>
    </w:p>
    <w:p w14:paraId="5E096361" w14:textId="556F67E7" w:rsidR="000F4211" w:rsidRPr="002E173A" w:rsidRDefault="000F4211" w:rsidP="000F4211">
      <w:pPr>
        <w:pStyle w:val="Akapitzlist"/>
        <w:numPr>
          <w:ilvl w:val="1"/>
          <w:numId w:val="33"/>
        </w:numPr>
        <w:rPr>
          <w:rFonts w:ascii="Arial" w:hAnsi="Arial" w:cs="Arial"/>
        </w:rPr>
      </w:pPr>
      <w:r w:rsidRPr="002E173A">
        <w:rPr>
          <w:rFonts w:ascii="Arial" w:hAnsi="Arial" w:cs="Arial"/>
        </w:rPr>
        <w:t>Architektura oferowanego rozwiązania kubernetes</w:t>
      </w:r>
    </w:p>
    <w:p w14:paraId="29366FA9" w14:textId="77777777" w:rsidR="000F4211" w:rsidRPr="002E173A" w:rsidRDefault="000F4211" w:rsidP="000F4211">
      <w:pPr>
        <w:pStyle w:val="Akapitzlist"/>
        <w:numPr>
          <w:ilvl w:val="1"/>
          <w:numId w:val="33"/>
        </w:numPr>
        <w:rPr>
          <w:rFonts w:ascii="Arial" w:hAnsi="Arial" w:cs="Arial"/>
        </w:rPr>
      </w:pPr>
      <w:r w:rsidRPr="002E173A">
        <w:rPr>
          <w:rFonts w:ascii="Arial" w:hAnsi="Arial" w:cs="Arial"/>
        </w:rPr>
        <w:t>tworzenie zasobów (resources) kubernetes</w:t>
      </w:r>
    </w:p>
    <w:p w14:paraId="28665DB2" w14:textId="77777777" w:rsidR="000F4211" w:rsidRPr="002E173A" w:rsidRDefault="000F4211" w:rsidP="000F4211">
      <w:pPr>
        <w:pStyle w:val="Akapitzlist"/>
        <w:numPr>
          <w:ilvl w:val="1"/>
          <w:numId w:val="33"/>
        </w:numPr>
        <w:rPr>
          <w:rFonts w:ascii="Arial" w:hAnsi="Arial" w:cs="Arial"/>
        </w:rPr>
      </w:pPr>
      <w:r w:rsidRPr="002E173A">
        <w:rPr>
          <w:rFonts w:ascii="Arial" w:hAnsi="Arial" w:cs="Arial"/>
        </w:rPr>
        <w:t>tworzenie tras (routes)</w:t>
      </w:r>
    </w:p>
    <w:p w14:paraId="7A252B16" w14:textId="77777777" w:rsidR="000F4211" w:rsidRPr="002E173A" w:rsidRDefault="000F4211" w:rsidP="000F4211">
      <w:pPr>
        <w:pStyle w:val="Akapitzlist"/>
        <w:numPr>
          <w:ilvl w:val="1"/>
          <w:numId w:val="33"/>
        </w:numPr>
        <w:rPr>
          <w:rFonts w:ascii="Arial" w:hAnsi="Arial" w:cs="Arial"/>
        </w:rPr>
      </w:pPr>
      <w:r w:rsidRPr="002E173A">
        <w:rPr>
          <w:rFonts w:ascii="Arial" w:hAnsi="Arial" w:cs="Arial"/>
        </w:rPr>
        <w:t>tworzenie aplikacji w trybie source-to-image</w:t>
      </w:r>
    </w:p>
    <w:p w14:paraId="7EF2D862" w14:textId="77777777" w:rsidR="000F4211" w:rsidRPr="002E173A" w:rsidRDefault="000F4211" w:rsidP="000F4211">
      <w:pPr>
        <w:pStyle w:val="Akapitzlist"/>
        <w:numPr>
          <w:ilvl w:val="1"/>
          <w:numId w:val="33"/>
        </w:numPr>
        <w:rPr>
          <w:rFonts w:ascii="Arial" w:hAnsi="Arial" w:cs="Arial"/>
        </w:rPr>
      </w:pPr>
      <w:r w:rsidRPr="002E173A">
        <w:rPr>
          <w:rFonts w:ascii="Arial" w:hAnsi="Arial" w:cs="Arial"/>
        </w:rPr>
        <w:t>tworzenie aplikacji z wykorzystaniem konsoli Web</w:t>
      </w:r>
    </w:p>
    <w:p w14:paraId="45642F4C" w14:textId="77777777" w:rsidR="000F4211" w:rsidRPr="002E173A" w:rsidRDefault="000F4211" w:rsidP="000F4211">
      <w:pPr>
        <w:pStyle w:val="Akapitzlist"/>
        <w:numPr>
          <w:ilvl w:val="1"/>
          <w:numId w:val="33"/>
        </w:numPr>
        <w:rPr>
          <w:rFonts w:ascii="Arial" w:hAnsi="Arial" w:cs="Arial"/>
        </w:rPr>
      </w:pPr>
      <w:r w:rsidRPr="002E173A">
        <w:rPr>
          <w:rFonts w:ascii="Arial" w:hAnsi="Arial" w:cs="Arial"/>
        </w:rPr>
        <w:t>wdrażanie aplikacji kontenerowych na zaoferowanym rozwiązaniu kubernetes</w:t>
      </w:r>
    </w:p>
    <w:p w14:paraId="52205187" w14:textId="77777777" w:rsidR="000F4211" w:rsidRPr="002E173A" w:rsidRDefault="000F4211" w:rsidP="000F4211">
      <w:pPr>
        <w:pStyle w:val="Akapitzlist"/>
        <w:numPr>
          <w:ilvl w:val="0"/>
          <w:numId w:val="33"/>
        </w:numPr>
        <w:rPr>
          <w:rFonts w:ascii="Arial" w:hAnsi="Arial" w:cs="Arial"/>
        </w:rPr>
      </w:pPr>
      <w:r w:rsidRPr="002E173A">
        <w:rPr>
          <w:rFonts w:ascii="Arial" w:hAnsi="Arial" w:cs="Arial"/>
        </w:rPr>
        <w:t>Wdrażanie aplikacji wielokontenerowych</w:t>
      </w:r>
    </w:p>
    <w:p w14:paraId="2F774EA7" w14:textId="3CF65B7B" w:rsidR="000F4211" w:rsidRPr="002E173A" w:rsidRDefault="000F4211" w:rsidP="000F4211">
      <w:pPr>
        <w:pStyle w:val="Akapitzlist"/>
        <w:numPr>
          <w:ilvl w:val="1"/>
          <w:numId w:val="33"/>
        </w:numPr>
        <w:rPr>
          <w:rFonts w:ascii="Arial" w:hAnsi="Arial" w:cs="Arial"/>
        </w:rPr>
      </w:pPr>
      <w:r w:rsidRPr="002E173A">
        <w:rPr>
          <w:rFonts w:ascii="Arial" w:hAnsi="Arial" w:cs="Arial"/>
        </w:rPr>
        <w:t>Wymagania dla aplikacji wielokontenerowych</w:t>
      </w:r>
    </w:p>
    <w:p w14:paraId="0F11208E" w14:textId="77777777" w:rsidR="000F4211" w:rsidRPr="002E173A" w:rsidRDefault="000F4211" w:rsidP="000F4211">
      <w:pPr>
        <w:pStyle w:val="Akapitzlist"/>
        <w:numPr>
          <w:ilvl w:val="1"/>
          <w:numId w:val="33"/>
        </w:numPr>
        <w:rPr>
          <w:rFonts w:ascii="Arial" w:hAnsi="Arial" w:cs="Arial"/>
        </w:rPr>
      </w:pPr>
      <w:r w:rsidRPr="002E173A">
        <w:rPr>
          <w:rFonts w:ascii="Arial" w:hAnsi="Arial" w:cs="Arial"/>
        </w:rPr>
        <w:t>Wdrażanie aplikacji wielokontenerowej na zaoferowanym rozwiązaniu</w:t>
      </w:r>
    </w:p>
    <w:p w14:paraId="1F1AB0CB" w14:textId="77777777" w:rsidR="000F4211" w:rsidRPr="002E173A" w:rsidRDefault="000F4211" w:rsidP="000F4211">
      <w:pPr>
        <w:pStyle w:val="Akapitzlist"/>
        <w:numPr>
          <w:ilvl w:val="1"/>
          <w:numId w:val="33"/>
        </w:numPr>
        <w:rPr>
          <w:rFonts w:ascii="Arial" w:hAnsi="Arial" w:cs="Arial"/>
        </w:rPr>
      </w:pPr>
      <w:r w:rsidRPr="002E173A">
        <w:rPr>
          <w:rFonts w:ascii="Arial" w:hAnsi="Arial" w:cs="Arial"/>
        </w:rPr>
        <w:t>Wdrażanie aplikacji wielokontenerowej na zaoferowanym rozwiązaniu z wykorzystaniem szablonów (template)</w:t>
      </w:r>
    </w:p>
    <w:p w14:paraId="616F5F93" w14:textId="77777777" w:rsidR="000F4211" w:rsidRPr="002E173A" w:rsidRDefault="000F4211" w:rsidP="000F4211">
      <w:pPr>
        <w:pStyle w:val="Akapitzlist"/>
        <w:numPr>
          <w:ilvl w:val="0"/>
          <w:numId w:val="33"/>
        </w:numPr>
        <w:rPr>
          <w:rFonts w:ascii="Arial" w:hAnsi="Arial" w:cs="Arial"/>
        </w:rPr>
      </w:pPr>
      <w:r w:rsidRPr="002E173A">
        <w:rPr>
          <w:rFonts w:ascii="Arial" w:hAnsi="Arial" w:cs="Arial"/>
        </w:rPr>
        <w:t>Rozwiązywanie problemów (troubleshooting) aplikacji kontenerowych</w:t>
      </w:r>
    </w:p>
    <w:p w14:paraId="5DFD20FA" w14:textId="33F05EAC" w:rsidR="000F4211" w:rsidRPr="002E173A" w:rsidRDefault="000F4211" w:rsidP="000F4211">
      <w:pPr>
        <w:pStyle w:val="Akapitzlist"/>
        <w:numPr>
          <w:ilvl w:val="1"/>
          <w:numId w:val="33"/>
        </w:numPr>
        <w:rPr>
          <w:rFonts w:ascii="Arial" w:hAnsi="Arial" w:cs="Arial"/>
        </w:rPr>
      </w:pPr>
      <w:r w:rsidRPr="002E173A">
        <w:rPr>
          <w:rFonts w:ascii="Arial" w:hAnsi="Arial" w:cs="Arial"/>
        </w:rPr>
        <w:t>Rozwiązaywanie problemów (Troubleshooting)</w:t>
      </w:r>
    </w:p>
    <w:p w14:paraId="52E710BA" w14:textId="1403E430" w:rsidR="000F4211" w:rsidRPr="002E173A" w:rsidRDefault="000F4211" w:rsidP="000F4211">
      <w:pPr>
        <w:pStyle w:val="Akapitzlist"/>
        <w:numPr>
          <w:ilvl w:val="1"/>
          <w:numId w:val="33"/>
        </w:numPr>
        <w:rPr>
          <w:rFonts w:ascii="Arial" w:hAnsi="Arial" w:cs="Arial"/>
        </w:rPr>
      </w:pPr>
      <w:r w:rsidRPr="002E173A">
        <w:rPr>
          <w:rFonts w:ascii="Arial" w:hAnsi="Arial" w:cs="Arial"/>
        </w:rPr>
        <w:t>Rozwiązywanie problemów (Troubleshooting) aplikacji kontenerowych</w:t>
      </w:r>
    </w:p>
    <w:p w14:paraId="05799DB8" w14:textId="364F8AC6" w:rsidR="000F4211" w:rsidRPr="002E173A" w:rsidRDefault="000F4211" w:rsidP="000F4211">
      <w:pPr>
        <w:rPr>
          <w:rFonts w:ascii="Arial" w:hAnsi="Arial" w:cs="Arial"/>
        </w:rPr>
      </w:pPr>
      <w:r w:rsidRPr="002E173A">
        <w:rPr>
          <w:rFonts w:ascii="Arial" w:hAnsi="Arial" w:cs="Arial"/>
        </w:rPr>
        <w:t>Szkolenia muszą być prowadzone w formie praktycznej a w ramach poszczególnych zagadnień muszą być dostępne praktyczne ćwiczenia pozwalające uczestnikom nabyć praktycznych umiejętności w zakresie omawianych zagadnień.</w:t>
      </w:r>
    </w:p>
    <w:p w14:paraId="33196233" w14:textId="7E1301B0" w:rsidR="000F4211" w:rsidRPr="002E173A" w:rsidRDefault="000F4211" w:rsidP="000F4211">
      <w:pPr>
        <w:rPr>
          <w:rFonts w:ascii="Arial" w:hAnsi="Arial" w:cs="Arial"/>
        </w:rPr>
      </w:pPr>
      <w:r w:rsidRPr="002E173A">
        <w:rPr>
          <w:rFonts w:ascii="Arial" w:hAnsi="Arial" w:cs="Arial"/>
        </w:rPr>
        <w:t>Szk</w:t>
      </w:r>
      <w:r w:rsidR="007974A8">
        <w:rPr>
          <w:rFonts w:ascii="Arial" w:hAnsi="Arial" w:cs="Arial"/>
        </w:rPr>
        <w:t>olenie powinno trwać minimum 4</w:t>
      </w:r>
      <w:r w:rsidRPr="002E173A">
        <w:rPr>
          <w:rFonts w:ascii="Arial" w:hAnsi="Arial" w:cs="Arial"/>
        </w:rPr>
        <w:t xml:space="preserve"> dni.</w:t>
      </w:r>
    </w:p>
    <w:p w14:paraId="5C7D8F7C" w14:textId="234F650B" w:rsidR="000F4211" w:rsidRPr="002E173A" w:rsidRDefault="000F4211" w:rsidP="000F4211">
      <w:pPr>
        <w:suppressAutoHyphens/>
        <w:rPr>
          <w:rFonts w:ascii="Arial" w:hAnsi="Arial" w:cs="Arial"/>
        </w:rPr>
      </w:pPr>
      <w:r w:rsidRPr="002E173A">
        <w:rPr>
          <w:rFonts w:ascii="Arial" w:hAnsi="Arial" w:cs="Arial"/>
        </w:rPr>
        <w:t>Każdy uczestnik powinien posiadać dostęp do środowiska laboratoryjnego (ćwiczeń).</w:t>
      </w:r>
    </w:p>
    <w:p w14:paraId="0469736B" w14:textId="1ACA5E1F" w:rsidR="000F4211" w:rsidRPr="002E173A" w:rsidRDefault="000F4211" w:rsidP="000F4211">
      <w:pPr>
        <w:rPr>
          <w:rFonts w:ascii="Arial" w:hAnsi="Arial" w:cs="Arial"/>
        </w:rPr>
      </w:pPr>
      <w:r w:rsidRPr="002E173A">
        <w:rPr>
          <w:rFonts w:ascii="Arial" w:hAnsi="Arial" w:cs="Arial"/>
        </w:rPr>
        <w:t>Zaświadczeniem ukończenia szkolenia będzie przekazanie uczestnikom certyfikatu.</w:t>
      </w:r>
    </w:p>
    <w:p w14:paraId="134AABB3" w14:textId="4D97A7E4" w:rsidR="000F4211" w:rsidRPr="002E173A" w:rsidRDefault="000F4211" w:rsidP="000F4211">
      <w:pPr>
        <w:rPr>
          <w:rFonts w:ascii="Arial" w:hAnsi="Arial" w:cs="Arial"/>
        </w:rPr>
      </w:pPr>
      <w:r w:rsidRPr="002E173A">
        <w:rPr>
          <w:rFonts w:ascii="Arial" w:hAnsi="Arial" w:cs="Arial"/>
        </w:rPr>
        <w:lastRenderedPageBreak/>
        <w:t>W ramach realizacji szkolenia Wykonawca lub centrum edukacyjne, które będzie odpowiedzialne za realizacje przedmiotowego szkolenia dostarczy materiały szkoleniowe oraz certyfikaty potwierdzające ukończenie kursu na własny koszt.</w:t>
      </w:r>
    </w:p>
    <w:sectPr w:rsidR="000F4211" w:rsidRPr="002E173A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2B0454" w14:textId="77777777" w:rsidR="008A6296" w:rsidRDefault="008A6296" w:rsidP="002E173A">
      <w:pPr>
        <w:spacing w:after="0" w:line="240" w:lineRule="auto"/>
      </w:pPr>
      <w:r>
        <w:separator/>
      </w:r>
    </w:p>
  </w:endnote>
  <w:endnote w:type="continuationSeparator" w:id="0">
    <w:p w14:paraId="5A1F584E" w14:textId="77777777" w:rsidR="008A6296" w:rsidRDefault="008A6296" w:rsidP="002E1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365967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8972530" w14:textId="426BD870" w:rsidR="00E55340" w:rsidRDefault="00E55340" w:rsidP="00294A86">
            <w:pPr>
              <w:pStyle w:val="Stopka"/>
              <w:jc w:val="center"/>
            </w:pPr>
            <w:r w:rsidRPr="00294A86">
              <w:rPr>
                <w:rFonts w:ascii="Arial" w:hAnsi="Arial" w:cs="Arial"/>
                <w:sz w:val="18"/>
                <w:szCs w:val="18"/>
              </w:rPr>
              <w:t xml:space="preserve">Strona </w:t>
            </w:r>
            <w:r w:rsidRPr="00294A86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294A86">
              <w:rPr>
                <w:rFonts w:ascii="Arial" w:hAnsi="Arial" w:cs="Arial"/>
                <w:b/>
                <w:bCs/>
                <w:sz w:val="18"/>
                <w:szCs w:val="18"/>
              </w:rPr>
              <w:instrText>PAGE</w:instrText>
            </w:r>
            <w:r w:rsidRPr="00294A86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681A9F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</w:t>
            </w:r>
            <w:r w:rsidRPr="00294A86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294A86">
              <w:rPr>
                <w:rFonts w:ascii="Arial" w:hAnsi="Arial" w:cs="Arial"/>
                <w:sz w:val="18"/>
                <w:szCs w:val="18"/>
              </w:rPr>
              <w:t xml:space="preserve"> z </w:t>
            </w:r>
            <w:r w:rsidRPr="00294A86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294A86">
              <w:rPr>
                <w:rFonts w:ascii="Arial" w:hAnsi="Arial" w:cs="Arial"/>
                <w:b/>
                <w:bCs/>
                <w:sz w:val="18"/>
                <w:szCs w:val="18"/>
              </w:rPr>
              <w:instrText>NUMPAGES</w:instrText>
            </w:r>
            <w:r w:rsidRPr="00294A86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681A9F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24</w:t>
            </w:r>
            <w:r w:rsidRPr="00294A86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11BA4A" w14:textId="77777777" w:rsidR="008A6296" w:rsidRDefault="008A6296" w:rsidP="002E173A">
      <w:pPr>
        <w:spacing w:after="0" w:line="240" w:lineRule="auto"/>
      </w:pPr>
      <w:r>
        <w:separator/>
      </w:r>
    </w:p>
  </w:footnote>
  <w:footnote w:type="continuationSeparator" w:id="0">
    <w:p w14:paraId="736F3A12" w14:textId="77777777" w:rsidR="008A6296" w:rsidRDefault="008A6296" w:rsidP="002E1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B1CE29" w14:textId="0B5B6053" w:rsidR="00E55340" w:rsidRDefault="00E55340">
    <w:pPr>
      <w:pStyle w:val="Nagwek"/>
    </w:pPr>
    <w:r>
      <w:rPr>
        <w:noProof/>
        <w:lang w:eastAsia="pl-PL"/>
      </w:rPr>
      <w:drawing>
        <wp:inline distT="0" distB="0" distL="0" distR="0" wp14:anchorId="4A7F4F96" wp14:editId="111D1A84">
          <wp:extent cx="5760085" cy="487045"/>
          <wp:effectExtent l="0" t="0" r="0" b="8255"/>
          <wp:docPr id="2" name="Obraz 2" descr="Fundusze Europejskie dla Małopolski, Rzeczpospolita Polska, Dofinansowane przez Unię Europejską, Małopolska" title="Logoty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487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4B8B0161" w14:textId="4DEC0140" w:rsidR="00E55340" w:rsidRPr="004865C5" w:rsidRDefault="00E55340" w:rsidP="004865C5">
    <w:pPr>
      <w:pStyle w:val="Nagwek"/>
      <w:jc w:val="right"/>
      <w:rPr>
        <w:rFonts w:ascii="Arial" w:hAnsi="Arial" w:cs="Arial"/>
        <w:b/>
        <w:sz w:val="20"/>
      </w:rPr>
    </w:pPr>
    <w:r w:rsidRPr="004865C5">
      <w:rPr>
        <w:rFonts w:ascii="Arial" w:hAnsi="Arial" w:cs="Arial"/>
        <w:b/>
        <w:sz w:val="20"/>
      </w:rPr>
      <w:t>Znak sprawy: IT-V.272.1.2025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26393"/>
    <w:multiLevelType w:val="hybridMultilevel"/>
    <w:tmpl w:val="7F5086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27393"/>
    <w:multiLevelType w:val="hybridMultilevel"/>
    <w:tmpl w:val="3CB4208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A259F"/>
    <w:multiLevelType w:val="hybridMultilevel"/>
    <w:tmpl w:val="1616AC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65666"/>
    <w:multiLevelType w:val="hybridMultilevel"/>
    <w:tmpl w:val="A57038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C6A9F"/>
    <w:multiLevelType w:val="multilevel"/>
    <w:tmpl w:val="31B8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174A226E"/>
    <w:multiLevelType w:val="hybridMultilevel"/>
    <w:tmpl w:val="3CE0E3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73635"/>
    <w:multiLevelType w:val="hybridMultilevel"/>
    <w:tmpl w:val="2F4031BE"/>
    <w:lvl w:ilvl="0" w:tplc="B61029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F134B"/>
    <w:multiLevelType w:val="hybridMultilevel"/>
    <w:tmpl w:val="375E8B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A47F3"/>
    <w:multiLevelType w:val="multilevel"/>
    <w:tmpl w:val="CDC6CE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1764" w:hanging="684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28F122C"/>
    <w:multiLevelType w:val="hybridMultilevel"/>
    <w:tmpl w:val="99E2E4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95304"/>
    <w:multiLevelType w:val="hybridMultilevel"/>
    <w:tmpl w:val="0FF6D2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110084"/>
    <w:multiLevelType w:val="hybridMultilevel"/>
    <w:tmpl w:val="D2DAB3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A39F5"/>
    <w:multiLevelType w:val="hybridMultilevel"/>
    <w:tmpl w:val="74461E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5B790B"/>
    <w:multiLevelType w:val="hybridMultilevel"/>
    <w:tmpl w:val="CBAAD088"/>
    <w:lvl w:ilvl="0" w:tplc="0415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3A03379B"/>
    <w:multiLevelType w:val="hybridMultilevel"/>
    <w:tmpl w:val="A0B4A1CC"/>
    <w:lvl w:ilvl="0" w:tplc="EDDA61DC">
      <w:start w:val="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BE9AC4C2">
      <w:start w:val="1"/>
      <w:numFmt w:val="decimal"/>
      <w:lvlText w:val="%2."/>
      <w:lvlJc w:val="left"/>
      <w:pPr>
        <w:ind w:left="786" w:hanging="360"/>
      </w:pPr>
      <w:rPr>
        <w:color w:val="auto"/>
      </w:rPr>
    </w:lvl>
    <w:lvl w:ilvl="2" w:tplc="5ED6A494">
      <w:start w:val="1"/>
      <w:numFmt w:val="lowerLetter"/>
      <w:suff w:val="space"/>
      <w:lvlText w:val="%3)"/>
      <w:lvlJc w:val="left"/>
      <w:pPr>
        <w:ind w:left="890" w:hanging="180"/>
      </w:pPr>
      <w:rPr>
        <w:rFonts w:hint="default"/>
      </w:rPr>
    </w:lvl>
    <w:lvl w:ilvl="3" w:tplc="0415000F">
      <w:start w:val="1"/>
      <w:numFmt w:val="decimal"/>
      <w:lvlText w:val="%4."/>
      <w:lvlJc w:val="left"/>
      <w:pPr>
        <w:ind w:left="1495" w:hanging="360"/>
      </w:pPr>
      <w:rPr>
        <w:rFonts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95717D"/>
    <w:multiLevelType w:val="hybridMultilevel"/>
    <w:tmpl w:val="9A065DEA"/>
    <w:lvl w:ilvl="0" w:tplc="DEDAF640">
      <w:start w:val="6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D97EE6"/>
    <w:multiLevelType w:val="hybridMultilevel"/>
    <w:tmpl w:val="38C0AC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654BB2"/>
    <w:multiLevelType w:val="multilevel"/>
    <w:tmpl w:val="4676AB6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66F45D7"/>
    <w:multiLevelType w:val="hybridMultilevel"/>
    <w:tmpl w:val="FC4C8B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5F5BCC"/>
    <w:multiLevelType w:val="multilevel"/>
    <w:tmpl w:val="C0ECB93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763606A"/>
    <w:multiLevelType w:val="hybridMultilevel"/>
    <w:tmpl w:val="355C736E"/>
    <w:lvl w:ilvl="0" w:tplc="EDDA61DC">
      <w:start w:val="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04150019">
      <w:start w:val="1"/>
      <w:numFmt w:val="lowerLetter"/>
      <w:lvlText w:val="%3."/>
      <w:lvlJc w:val="lef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6A2E0F"/>
    <w:multiLevelType w:val="hybridMultilevel"/>
    <w:tmpl w:val="7F28BC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8F3A85"/>
    <w:multiLevelType w:val="hybridMultilevel"/>
    <w:tmpl w:val="61266C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7A338E"/>
    <w:multiLevelType w:val="hybridMultilevel"/>
    <w:tmpl w:val="035E69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803A1F"/>
    <w:multiLevelType w:val="hybridMultilevel"/>
    <w:tmpl w:val="DDCA4954"/>
    <w:lvl w:ilvl="0" w:tplc="5CD27F72">
      <w:start w:val="1"/>
      <w:numFmt w:val="upperRoman"/>
      <w:pStyle w:val="Nagwek1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092B8C"/>
    <w:multiLevelType w:val="hybridMultilevel"/>
    <w:tmpl w:val="98BA8642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1A834DE"/>
    <w:multiLevelType w:val="hybridMultilevel"/>
    <w:tmpl w:val="B2F28F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C05053"/>
    <w:multiLevelType w:val="hybridMultilevel"/>
    <w:tmpl w:val="7E5C2C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277898"/>
    <w:multiLevelType w:val="hybridMultilevel"/>
    <w:tmpl w:val="52283B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D8724C"/>
    <w:multiLevelType w:val="hybridMultilevel"/>
    <w:tmpl w:val="196C85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1A57F9"/>
    <w:multiLevelType w:val="hybridMultilevel"/>
    <w:tmpl w:val="45A88A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FE7C55"/>
    <w:multiLevelType w:val="hybridMultilevel"/>
    <w:tmpl w:val="24343A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2"/>
  </w:num>
  <w:num w:numId="5">
    <w:abstractNumId w:val="31"/>
  </w:num>
  <w:num w:numId="6">
    <w:abstractNumId w:val="22"/>
  </w:num>
  <w:num w:numId="7">
    <w:abstractNumId w:val="26"/>
  </w:num>
  <w:num w:numId="8">
    <w:abstractNumId w:val="27"/>
  </w:num>
  <w:num w:numId="9">
    <w:abstractNumId w:val="7"/>
  </w:num>
  <w:num w:numId="10">
    <w:abstractNumId w:val="30"/>
  </w:num>
  <w:num w:numId="11">
    <w:abstractNumId w:val="0"/>
  </w:num>
  <w:num w:numId="12">
    <w:abstractNumId w:val="11"/>
  </w:num>
  <w:num w:numId="13">
    <w:abstractNumId w:val="2"/>
  </w:num>
  <w:num w:numId="14">
    <w:abstractNumId w:val="23"/>
  </w:num>
  <w:num w:numId="15">
    <w:abstractNumId w:val="15"/>
  </w:num>
  <w:num w:numId="16">
    <w:abstractNumId w:val="14"/>
  </w:num>
  <w:num w:numId="17">
    <w:abstractNumId w:val="30"/>
  </w:num>
  <w:num w:numId="18">
    <w:abstractNumId w:val="20"/>
  </w:num>
  <w:num w:numId="19">
    <w:abstractNumId w:val="17"/>
  </w:num>
  <w:num w:numId="20">
    <w:abstractNumId w:val="1"/>
  </w:num>
  <w:num w:numId="21">
    <w:abstractNumId w:val="21"/>
  </w:num>
  <w:num w:numId="22">
    <w:abstractNumId w:val="19"/>
  </w:num>
  <w:num w:numId="23">
    <w:abstractNumId w:val="10"/>
  </w:num>
  <w:num w:numId="24">
    <w:abstractNumId w:val="18"/>
  </w:num>
  <w:num w:numId="25">
    <w:abstractNumId w:val="16"/>
  </w:num>
  <w:num w:numId="26">
    <w:abstractNumId w:val="3"/>
  </w:num>
  <w:num w:numId="27">
    <w:abstractNumId w:val="5"/>
  </w:num>
  <w:num w:numId="28">
    <w:abstractNumId w:val="28"/>
  </w:num>
  <w:num w:numId="29">
    <w:abstractNumId w:val="30"/>
  </w:num>
  <w:num w:numId="30">
    <w:abstractNumId w:val="25"/>
  </w:num>
  <w:num w:numId="31">
    <w:abstractNumId w:val="13"/>
  </w:num>
  <w:num w:numId="32">
    <w:abstractNumId w:val="8"/>
  </w:num>
  <w:num w:numId="33">
    <w:abstractNumId w:val="29"/>
  </w:num>
  <w:num w:numId="34">
    <w:abstractNumId w:val="4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trackRevisions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F61"/>
    <w:rsid w:val="00001BF9"/>
    <w:rsid w:val="00022199"/>
    <w:rsid w:val="00044B7A"/>
    <w:rsid w:val="00095A47"/>
    <w:rsid w:val="000A00B4"/>
    <w:rsid w:val="000C55DC"/>
    <w:rsid w:val="000D70D1"/>
    <w:rsid w:val="000E3B79"/>
    <w:rsid w:val="000F3F0B"/>
    <w:rsid w:val="000F4211"/>
    <w:rsid w:val="000F6888"/>
    <w:rsid w:val="0012363D"/>
    <w:rsid w:val="0015510A"/>
    <w:rsid w:val="00160ACC"/>
    <w:rsid w:val="00164667"/>
    <w:rsid w:val="00187B29"/>
    <w:rsid w:val="0019364C"/>
    <w:rsid w:val="001C28AD"/>
    <w:rsid w:val="001D1F6E"/>
    <w:rsid w:val="001D454E"/>
    <w:rsid w:val="001E1B9D"/>
    <w:rsid w:val="001F5A01"/>
    <w:rsid w:val="0021614C"/>
    <w:rsid w:val="002367DE"/>
    <w:rsid w:val="00272DF2"/>
    <w:rsid w:val="00287E76"/>
    <w:rsid w:val="00294A86"/>
    <w:rsid w:val="002B3F61"/>
    <w:rsid w:val="002B4936"/>
    <w:rsid w:val="002D4816"/>
    <w:rsid w:val="002E173A"/>
    <w:rsid w:val="002E4B0F"/>
    <w:rsid w:val="002E57AF"/>
    <w:rsid w:val="002E5AF7"/>
    <w:rsid w:val="002E79AA"/>
    <w:rsid w:val="002F0773"/>
    <w:rsid w:val="002F221B"/>
    <w:rsid w:val="003150C8"/>
    <w:rsid w:val="0032157C"/>
    <w:rsid w:val="00326E72"/>
    <w:rsid w:val="003279C8"/>
    <w:rsid w:val="00341634"/>
    <w:rsid w:val="00345FA2"/>
    <w:rsid w:val="003540E1"/>
    <w:rsid w:val="003567A7"/>
    <w:rsid w:val="00361A2D"/>
    <w:rsid w:val="00396755"/>
    <w:rsid w:val="003A4C5F"/>
    <w:rsid w:val="003B6AE8"/>
    <w:rsid w:val="003C29A2"/>
    <w:rsid w:val="003C41B7"/>
    <w:rsid w:val="003D13B5"/>
    <w:rsid w:val="003E0E03"/>
    <w:rsid w:val="003E7BB4"/>
    <w:rsid w:val="004066FE"/>
    <w:rsid w:val="00410D18"/>
    <w:rsid w:val="00411F3C"/>
    <w:rsid w:val="0046272E"/>
    <w:rsid w:val="004725F0"/>
    <w:rsid w:val="00473229"/>
    <w:rsid w:val="00486162"/>
    <w:rsid w:val="004865C5"/>
    <w:rsid w:val="00493756"/>
    <w:rsid w:val="004A7EC3"/>
    <w:rsid w:val="004C4135"/>
    <w:rsid w:val="004C70B1"/>
    <w:rsid w:val="004E2DA6"/>
    <w:rsid w:val="00501827"/>
    <w:rsid w:val="005046D2"/>
    <w:rsid w:val="005220D6"/>
    <w:rsid w:val="005373FB"/>
    <w:rsid w:val="00541E88"/>
    <w:rsid w:val="00554FE2"/>
    <w:rsid w:val="00561B87"/>
    <w:rsid w:val="00572542"/>
    <w:rsid w:val="00573441"/>
    <w:rsid w:val="00584673"/>
    <w:rsid w:val="00586FAD"/>
    <w:rsid w:val="005973F3"/>
    <w:rsid w:val="005A1DE4"/>
    <w:rsid w:val="005B7A2B"/>
    <w:rsid w:val="005C2500"/>
    <w:rsid w:val="005E794C"/>
    <w:rsid w:val="005F3162"/>
    <w:rsid w:val="00600014"/>
    <w:rsid w:val="006205F5"/>
    <w:rsid w:val="006245E4"/>
    <w:rsid w:val="00644345"/>
    <w:rsid w:val="00645F1C"/>
    <w:rsid w:val="00662127"/>
    <w:rsid w:val="00681A9F"/>
    <w:rsid w:val="00682371"/>
    <w:rsid w:val="00684321"/>
    <w:rsid w:val="006907DD"/>
    <w:rsid w:val="00697271"/>
    <w:rsid w:val="006B290A"/>
    <w:rsid w:val="006B40A6"/>
    <w:rsid w:val="006C5444"/>
    <w:rsid w:val="006F1ABD"/>
    <w:rsid w:val="006F707C"/>
    <w:rsid w:val="0070208C"/>
    <w:rsid w:val="00716060"/>
    <w:rsid w:val="00720459"/>
    <w:rsid w:val="00722B55"/>
    <w:rsid w:val="007337B7"/>
    <w:rsid w:val="0073471D"/>
    <w:rsid w:val="007536DF"/>
    <w:rsid w:val="00757913"/>
    <w:rsid w:val="00767BC3"/>
    <w:rsid w:val="00784851"/>
    <w:rsid w:val="00784ED9"/>
    <w:rsid w:val="007872E1"/>
    <w:rsid w:val="007974A8"/>
    <w:rsid w:val="007A157E"/>
    <w:rsid w:val="007A423E"/>
    <w:rsid w:val="007C39CC"/>
    <w:rsid w:val="007C4A1C"/>
    <w:rsid w:val="007E748A"/>
    <w:rsid w:val="00812579"/>
    <w:rsid w:val="008144D8"/>
    <w:rsid w:val="008235B4"/>
    <w:rsid w:val="0083185F"/>
    <w:rsid w:val="00837CE1"/>
    <w:rsid w:val="00844288"/>
    <w:rsid w:val="008677A0"/>
    <w:rsid w:val="00871F88"/>
    <w:rsid w:val="0087201F"/>
    <w:rsid w:val="00873AC8"/>
    <w:rsid w:val="00877D06"/>
    <w:rsid w:val="0088239F"/>
    <w:rsid w:val="008A6296"/>
    <w:rsid w:val="008B68FA"/>
    <w:rsid w:val="008D348A"/>
    <w:rsid w:val="008F359C"/>
    <w:rsid w:val="00900AE2"/>
    <w:rsid w:val="0090477E"/>
    <w:rsid w:val="00921735"/>
    <w:rsid w:val="00930CA8"/>
    <w:rsid w:val="009344E3"/>
    <w:rsid w:val="00956F19"/>
    <w:rsid w:val="009625E6"/>
    <w:rsid w:val="00964E83"/>
    <w:rsid w:val="00974833"/>
    <w:rsid w:val="00980C6E"/>
    <w:rsid w:val="00981ACF"/>
    <w:rsid w:val="009911EC"/>
    <w:rsid w:val="009B0804"/>
    <w:rsid w:val="009D0F73"/>
    <w:rsid w:val="009E36E7"/>
    <w:rsid w:val="00A11F52"/>
    <w:rsid w:val="00A27AC8"/>
    <w:rsid w:val="00A326E5"/>
    <w:rsid w:val="00A4785F"/>
    <w:rsid w:val="00A604B1"/>
    <w:rsid w:val="00A86A94"/>
    <w:rsid w:val="00A93F07"/>
    <w:rsid w:val="00A9700E"/>
    <w:rsid w:val="00AA0F65"/>
    <w:rsid w:val="00AB095D"/>
    <w:rsid w:val="00AB33C4"/>
    <w:rsid w:val="00AC32E1"/>
    <w:rsid w:val="00AE0B85"/>
    <w:rsid w:val="00AF260F"/>
    <w:rsid w:val="00B0796C"/>
    <w:rsid w:val="00B35E26"/>
    <w:rsid w:val="00B42EF4"/>
    <w:rsid w:val="00B74AC4"/>
    <w:rsid w:val="00B80E1D"/>
    <w:rsid w:val="00B84FEA"/>
    <w:rsid w:val="00BB70B0"/>
    <w:rsid w:val="00BB7C9F"/>
    <w:rsid w:val="00BD5CEE"/>
    <w:rsid w:val="00BE2BBE"/>
    <w:rsid w:val="00BE7F2E"/>
    <w:rsid w:val="00BF6FBF"/>
    <w:rsid w:val="00C046AE"/>
    <w:rsid w:val="00C148D7"/>
    <w:rsid w:val="00C24C50"/>
    <w:rsid w:val="00C3133B"/>
    <w:rsid w:val="00C32894"/>
    <w:rsid w:val="00C4267F"/>
    <w:rsid w:val="00C436B2"/>
    <w:rsid w:val="00C61F8C"/>
    <w:rsid w:val="00C7726C"/>
    <w:rsid w:val="00C87B80"/>
    <w:rsid w:val="00C90081"/>
    <w:rsid w:val="00CA62C9"/>
    <w:rsid w:val="00CB0ED6"/>
    <w:rsid w:val="00CB1724"/>
    <w:rsid w:val="00CB41E6"/>
    <w:rsid w:val="00CB769F"/>
    <w:rsid w:val="00CD1BD0"/>
    <w:rsid w:val="00CE33BF"/>
    <w:rsid w:val="00D34A20"/>
    <w:rsid w:val="00DA1822"/>
    <w:rsid w:val="00DA6196"/>
    <w:rsid w:val="00DC5F74"/>
    <w:rsid w:val="00DD48AB"/>
    <w:rsid w:val="00DE1B85"/>
    <w:rsid w:val="00DE20C7"/>
    <w:rsid w:val="00E25B3B"/>
    <w:rsid w:val="00E51C9C"/>
    <w:rsid w:val="00E55340"/>
    <w:rsid w:val="00E6261E"/>
    <w:rsid w:val="00EA07A3"/>
    <w:rsid w:val="00EA3B24"/>
    <w:rsid w:val="00EB36A0"/>
    <w:rsid w:val="00EB6CF6"/>
    <w:rsid w:val="00EE1186"/>
    <w:rsid w:val="00EF0E98"/>
    <w:rsid w:val="00F00C35"/>
    <w:rsid w:val="00F04728"/>
    <w:rsid w:val="00F0604F"/>
    <w:rsid w:val="00F132C2"/>
    <w:rsid w:val="00F25723"/>
    <w:rsid w:val="00F420ED"/>
    <w:rsid w:val="00F6534D"/>
    <w:rsid w:val="00F910C7"/>
    <w:rsid w:val="00FE15DE"/>
    <w:rsid w:val="00FF2156"/>
    <w:rsid w:val="00FF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CCAA989"/>
  <w15:chartTrackingRefBased/>
  <w15:docId w15:val="{F6036D63-F101-4341-BF48-5752A3FA0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4267F"/>
  </w:style>
  <w:style w:type="paragraph" w:styleId="Nagwek1">
    <w:name w:val="heading 1"/>
    <w:basedOn w:val="Normalny"/>
    <w:next w:val="Normalny"/>
    <w:link w:val="Nagwek1Znak"/>
    <w:uiPriority w:val="9"/>
    <w:qFormat/>
    <w:rsid w:val="00FF2156"/>
    <w:pPr>
      <w:keepNext/>
      <w:keepLines/>
      <w:numPr>
        <w:numId w:val="35"/>
      </w:numPr>
      <w:spacing w:before="240" w:after="0" w:line="360" w:lineRule="auto"/>
      <w:outlineLvl w:val="0"/>
    </w:pPr>
    <w:rPr>
      <w:rFonts w:ascii="Arial" w:eastAsiaTheme="majorEastAsia" w:hAnsi="Arial" w:cstheme="majorBidi"/>
      <w:b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F2156"/>
    <w:rPr>
      <w:rFonts w:ascii="Arial" w:eastAsiaTheme="majorEastAsia" w:hAnsi="Arial" w:cstheme="majorBidi"/>
      <w:b/>
      <w:szCs w:val="32"/>
    </w:rPr>
  </w:style>
  <w:style w:type="paragraph" w:styleId="Akapitzlist">
    <w:name w:val="List Paragraph"/>
    <w:basedOn w:val="Normalny"/>
    <w:link w:val="AkapitzlistZnak"/>
    <w:uiPriority w:val="34"/>
    <w:qFormat/>
    <w:rsid w:val="00CB769F"/>
    <w:pPr>
      <w:ind w:left="720"/>
      <w:contextualSpacing/>
    </w:pPr>
  </w:style>
  <w:style w:type="table" w:styleId="Tabela-Siatka">
    <w:name w:val="Table Grid"/>
    <w:basedOn w:val="Standardowy"/>
    <w:uiPriority w:val="39"/>
    <w:rsid w:val="00784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A86A94"/>
    <w:rPr>
      <w:color w:val="0563C1" w:themeColor="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86A9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A86A9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A86A94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86A9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86A94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86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6A94"/>
    <w:rPr>
      <w:rFonts w:ascii="Segoe UI" w:hAnsi="Segoe UI" w:cs="Segoe UI"/>
      <w:sz w:val="18"/>
      <w:szCs w:val="18"/>
    </w:rPr>
  </w:style>
  <w:style w:type="table" w:customStyle="1" w:styleId="Tabela-Siatka1">
    <w:name w:val="Tabela - Siatka1"/>
    <w:basedOn w:val="Standardowy"/>
    <w:next w:val="Tabela-Siatka"/>
    <w:uiPriority w:val="39"/>
    <w:rsid w:val="00EB6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2">
    <w:name w:val="Tabela - Siatka2"/>
    <w:basedOn w:val="Standardowy"/>
    <w:next w:val="Tabela-Siatka"/>
    <w:uiPriority w:val="39"/>
    <w:rsid w:val="00A27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3">
    <w:name w:val="Tabela - Siatka3"/>
    <w:basedOn w:val="Standardowy"/>
    <w:next w:val="Tabela-Siatka"/>
    <w:uiPriority w:val="39"/>
    <w:rsid w:val="00A27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kapitzlistZnak">
    <w:name w:val="Akapit z listą Znak"/>
    <w:link w:val="Akapitzlist"/>
    <w:uiPriority w:val="34"/>
    <w:qFormat/>
    <w:locked/>
    <w:rsid w:val="007C39CC"/>
  </w:style>
  <w:style w:type="table" w:customStyle="1" w:styleId="Tabela-Siatka4">
    <w:name w:val="Tabela - Siatka4"/>
    <w:basedOn w:val="Standardowy"/>
    <w:next w:val="Tabela-Siatka"/>
    <w:uiPriority w:val="39"/>
    <w:rsid w:val="005E794C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prawka">
    <w:name w:val="Revision"/>
    <w:hidden/>
    <w:uiPriority w:val="99"/>
    <w:semiHidden/>
    <w:rsid w:val="008F359C"/>
    <w:pPr>
      <w:spacing w:after="0" w:line="240" w:lineRule="auto"/>
    </w:pPr>
  </w:style>
  <w:style w:type="paragraph" w:styleId="NormalnyWeb">
    <w:name w:val="Normal (Web)"/>
    <w:basedOn w:val="Normalny"/>
    <w:uiPriority w:val="99"/>
    <w:semiHidden/>
    <w:unhideWhenUsed/>
    <w:rsid w:val="003E0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3E0E03"/>
    <w:rPr>
      <w:b/>
      <w:bCs/>
    </w:rPr>
  </w:style>
  <w:style w:type="table" w:customStyle="1" w:styleId="Tabela-Siatka5">
    <w:name w:val="Tabela - Siatka5"/>
    <w:basedOn w:val="Standardowy"/>
    <w:next w:val="Tabela-Siatka"/>
    <w:uiPriority w:val="39"/>
    <w:rsid w:val="00E25B3B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yteHipercze">
    <w:name w:val="FollowedHyperlink"/>
    <w:basedOn w:val="Domylnaczcionkaakapitu"/>
    <w:uiPriority w:val="99"/>
    <w:semiHidden/>
    <w:unhideWhenUsed/>
    <w:rsid w:val="009E36E7"/>
    <w:rPr>
      <w:color w:val="954F72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2E17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E173A"/>
  </w:style>
  <w:style w:type="paragraph" w:styleId="Stopka">
    <w:name w:val="footer"/>
    <w:basedOn w:val="Normalny"/>
    <w:link w:val="StopkaZnak"/>
    <w:uiPriority w:val="99"/>
    <w:unhideWhenUsed/>
    <w:rsid w:val="002E17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E1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drecznik.ezdrp.gov.pl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spec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pec.org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06720-BA10-43F0-AB3B-4FAFA365E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24</Pages>
  <Words>7463</Words>
  <Characters>44784</Characters>
  <Application>Microsoft Office Word</Application>
  <DocSecurity>0</DocSecurity>
  <Lines>373</Lines>
  <Paragraphs>104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Szczegółowy opis przedmiotu zamówienia - część 1 zamówienia, załącznik nr 1F do Specyfikacji</vt:lpstr>
    </vt:vector>
  </TitlesOfParts>
  <Company>UMWM</Company>
  <LinksUpToDate>false</LinksUpToDate>
  <CharactersWithSpaces>52143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Szczegółowy opis przedmiotu zamówienia - część 1 zamówienia, załącznik nr 1F do Specyfikacji</dc:title>
  <dc:subject/>
  <dc:creator>Urząd Marszałkowski Województwa Małopolskiego</dc:creator>
  <cp:keywords/>
  <dc:description/>
  <cp:lastModifiedBy>Misiura, Agnieszka</cp:lastModifiedBy>
  <cp:revision>5</cp:revision>
  <dcterms:created xsi:type="dcterms:W3CDTF">2025-06-11T10:15:00Z</dcterms:created>
  <dcterms:modified xsi:type="dcterms:W3CDTF">2025-06-30T05:34:00Z</dcterms:modified>
</cp:coreProperties>
</file>