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85266" w14:textId="41D348E8" w:rsidR="00FF20A9" w:rsidRPr="001C3AF7" w:rsidRDefault="00FF20A9" w:rsidP="00FF20A9">
      <w:pPr>
        <w:widowControl w:val="0"/>
        <w:tabs>
          <w:tab w:val="center" w:pos="4536"/>
          <w:tab w:val="right" w:pos="9072"/>
        </w:tabs>
        <w:suppressAutoHyphens/>
        <w:jc w:val="right"/>
        <w:rPr>
          <w:rFonts w:ascii="Calibri Light" w:hAnsi="Calibri Light" w:cs="Calibri Light"/>
        </w:rPr>
      </w:pPr>
      <w:r w:rsidRPr="001C3AF7">
        <w:rPr>
          <w:rFonts w:ascii="Calibri Light" w:hAnsi="Calibri Light" w:cs="Calibri Light"/>
        </w:rPr>
        <w:t xml:space="preserve">Załącznik nr </w:t>
      </w:r>
      <w:r w:rsidR="007D16FA">
        <w:rPr>
          <w:rFonts w:ascii="Calibri Light" w:hAnsi="Calibri Light" w:cs="Calibri Light"/>
        </w:rPr>
        <w:t>3a</w:t>
      </w:r>
      <w:r>
        <w:rPr>
          <w:rFonts w:ascii="Calibri Light" w:hAnsi="Calibri Light" w:cs="Calibri Light"/>
        </w:rPr>
        <w:t xml:space="preserve"> </w:t>
      </w:r>
      <w:r w:rsidRPr="001C3AF7">
        <w:rPr>
          <w:rFonts w:ascii="Calibri Light" w:hAnsi="Calibri Light" w:cs="Calibri Light"/>
        </w:rPr>
        <w:t>do SWZ</w:t>
      </w:r>
      <w:r w:rsidR="007D16FA">
        <w:rPr>
          <w:rFonts w:ascii="Calibri Light" w:hAnsi="Calibri Light" w:cs="Calibri Light"/>
        </w:rPr>
        <w:t xml:space="preserve"> – zadanie 2</w:t>
      </w:r>
    </w:p>
    <w:p w14:paraId="394B09AB" w14:textId="0776CCA3" w:rsidR="00FF20A9" w:rsidRPr="001C3AF7" w:rsidRDefault="00FF20A9" w:rsidP="00FF20A9">
      <w:pPr>
        <w:widowControl w:val="0"/>
        <w:suppressAutoHyphens/>
        <w:jc w:val="center"/>
        <w:rPr>
          <w:rFonts w:ascii="Calibri Light" w:hAnsi="Calibri Light" w:cs="Calibri Light"/>
        </w:rPr>
      </w:pPr>
    </w:p>
    <w:p w14:paraId="0EBEB17A" w14:textId="77777777" w:rsidR="00FF20A9" w:rsidRPr="001C3AF7" w:rsidRDefault="00FF20A9" w:rsidP="00FF20A9">
      <w:pPr>
        <w:widowControl w:val="0"/>
        <w:suppressAutoHyphens/>
        <w:ind w:left="180"/>
        <w:jc w:val="center"/>
        <w:rPr>
          <w:rFonts w:ascii="Calibri Light" w:hAnsi="Calibri Light" w:cs="Calibri Light"/>
        </w:rPr>
      </w:pPr>
    </w:p>
    <w:p w14:paraId="44AB4C51" w14:textId="77777777" w:rsidR="00FF20A9" w:rsidRPr="001C3AF7" w:rsidRDefault="00FF20A9" w:rsidP="00FF20A9">
      <w:pPr>
        <w:widowControl w:val="0"/>
        <w:suppressAutoHyphens/>
        <w:ind w:left="180"/>
        <w:jc w:val="center"/>
        <w:rPr>
          <w:rFonts w:ascii="Calibri Light" w:hAnsi="Calibri Light" w:cs="Calibri Light"/>
        </w:rPr>
      </w:pPr>
    </w:p>
    <w:p w14:paraId="7A9BA5B3" w14:textId="77777777" w:rsidR="00FF20A9" w:rsidRPr="001C3AF7" w:rsidRDefault="00FF20A9" w:rsidP="00FF20A9">
      <w:pPr>
        <w:widowControl w:val="0"/>
        <w:suppressAutoHyphens/>
        <w:jc w:val="center"/>
        <w:rPr>
          <w:rFonts w:ascii="Calibri Light" w:hAnsi="Calibri Light" w:cs="Calibri Light"/>
          <w:b/>
        </w:rPr>
      </w:pPr>
      <w:r w:rsidRPr="001C3AF7">
        <w:rPr>
          <w:rFonts w:ascii="Calibri Light" w:hAnsi="Calibri Light" w:cs="Calibri Light"/>
          <w:b/>
        </w:rPr>
        <w:t>SZCZEGÓŁOWY OPIS PRZEDMIOTU ZAMÓWIENIA</w:t>
      </w:r>
    </w:p>
    <w:p w14:paraId="4030C1E8" w14:textId="77777777" w:rsidR="00402464" w:rsidRPr="00402464" w:rsidRDefault="00402464" w:rsidP="00402464">
      <w:pPr>
        <w:rPr>
          <w:rFonts w:asciiTheme="majorHAnsi" w:hAnsiTheme="majorHAnsi" w:cstheme="majorHAnsi"/>
          <w:b/>
        </w:rPr>
      </w:pPr>
      <w:r w:rsidRPr="00402464">
        <w:rPr>
          <w:rFonts w:asciiTheme="majorHAnsi" w:hAnsiTheme="majorHAnsi" w:cstheme="majorHAnsi"/>
          <w:b/>
        </w:rPr>
        <w:t xml:space="preserve">I. Zespół Szkół Energetycznych i Usługowych w Łaziskach Górnych: </w:t>
      </w:r>
    </w:p>
    <w:p w14:paraId="298BC11E" w14:textId="77777777" w:rsidR="00402464" w:rsidRPr="00402464" w:rsidRDefault="00402464" w:rsidP="00402464">
      <w:pPr>
        <w:tabs>
          <w:tab w:val="num" w:pos="1440"/>
        </w:tabs>
        <w:rPr>
          <w:rFonts w:asciiTheme="majorHAnsi" w:hAnsiTheme="majorHAnsi" w:cstheme="majorHAnsi"/>
          <w:b/>
        </w:rPr>
      </w:pPr>
      <w:r w:rsidRPr="00402464">
        <w:rPr>
          <w:rFonts w:asciiTheme="majorHAnsi" w:hAnsiTheme="majorHAnsi" w:cstheme="majorHAnsi"/>
          <w:b/>
        </w:rPr>
        <w:t>1.</w:t>
      </w:r>
      <w:bookmarkStart w:id="0" w:name="_Hlk58506333"/>
      <w:bookmarkStart w:id="1" w:name="_Hlk59535840"/>
      <w:r w:rsidRPr="00402464">
        <w:rPr>
          <w:rFonts w:asciiTheme="majorHAnsi" w:hAnsiTheme="majorHAnsi" w:cstheme="majorHAnsi"/>
          <w:b/>
        </w:rPr>
        <w:t xml:space="preserve">Telewizor interaktywny - 2 sztuki.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813"/>
        <w:gridCol w:w="7249"/>
      </w:tblGrid>
      <w:tr w:rsidR="00402464" w:rsidRPr="00402464" w14:paraId="3157B966" w14:textId="77777777" w:rsidTr="00402464">
        <w:tc>
          <w:tcPr>
            <w:tcW w:w="1000" w:type="pct"/>
            <w:tcBorders>
              <w:top w:val="single" w:sz="4" w:space="0" w:color="000000"/>
              <w:left w:val="single" w:sz="4" w:space="0" w:color="000000"/>
              <w:bottom w:val="single" w:sz="4" w:space="0" w:color="000000"/>
              <w:right w:val="single" w:sz="4" w:space="0" w:color="000000"/>
            </w:tcBorders>
            <w:shd w:val="clear" w:color="auto" w:fill="E6E6E6"/>
            <w:vAlign w:val="center"/>
          </w:tcPr>
          <w:bookmarkEnd w:id="0"/>
          <w:p w14:paraId="717C5B96" w14:textId="77777777" w:rsidR="00402464" w:rsidRPr="00402464" w:rsidRDefault="00402464" w:rsidP="00402464">
            <w:pPr>
              <w:ind w:right="97"/>
              <w:rPr>
                <w:rFonts w:asciiTheme="majorHAnsi" w:hAnsiTheme="majorHAnsi" w:cstheme="majorHAnsi"/>
              </w:rPr>
            </w:pPr>
            <w:r w:rsidRPr="00402464">
              <w:rPr>
                <w:rFonts w:asciiTheme="majorHAnsi" w:hAnsiTheme="majorHAnsi" w:cstheme="majorHAnsi"/>
                <w:b/>
                <w:bCs/>
                <w:color w:val="000000"/>
              </w:rPr>
              <w:t xml:space="preserve">Nazwa elementu /parametru </w:t>
            </w:r>
          </w:p>
        </w:tc>
        <w:tc>
          <w:tcPr>
            <w:tcW w:w="4000"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AD27277" w14:textId="77777777" w:rsidR="00402464" w:rsidRPr="00402464" w:rsidRDefault="00402464" w:rsidP="00402464">
            <w:pPr>
              <w:jc w:val="center"/>
              <w:rPr>
                <w:rFonts w:asciiTheme="majorHAnsi" w:hAnsiTheme="majorHAnsi" w:cstheme="majorHAnsi"/>
              </w:rPr>
            </w:pPr>
            <w:r w:rsidRPr="00402464">
              <w:rPr>
                <w:rFonts w:asciiTheme="majorHAnsi" w:hAnsiTheme="majorHAnsi" w:cstheme="majorHAnsi"/>
                <w:b/>
                <w:bCs/>
                <w:color w:val="000000"/>
              </w:rPr>
              <w:t>Minimalne wymagane parametry techniczne:</w:t>
            </w:r>
          </w:p>
          <w:p w14:paraId="067E2B81" w14:textId="77777777" w:rsidR="00402464" w:rsidRPr="00402464" w:rsidRDefault="00402464" w:rsidP="00402464">
            <w:pPr>
              <w:rPr>
                <w:rFonts w:asciiTheme="majorHAnsi" w:hAnsiTheme="majorHAnsi" w:cstheme="majorHAnsi"/>
              </w:rPr>
            </w:pPr>
          </w:p>
        </w:tc>
      </w:tr>
      <w:tr w:rsidR="00402464" w:rsidRPr="00402464" w14:paraId="632BF92A"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70471D"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Przekątna</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64DAD6"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86 cali</w:t>
            </w:r>
          </w:p>
        </w:tc>
      </w:tr>
      <w:tr w:rsidR="00402464" w:rsidRPr="00402464" w14:paraId="5814F4F7"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02ADA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 xml:space="preserve">Rodzaj podświetlenia </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6CCC0FF"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D-LED</w:t>
            </w:r>
          </w:p>
        </w:tc>
      </w:tr>
      <w:tr w:rsidR="00402464" w:rsidRPr="00402464" w14:paraId="242F30BB"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7068B03"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Sprzętowy Filtr światła niebieskiego</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0FBF6B"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w:t>
            </w:r>
          </w:p>
        </w:tc>
      </w:tr>
      <w:tr w:rsidR="00402464" w:rsidRPr="00402464" w14:paraId="5B1A0F61"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16D4D00"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Szyba antybakteryjna / powłoka antybakteryjna</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92FD564"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w:t>
            </w:r>
          </w:p>
        </w:tc>
      </w:tr>
      <w:tr w:rsidR="00402464" w:rsidRPr="00402464" w14:paraId="3DF08BC5"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CCE2F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Format</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2BF8B1"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16:9</w:t>
            </w:r>
          </w:p>
        </w:tc>
      </w:tr>
      <w:tr w:rsidR="00402464" w:rsidRPr="00402464" w14:paraId="6DC83351"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02EECF1"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Rozdzielczość</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344B45D"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3840 x 2160 (4K)</w:t>
            </w:r>
          </w:p>
        </w:tc>
      </w:tr>
      <w:tr w:rsidR="00402464" w:rsidRPr="00402464" w14:paraId="7448AEE0"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4659AF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Jasność</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8F6EF57"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440 cd/m2</w:t>
            </w:r>
          </w:p>
        </w:tc>
      </w:tr>
      <w:tr w:rsidR="00402464" w:rsidRPr="00402464" w14:paraId="54FF1738"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369B226"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Kontrast</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E42F80"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5000:1</w:t>
            </w:r>
          </w:p>
        </w:tc>
      </w:tr>
      <w:tr w:rsidR="00402464" w:rsidRPr="00402464" w14:paraId="33D48126"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2A9164"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Czas reakcji matrycy</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187F32"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Nie mniej niż 5 ms</w:t>
            </w:r>
          </w:p>
        </w:tc>
      </w:tr>
      <w:tr w:rsidR="00402464" w:rsidRPr="00402464" w14:paraId="55B11B52"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A6B5C6D"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 xml:space="preserve">Żywotność panelu </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C5C8B3"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50 000 godzin</w:t>
            </w:r>
          </w:p>
        </w:tc>
      </w:tr>
      <w:tr w:rsidR="00402464" w:rsidRPr="00402464" w14:paraId="02FAB837"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671FDA5"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Technologia dotyku</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E1C6926"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IR (nie dopuszcza się technologii pojemnościowej)</w:t>
            </w:r>
          </w:p>
        </w:tc>
      </w:tr>
      <w:tr w:rsidR="00402464" w:rsidRPr="00402464" w14:paraId="602E524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779CE8D"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Technologia Zero Bonding</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F5D662"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 Odstęp pomiędzy panelem a szybą hartowaną nie większy niż 0,4 mm.</w:t>
            </w:r>
          </w:p>
        </w:tc>
      </w:tr>
      <w:tr w:rsidR="00402464" w:rsidRPr="00402464" w14:paraId="449AD546"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C1858F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Liczba dotyku</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1A0BBD"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50 dla Windows</w:t>
            </w:r>
          </w:p>
          <w:p w14:paraId="6B41565B"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20 dla Android</w:t>
            </w:r>
          </w:p>
        </w:tc>
      </w:tr>
      <w:tr w:rsidR="00402464" w:rsidRPr="00402464" w14:paraId="59FD435C"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2F4ADC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lastRenderedPageBreak/>
              <w:t>Palm Rejection (możliwość oparcia ręki o powierzchnie monitora podczas pisania)</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FBB92D7"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w:t>
            </w:r>
          </w:p>
        </w:tc>
      </w:tr>
      <w:tr w:rsidR="00402464" w:rsidRPr="00402464" w14:paraId="3BA79E6A"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40DF790"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Moc głośników</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6DF32AC"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20W x 2 plus subwoofer minimum 20W</w:t>
            </w:r>
          </w:p>
        </w:tc>
      </w:tr>
      <w:tr w:rsidR="00402464" w:rsidRPr="00402464" w14:paraId="57385FD7"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752F9C"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Przedni panel komunikacyjny zawierający minimum</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B04B1D"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de-DE" w:eastAsia="pl-PL"/>
              </w:rPr>
            </w:pPr>
            <w:r w:rsidRPr="00402464">
              <w:rPr>
                <w:rFonts w:asciiTheme="majorHAnsi" w:eastAsia="Times New Roman" w:hAnsiTheme="majorHAnsi" w:cstheme="majorHAnsi"/>
                <w:lang w:val="de-DE" w:eastAsia="pl-PL"/>
              </w:rPr>
              <w:t>Minimum 1 szt. USB-C</w:t>
            </w:r>
          </w:p>
          <w:p w14:paraId="303E7067"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de-DE" w:eastAsia="pl-PL"/>
              </w:rPr>
            </w:pPr>
            <w:r w:rsidRPr="00402464">
              <w:rPr>
                <w:rFonts w:asciiTheme="majorHAnsi" w:eastAsia="Times New Roman" w:hAnsiTheme="majorHAnsi" w:cstheme="majorHAnsi"/>
                <w:lang w:val="de-DE" w:eastAsia="pl-PL"/>
              </w:rPr>
              <w:t>Minimum 1 szt. HDMI in 2.0</w:t>
            </w:r>
          </w:p>
          <w:p w14:paraId="666AE33A"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de-DE" w:eastAsia="pl-PL"/>
              </w:rPr>
            </w:pPr>
            <w:r w:rsidRPr="00402464">
              <w:rPr>
                <w:rFonts w:asciiTheme="majorHAnsi" w:eastAsia="Times New Roman" w:hAnsiTheme="majorHAnsi" w:cstheme="majorHAnsi"/>
                <w:lang w:val="de-DE" w:eastAsia="pl-PL"/>
              </w:rPr>
              <w:t>Minimum 1 szt. USB-Touch</w:t>
            </w:r>
          </w:p>
          <w:p w14:paraId="2D9C10AC"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val="de-DE" w:eastAsia="pl-PL"/>
              </w:rPr>
              <w:t xml:space="preserve">Minimum 2 szt. </w:t>
            </w:r>
            <w:r w:rsidRPr="00402464">
              <w:rPr>
                <w:rFonts w:asciiTheme="majorHAnsi" w:eastAsia="Times New Roman" w:hAnsiTheme="majorHAnsi" w:cstheme="majorHAnsi"/>
                <w:lang w:val="en-GB" w:eastAsia="pl-PL"/>
              </w:rPr>
              <w:t>USB-A 3.0</w:t>
            </w:r>
          </w:p>
        </w:tc>
      </w:tr>
      <w:tr w:rsidR="00402464" w:rsidRPr="00402464" w14:paraId="44DC589D"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C18E47"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Power Delivery dla USB-C</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47C0519"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 minimum 100W dla minimum jednego portu</w:t>
            </w:r>
          </w:p>
        </w:tc>
      </w:tr>
      <w:tr w:rsidR="00402464" w:rsidRPr="00402464" w14:paraId="1B665151"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40524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lang w:val="en-GB"/>
              </w:rPr>
              <w:t>Pozostałe porty</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A1666D"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de-DE" w:eastAsia="pl-PL"/>
              </w:rPr>
            </w:pPr>
            <w:r w:rsidRPr="00402464">
              <w:rPr>
                <w:rFonts w:asciiTheme="majorHAnsi" w:eastAsia="Times New Roman" w:hAnsiTheme="majorHAnsi" w:cstheme="majorHAnsi"/>
                <w:lang w:val="de-DE" w:eastAsia="pl-PL"/>
              </w:rPr>
              <w:t>Minimum 2 szt. HDM in</w:t>
            </w:r>
          </w:p>
          <w:p w14:paraId="44E34E5F"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de-DE" w:eastAsia="pl-PL"/>
              </w:rPr>
              <w:t xml:space="preserve">Minimum 1 szt. </w:t>
            </w:r>
            <w:r w:rsidRPr="00402464">
              <w:rPr>
                <w:rFonts w:asciiTheme="majorHAnsi" w:eastAsia="Times New Roman" w:hAnsiTheme="majorHAnsi" w:cstheme="majorHAnsi"/>
                <w:lang w:val="en-GB" w:eastAsia="pl-PL"/>
              </w:rPr>
              <w:t>Display Port</w:t>
            </w:r>
          </w:p>
          <w:p w14:paraId="5F426621"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Minimum 2 szt. USB Touch</w:t>
            </w:r>
          </w:p>
          <w:p w14:paraId="1154F51B"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1 szt. USB-C (zasilanie 15W)</w:t>
            </w:r>
          </w:p>
          <w:p w14:paraId="034BBC9E"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3 szt. USB typ A 3.0</w:t>
            </w:r>
          </w:p>
          <w:p w14:paraId="0B8FA888"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eastAsia="pl-PL"/>
              </w:rPr>
              <w:t xml:space="preserve">Minimum 1 szt. </w:t>
            </w:r>
            <w:r w:rsidRPr="00402464">
              <w:rPr>
                <w:rFonts w:asciiTheme="majorHAnsi" w:eastAsia="Times New Roman" w:hAnsiTheme="majorHAnsi" w:cstheme="majorHAnsi"/>
                <w:lang w:val="en-GB" w:eastAsia="pl-PL"/>
              </w:rPr>
              <w:t xml:space="preserve">HDMI out </w:t>
            </w:r>
          </w:p>
          <w:p w14:paraId="2141268D"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Minimum 1 szt. RJ-45 in</w:t>
            </w:r>
          </w:p>
          <w:p w14:paraId="5B70C215"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Minimum 1 szt. RJ-45 out</w:t>
            </w:r>
          </w:p>
          <w:p w14:paraId="0FD28C8A"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Minimum 1 szt. RS232</w:t>
            </w:r>
          </w:p>
        </w:tc>
      </w:tr>
      <w:tr w:rsidR="00402464" w:rsidRPr="00402464" w14:paraId="3A48B4FA"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F4A5955"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Gniazdo do zasilania urządzeń zewnętrznych</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251E19B"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TAK </w:t>
            </w:r>
          </w:p>
        </w:tc>
      </w:tr>
      <w:tr w:rsidR="00402464" w:rsidRPr="00402464" w14:paraId="2F3B351A"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53A11B"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lang w:val="en-GB"/>
              </w:rPr>
              <w:t>Slot OPS</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D584AD2"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TAK. Umożliwiający zamontowanie komputera w standardzie OPS. Slot powinien umożliwiać zainstalowanie komputera OPS, którego obudowa posiada wymiary nie większe niż 120 x 180 x 30 mm. Pozwoli to na łatwiejsze dobranie komputerów typu OPS dostępnych na rynku oraz ewentualną wymianę komputera OPS na nowszą jednostkę. </w:t>
            </w:r>
            <w:r w:rsidRPr="00402464">
              <w:rPr>
                <w:rFonts w:asciiTheme="majorHAnsi" w:eastAsia="Times New Roman" w:hAnsiTheme="majorHAnsi" w:cstheme="majorHAnsi"/>
                <w:lang w:val="en-GB" w:eastAsia="pl-PL"/>
              </w:rPr>
              <w:t>Slot OPS musi zapewniać sygnał w rozdzielczości 4K/60 Hz.</w:t>
            </w:r>
          </w:p>
        </w:tc>
      </w:tr>
      <w:tr w:rsidR="00402464" w:rsidRPr="00402464" w14:paraId="31221AE2"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7105FB"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Slot SDM-S</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3FF385D" w14:textId="77777777" w:rsidR="00402464" w:rsidRPr="00402464" w:rsidRDefault="00402464" w:rsidP="00402464">
            <w:pPr>
              <w:numPr>
                <w:ilvl w:val="0"/>
                <w:numId w:val="40"/>
              </w:numPr>
              <w:spacing w:before="120" w:after="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w:t>
            </w:r>
          </w:p>
        </w:tc>
      </w:tr>
      <w:tr w:rsidR="00402464" w:rsidRPr="00402464" w14:paraId="0428B17B"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46E1471"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Slot na dedykowaną kamerę producenta monitora</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E12D958"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 (nie dopuszcza się USB typu A)</w:t>
            </w:r>
          </w:p>
        </w:tc>
      </w:tr>
      <w:tr w:rsidR="00402464" w:rsidRPr="00402464" w14:paraId="664EC2F8"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2D6B1D"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lang w:val="en-GB"/>
              </w:rPr>
              <w:t>Bluetooth</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173108C"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val="en-GB" w:eastAsia="pl-PL"/>
              </w:rPr>
              <w:t>Wersja minimum 5.2</w:t>
            </w:r>
          </w:p>
        </w:tc>
      </w:tr>
      <w:tr w:rsidR="00402464" w:rsidRPr="00402464" w14:paraId="0CA0470F"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69A8486"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lastRenderedPageBreak/>
              <w:t>Wi-Fi</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DB001E"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Wersja minimum 6.0</w:t>
            </w:r>
          </w:p>
        </w:tc>
      </w:tr>
      <w:tr w:rsidR="00402464" w:rsidRPr="00402464" w14:paraId="500FAF83"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BD2BAD9"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Pamięć RAM</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E572412"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Minimum 16GB</w:t>
            </w:r>
          </w:p>
        </w:tc>
      </w:tr>
      <w:tr w:rsidR="00402464" w:rsidRPr="00402464" w14:paraId="71F16E73"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4CD20CA"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Pamięć do przechowywania danych</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6FA3F3"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t>Minimum 320GB</w:t>
            </w:r>
          </w:p>
        </w:tc>
      </w:tr>
      <w:tr w:rsidR="00402464" w:rsidRPr="00402464" w14:paraId="6C7000C9"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627356D"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Procesor</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3975FB"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eastAsia="pl-PL"/>
              </w:rPr>
              <w:t>Minimum 8 rdzeni</w:t>
            </w:r>
          </w:p>
        </w:tc>
      </w:tr>
      <w:tr w:rsidR="00402464" w:rsidRPr="00402464" w14:paraId="24F74B50"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DB20B9"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Mikrofony</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4831CDE"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TAK. Matryca minimum 8 mikrofonów wbudowana w górną ramę monitora. Funkcja redukcji echa i szumów.</w:t>
            </w:r>
          </w:p>
        </w:tc>
      </w:tr>
      <w:tr w:rsidR="00402464" w:rsidRPr="00402464" w14:paraId="68DCF4D0"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E110DA9"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Kamera</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F45DED1" w14:textId="77777777" w:rsidR="00402464" w:rsidRPr="00402464" w:rsidRDefault="00402464" w:rsidP="00402464">
            <w:pPr>
              <w:numPr>
                <w:ilvl w:val="0"/>
                <w:numId w:val="40"/>
              </w:numPr>
              <w:spacing w:after="0" w:line="240" w:lineRule="auto"/>
              <w:contextualSpacing/>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Wbudowana kamera producenta monitora</w:t>
            </w:r>
          </w:p>
          <w:p w14:paraId="2681CA46" w14:textId="77777777" w:rsidR="00402464" w:rsidRPr="00402464" w:rsidRDefault="00402464" w:rsidP="00402464">
            <w:pPr>
              <w:numPr>
                <w:ilvl w:val="0"/>
                <w:numId w:val="40"/>
              </w:numPr>
              <w:spacing w:after="0" w:line="240" w:lineRule="auto"/>
              <w:contextualSpacing/>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Zoom cyfrowy minimum x 3</w:t>
            </w:r>
          </w:p>
          <w:p w14:paraId="5C39AACE" w14:textId="77777777" w:rsidR="00402464" w:rsidRPr="00402464" w:rsidRDefault="00402464" w:rsidP="00402464">
            <w:pPr>
              <w:numPr>
                <w:ilvl w:val="0"/>
                <w:numId w:val="40"/>
              </w:numPr>
              <w:spacing w:after="0" w:line="240" w:lineRule="auto"/>
              <w:contextualSpacing/>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Funkcja automatycznego kadrowania - </w:t>
            </w:r>
            <w:r w:rsidRPr="00402464">
              <w:rPr>
                <w:rFonts w:asciiTheme="majorHAnsi" w:eastAsia="Times New Roman" w:hAnsiTheme="majorHAnsi" w:cstheme="majorHAnsi"/>
                <w:color w:val="000000"/>
                <w:shd w:val="clear" w:color="auto" w:fill="FFFFFF"/>
                <w:lang w:eastAsia="pl-PL"/>
              </w:rPr>
              <w:t>Kamera sama ustawia kadr (w ramach maksymalnego kąta widzenia) w zależności od ilości osób, które znajdują się w kadrze.</w:t>
            </w:r>
          </w:p>
          <w:p w14:paraId="2B5A96B3" w14:textId="77777777" w:rsidR="00402464" w:rsidRPr="00402464" w:rsidRDefault="00402464" w:rsidP="00402464">
            <w:pPr>
              <w:numPr>
                <w:ilvl w:val="0"/>
                <w:numId w:val="40"/>
              </w:numPr>
              <w:spacing w:after="0" w:line="240" w:lineRule="auto"/>
              <w:contextualSpacing/>
              <w:rPr>
                <w:rFonts w:asciiTheme="majorHAnsi" w:eastAsia="Times New Roman" w:hAnsiTheme="majorHAnsi" w:cstheme="majorHAnsi"/>
                <w:lang w:eastAsia="pl-PL"/>
              </w:rPr>
            </w:pPr>
            <w:r w:rsidRPr="00402464">
              <w:rPr>
                <w:rFonts w:asciiTheme="majorHAnsi" w:eastAsia="Times New Roman" w:hAnsiTheme="majorHAnsi" w:cstheme="majorHAnsi"/>
                <w:color w:val="000000"/>
                <w:shd w:val="clear" w:color="auto" w:fill="FFFFFF"/>
                <w:lang w:eastAsia="pl-PL"/>
              </w:rPr>
              <w:t>Tryb manualny - Pozwalający użytkownikowi samemu ustawić odpowiedni kadr za pomocą pilota dołączonego do zestawu. </w:t>
            </w:r>
          </w:p>
          <w:p w14:paraId="4D542027" w14:textId="77777777" w:rsidR="00402464" w:rsidRPr="00402464" w:rsidRDefault="00402464" w:rsidP="00402464">
            <w:pPr>
              <w:numPr>
                <w:ilvl w:val="0"/>
                <w:numId w:val="40"/>
              </w:numPr>
              <w:spacing w:after="0" w:line="240" w:lineRule="auto"/>
              <w:contextualSpacing/>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Sterowanie - </w:t>
            </w:r>
            <w:r w:rsidRPr="00402464">
              <w:rPr>
                <w:rFonts w:asciiTheme="majorHAnsi" w:eastAsia="Times New Roman" w:hAnsiTheme="majorHAnsi" w:cstheme="majorHAnsi"/>
                <w:color w:val="000000"/>
                <w:shd w:val="clear" w:color="auto" w:fill="FFFFFF"/>
                <w:lang w:eastAsia="pl-PL"/>
              </w:rPr>
              <w:t>Wymagane jest sterowanie wszystkimi funkcjami kamery z poziomu pilota. Nie dopuszcza się sterowania funkcjami kamery z poziomu dodatkowego oprogramowania oprócz ewentualnej aktualizacji firmwaru urządzenia. </w:t>
            </w:r>
          </w:p>
          <w:p w14:paraId="2F624AD1"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color w:val="000000"/>
                <w:shd w:val="clear" w:color="auto" w:fill="FFFFFF"/>
                <w:lang w:eastAsia="pl-PL"/>
              </w:rPr>
              <w:t>Możliwość nachylenia kamery minimum 15 stopni.</w:t>
            </w:r>
          </w:p>
        </w:tc>
      </w:tr>
      <w:tr w:rsidR="00402464" w:rsidRPr="00402464" w14:paraId="53874CE8"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FA8B4F0"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lang w:val="en-GB"/>
              </w:rPr>
              <w:t>Czytnik NFC</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632522D"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color w:val="000000" w:themeColor="text1"/>
                <w:lang w:eastAsia="pl-PL"/>
              </w:rPr>
              <w:t>Tak. Wbudowane w urządzenie, pozwalające na odblokowanie urządzenia za pomocą kart NFC (nie dopuszcza się rozwiązań nie wbudowanych w urządzenie).</w:t>
            </w:r>
          </w:p>
        </w:tc>
      </w:tr>
      <w:tr w:rsidR="00402464" w:rsidRPr="00402464" w14:paraId="416EACF4"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89E41D7" w14:textId="77777777" w:rsidR="00402464" w:rsidRPr="00402464" w:rsidRDefault="00402464" w:rsidP="00402464">
            <w:pPr>
              <w:spacing w:after="0"/>
              <w:rPr>
                <w:rFonts w:asciiTheme="majorHAnsi" w:hAnsiTheme="majorHAnsi" w:cstheme="majorHAnsi"/>
                <w:lang w:val="en-GB"/>
              </w:rPr>
            </w:pPr>
            <w:r w:rsidRPr="00402464">
              <w:rPr>
                <w:rFonts w:asciiTheme="majorHAnsi" w:hAnsiTheme="majorHAnsi" w:cstheme="majorHAnsi"/>
              </w:rPr>
              <w:t>Możliwość tworzenia profili użytkowników</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509B9D" w14:textId="77777777" w:rsidR="00402464" w:rsidRPr="00402464" w:rsidRDefault="00402464" w:rsidP="00402464">
            <w:pPr>
              <w:numPr>
                <w:ilvl w:val="0"/>
                <w:numId w:val="40"/>
              </w:numPr>
              <w:spacing w:after="0"/>
              <w:rPr>
                <w:rFonts w:asciiTheme="majorHAnsi" w:hAnsiTheme="majorHAnsi" w:cstheme="majorHAnsi"/>
              </w:rPr>
            </w:pPr>
            <w:r w:rsidRPr="00402464">
              <w:rPr>
                <w:rFonts w:asciiTheme="majorHAnsi" w:hAnsiTheme="majorHAnsi" w:cstheme="majorHAnsi"/>
              </w:rPr>
              <w:t>TAK. Możliwość nadawania indywidualnych nazw oraz zabezpieczania dostępu do nich pinem/wzorem.</w:t>
            </w:r>
          </w:p>
        </w:tc>
      </w:tr>
      <w:tr w:rsidR="00402464" w:rsidRPr="00402464" w14:paraId="7DF4352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DEDDB17" w14:textId="77777777" w:rsidR="00402464" w:rsidRPr="00402464" w:rsidRDefault="00402464" w:rsidP="00402464">
            <w:pPr>
              <w:spacing w:after="0" w:line="240" w:lineRule="auto"/>
              <w:textAlignment w:val="baseline"/>
              <w:rPr>
                <w:rFonts w:asciiTheme="majorHAnsi" w:eastAsiaTheme="majorEastAsia" w:hAnsiTheme="majorHAnsi" w:cstheme="majorHAnsi"/>
                <w:lang w:eastAsia="pl-PL"/>
              </w:rPr>
            </w:pPr>
            <w:r w:rsidRPr="00402464">
              <w:rPr>
                <w:rFonts w:asciiTheme="majorHAnsi" w:eastAsiaTheme="majorEastAsia" w:hAnsiTheme="majorHAnsi" w:cstheme="majorHAnsi"/>
                <w:lang w:eastAsia="pl-PL"/>
              </w:rPr>
              <w:t>Funkcja bezprzewodowego prezentowania ekranu monitora na innych urządzeniach</w:t>
            </w:r>
          </w:p>
          <w:p w14:paraId="38FAE204" w14:textId="77777777" w:rsidR="00402464" w:rsidRPr="00402464" w:rsidRDefault="00402464" w:rsidP="00402464">
            <w:pPr>
              <w:spacing w:after="0"/>
              <w:rPr>
                <w:rFonts w:asciiTheme="majorHAnsi" w:hAnsiTheme="majorHAnsi" w:cstheme="majorHAnsi"/>
              </w:rPr>
            </w:pP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BD7312" w14:textId="77777777" w:rsidR="00402464" w:rsidRPr="00402464" w:rsidRDefault="00402464" w:rsidP="00402464">
            <w:pPr>
              <w:numPr>
                <w:ilvl w:val="0"/>
                <w:numId w:val="40"/>
              </w:numPr>
              <w:spacing w:before="120" w:after="0" w:line="240" w:lineRule="auto"/>
              <w:jc w:val="both"/>
              <w:textAlignment w:val="baseline"/>
              <w:rPr>
                <w:rFonts w:asciiTheme="majorHAnsi" w:hAnsiTheme="majorHAnsi" w:cstheme="majorHAnsi"/>
                <w:i/>
                <w:iCs/>
                <w:color w:val="000000" w:themeColor="text1"/>
              </w:rPr>
            </w:pPr>
            <w:r w:rsidRPr="00402464">
              <w:rPr>
                <w:rFonts w:asciiTheme="majorHAnsi" w:eastAsiaTheme="majorEastAsia" w:hAnsiTheme="majorHAnsi" w:cstheme="majorHAnsi"/>
                <w:lang w:eastAsia="pl-PL"/>
              </w:rPr>
              <w:t>Obiór obrazu nie może wymagać instalacji żadnych dodatkowych aplikacji oprócz przeglądarki internetowej. Użytkownik, aby móc oglądać prezentowane treści na swoim urządzeniu osobistym musi podać indywidualny kod sesji.</w:t>
            </w:r>
          </w:p>
        </w:tc>
      </w:tr>
      <w:tr w:rsidR="00402464" w:rsidRPr="00402464" w14:paraId="760BC812"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CA91608" w14:textId="77777777" w:rsidR="00402464" w:rsidRPr="00402464" w:rsidRDefault="00402464" w:rsidP="00402464">
            <w:pPr>
              <w:spacing w:after="0" w:line="240" w:lineRule="auto"/>
              <w:textAlignment w:val="baseline"/>
              <w:rPr>
                <w:rFonts w:asciiTheme="majorHAnsi" w:eastAsia="Times New Roman" w:hAnsiTheme="majorHAnsi" w:cstheme="majorHAnsi"/>
                <w:lang w:eastAsia="pl-PL"/>
              </w:rPr>
            </w:pPr>
            <w:r w:rsidRPr="00402464">
              <w:rPr>
                <w:rFonts w:asciiTheme="majorHAnsi" w:eastAsiaTheme="majorEastAsia" w:hAnsiTheme="majorHAnsi" w:cstheme="majorHAnsi"/>
                <w:lang w:eastAsia="pl-PL"/>
              </w:rPr>
              <w:t>Bezprzewodowe prezentowanie zawartości telefonów, tabletów, komputerów na monitorze </w:t>
            </w:r>
          </w:p>
          <w:p w14:paraId="1DBEEF2D" w14:textId="77777777" w:rsidR="00402464" w:rsidRPr="00402464" w:rsidRDefault="00402464" w:rsidP="00402464">
            <w:pPr>
              <w:spacing w:after="0"/>
              <w:rPr>
                <w:rFonts w:asciiTheme="majorHAnsi" w:eastAsiaTheme="majorEastAsia" w:hAnsiTheme="majorHAnsi" w:cstheme="majorHAnsi"/>
                <w:i/>
                <w:iCs/>
                <w:color w:val="2F5496" w:themeColor="accent1" w:themeShade="BF"/>
              </w:rPr>
            </w:pP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EA42A7" w14:textId="77777777" w:rsidR="00402464" w:rsidRPr="00402464" w:rsidRDefault="00402464" w:rsidP="00402464">
            <w:pPr>
              <w:spacing w:after="0" w:line="240" w:lineRule="auto"/>
              <w:textAlignment w:val="baseline"/>
              <w:rPr>
                <w:rFonts w:asciiTheme="majorHAnsi" w:hAnsiTheme="majorHAnsi" w:cstheme="majorHAnsi"/>
                <w:i/>
                <w:iCs/>
                <w:color w:val="2F5496" w:themeColor="accent1" w:themeShade="BF"/>
              </w:rPr>
            </w:pPr>
            <w:r w:rsidRPr="00402464">
              <w:rPr>
                <w:rFonts w:asciiTheme="majorHAnsi" w:eastAsiaTheme="majorEastAsia" w:hAnsiTheme="majorHAnsi" w:cstheme="majorHAnsi"/>
                <w:lang w:eastAsia="pl-PL"/>
              </w:rPr>
              <w:t xml:space="preserve">Aplikacja domyślnie zainstalowana przez producenta na monitorze. Aplikacja musi wspierać usługi Miracast, AirPlay, Chromecast oraz udostępnianie spoza innej sieci (z wykorzystaniem przeglądarki internetowej). W przypadku miracasta musi oferować komunikację dwukierunkową, czyli możliwość sterowania urządzeniem wysyłającym obraz z poziomu monitora za pomocą dotyku. Dodatkowo odbiornik zainstalowany na monitorze musi być kompatybilny z rozwiązaniem sprzętowym do udostępniania obrazu na monitor tzw. Urządzeniem typu “Button”. </w:t>
            </w:r>
          </w:p>
        </w:tc>
      </w:tr>
      <w:tr w:rsidR="00402464" w:rsidRPr="00402464" w14:paraId="53E35C05"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D075EB7"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color w:val="000000" w:themeColor="text1"/>
              </w:rPr>
              <w:lastRenderedPageBreak/>
              <w:t>Wbudowany tryb/aplikacja białej tablicy</w:t>
            </w:r>
          </w:p>
          <w:p w14:paraId="5EC955D7" w14:textId="77777777" w:rsidR="00402464" w:rsidRPr="00402464" w:rsidRDefault="00402464" w:rsidP="00402464">
            <w:pPr>
              <w:spacing w:after="0"/>
              <w:textAlignment w:val="baseline"/>
              <w:rPr>
                <w:rFonts w:asciiTheme="majorHAnsi" w:eastAsiaTheme="majorEastAsia" w:hAnsiTheme="majorHAnsi" w:cstheme="majorHAnsi"/>
                <w:i/>
                <w:iCs/>
                <w:color w:val="2F5496" w:themeColor="accent1" w:themeShade="BF"/>
              </w:rPr>
            </w:pP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CEEFE42"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Wszystkie funkcje muszą być realizowane przez jedną aplikację.  Funkcje:</w:t>
            </w:r>
          </w:p>
          <w:p w14:paraId="279D0C0F"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-praca na kartach</w:t>
            </w:r>
          </w:p>
          <w:p w14:paraId="4EE46C72"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-możliwość zmiany koloru tła</w:t>
            </w:r>
          </w:p>
          <w:p w14:paraId="2C2138D1"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-możliwość ustawienia kratki jako tło</w:t>
            </w:r>
          </w:p>
          <w:p w14:paraId="118D76E1"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-wbudowana przeglądarka internetowa</w:t>
            </w:r>
          </w:p>
          <w:p w14:paraId="7B165E1E"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-wbudowana przeglądarka zdjęć, z możliwością importu zdjęć</w:t>
            </w:r>
          </w:p>
          <w:p w14:paraId="24259093"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 xml:space="preserve">-możliwość osadzania na stronie filmów z platformy youtube </w:t>
            </w:r>
          </w:p>
          <w:p w14:paraId="50280BA0"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color w:val="000000" w:themeColor="text1"/>
              </w:rPr>
              <w:t>-możliwość importu materiałów z poziomu tablicy do usług chmurowych, w tym chmury gogle</w:t>
            </w:r>
          </w:p>
          <w:p w14:paraId="2B52EA1E" w14:textId="77777777" w:rsidR="00402464" w:rsidRPr="00402464" w:rsidRDefault="00402464" w:rsidP="00402464">
            <w:pPr>
              <w:spacing w:after="0"/>
              <w:rPr>
                <w:rFonts w:asciiTheme="majorHAnsi" w:hAnsiTheme="majorHAnsi" w:cstheme="majorHAnsi"/>
                <w:color w:val="000000" w:themeColor="text1"/>
              </w:rPr>
            </w:pPr>
            <w:r w:rsidRPr="00402464">
              <w:rPr>
                <w:rFonts w:asciiTheme="majorHAnsi" w:hAnsiTheme="majorHAnsi" w:cstheme="majorHAnsi"/>
              </w:rPr>
              <w:t>- narzędzie do inteligentnego rozpoznawania pisma odręcznego z funkcjonalnościami minimum: rozpoznawanie i konwersja odręcznie pisanych znaków, cyfr i formuł matematycznych na tekst cyfrowy w czasie rzeczywistym, obsługa notacji matematycznej i symboli specjalnych (równania, pierwiastki, ułamki, wykładniki), możliwość interaktywnej edycji tekstu pisanego – przeciąganie, wstawianie, usuwanie elementów pisma, Rozpoznawanie gestów edycyjnych, obsługa trybu pisania odręcznego w wielu językach, przekształcanie zapisanego odręcznie tekstu na dokument edytowalny</w:t>
            </w:r>
          </w:p>
          <w:p w14:paraId="26EC5771" w14:textId="77777777" w:rsidR="00402464" w:rsidRPr="00402464" w:rsidRDefault="00402464" w:rsidP="00402464">
            <w:pPr>
              <w:spacing w:after="0" w:line="240" w:lineRule="auto"/>
              <w:rPr>
                <w:rFonts w:asciiTheme="majorHAnsi" w:eastAsiaTheme="majorEastAsia" w:hAnsiTheme="majorHAnsi" w:cstheme="majorHAnsi"/>
                <w:i/>
                <w:iCs/>
                <w:color w:val="2F5496" w:themeColor="accent1" w:themeShade="BF"/>
              </w:rPr>
            </w:pPr>
            <w:r w:rsidRPr="00402464">
              <w:rPr>
                <w:rFonts w:asciiTheme="majorHAnsi" w:eastAsia="Times New Roman" w:hAnsiTheme="majorHAnsi" w:cstheme="majorHAnsi"/>
                <w:color w:val="000000" w:themeColor="text1"/>
                <w:sz w:val="24"/>
                <w:szCs w:val="24"/>
                <w:lang w:eastAsia="pl-PL"/>
              </w:rPr>
              <w:t>-cyrkiel</w:t>
            </w:r>
          </w:p>
        </w:tc>
      </w:tr>
      <w:tr w:rsidR="00402464" w:rsidRPr="00402464" w14:paraId="4A4769C3"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4E2114" w14:textId="77777777" w:rsidR="00402464" w:rsidRPr="00402464" w:rsidRDefault="00402464" w:rsidP="00402464">
            <w:pPr>
              <w:spacing w:after="0"/>
              <w:textAlignment w:val="baseline"/>
              <w:rPr>
                <w:rFonts w:asciiTheme="majorHAnsi" w:eastAsiaTheme="majorEastAsia" w:hAnsiTheme="majorHAnsi" w:cstheme="majorHAnsi"/>
                <w:i/>
                <w:iCs/>
                <w:color w:val="2F5496" w:themeColor="accent1" w:themeShade="BF"/>
              </w:rPr>
            </w:pPr>
            <w:r w:rsidRPr="00402464">
              <w:rPr>
                <w:rFonts w:asciiTheme="majorHAnsi" w:hAnsiTheme="majorHAnsi" w:cstheme="majorHAnsi"/>
              </w:rPr>
              <w:t>Wyposażenie</w:t>
            </w:r>
          </w:p>
        </w:tc>
        <w:tc>
          <w:tcPr>
            <w:tcW w:w="4000"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57E05E" w14:textId="77777777" w:rsidR="00402464" w:rsidRPr="00402464" w:rsidRDefault="00402464" w:rsidP="00402464">
            <w:pPr>
              <w:numPr>
                <w:ilvl w:val="0"/>
                <w:numId w:val="40"/>
              </w:numPr>
              <w:spacing w:before="120" w:after="0" w:line="240" w:lineRule="auto"/>
              <w:jc w:val="both"/>
              <w:rPr>
                <w:rFonts w:asciiTheme="majorHAnsi" w:hAnsiTheme="majorHAnsi" w:cstheme="majorHAnsi"/>
                <w:i/>
                <w:iCs/>
              </w:rPr>
            </w:pPr>
            <w:r w:rsidRPr="00402464">
              <w:rPr>
                <w:rFonts w:asciiTheme="majorHAnsi" w:eastAsia="Times New Roman" w:hAnsiTheme="majorHAnsi" w:cstheme="majorHAnsi"/>
                <w:lang w:eastAsia="pl-PL"/>
              </w:rPr>
              <w:t>Uchwyt naścienny do montażu monitorów interaktywnych do 98 cali uchwyt dopasowany do systemu montażu monitora.</w:t>
            </w:r>
          </w:p>
        </w:tc>
      </w:tr>
      <w:tr w:rsidR="00402464" w:rsidRPr="00402464" w14:paraId="647EB60A"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00" w:type="pct"/>
            <w:tcBorders>
              <w:top w:val="single" w:sz="4" w:space="0" w:color="auto"/>
              <w:left w:val="single" w:sz="4" w:space="0" w:color="000000"/>
              <w:right w:val="nil"/>
            </w:tcBorders>
            <w:tcMar>
              <w:top w:w="0" w:type="dxa"/>
              <w:left w:w="70" w:type="dxa"/>
              <w:bottom w:w="0" w:type="dxa"/>
              <w:right w:w="70" w:type="dxa"/>
            </w:tcMar>
          </w:tcPr>
          <w:p w14:paraId="30B14218"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Wsparcie techniczne</w:t>
            </w:r>
          </w:p>
          <w:p w14:paraId="1B416DE9" w14:textId="77777777" w:rsidR="00402464" w:rsidRPr="00402464" w:rsidRDefault="00402464" w:rsidP="00402464">
            <w:pPr>
              <w:spacing w:after="0"/>
              <w:textAlignment w:val="baseline"/>
              <w:rPr>
                <w:rFonts w:asciiTheme="majorHAnsi" w:hAnsiTheme="majorHAnsi" w:cstheme="majorHAnsi"/>
              </w:rPr>
            </w:pPr>
          </w:p>
        </w:tc>
        <w:tc>
          <w:tcPr>
            <w:tcW w:w="4000"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822394B"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Dostępne na stronie internetowej producenta sprzętu informacje techniczne dotyczące oferowanego produktu. Bezpłatny dostęp do pomocy technicznej </w:t>
            </w:r>
          </w:p>
          <w:p w14:paraId="13FCCE30" w14:textId="77777777" w:rsidR="00402464" w:rsidRPr="00402464" w:rsidRDefault="00402464" w:rsidP="00402464">
            <w:pPr>
              <w:numPr>
                <w:ilvl w:val="0"/>
                <w:numId w:val="40"/>
              </w:numPr>
              <w:spacing w:before="120" w:after="0" w:line="259" w:lineRule="auto"/>
              <w:jc w:val="both"/>
              <w:rPr>
                <w:rFonts w:asciiTheme="majorHAnsi" w:eastAsia="Times New Roman" w:hAnsiTheme="majorHAnsi" w:cstheme="majorHAnsi"/>
                <w:sz w:val="20"/>
                <w:szCs w:val="24"/>
                <w:lang w:eastAsia="pl-PL"/>
              </w:rPr>
            </w:pPr>
            <w:r w:rsidRPr="00402464">
              <w:rPr>
                <w:rFonts w:asciiTheme="majorHAnsi" w:eastAsia="Times New Roman" w:hAnsiTheme="majorHAnsi" w:cstheme="majorHAnsi"/>
                <w:lang w:eastAsia="pl-PL"/>
              </w:rPr>
              <w:t>Szczegółowa instrukcja w języku polskim w formie drukowanej</w:t>
            </w:r>
          </w:p>
        </w:tc>
      </w:tr>
      <w:tr w:rsidR="00402464" w:rsidRPr="00402464" w14:paraId="3C685EC1" w14:textId="77777777" w:rsidTr="00402464">
        <w:tblPrEx>
          <w:tblCellMar>
            <w:top w:w="0" w:type="dxa"/>
            <w:left w:w="10" w:type="dxa"/>
            <w:bottom w:w="0" w:type="dxa"/>
            <w:right w:w="10" w:type="dxa"/>
          </w:tblCellMar>
          <w:tblLook w:val="0000" w:firstRow="0" w:lastRow="0" w:firstColumn="0" w:lastColumn="0" w:noHBand="0" w:noVBand="0"/>
        </w:tblPrEx>
        <w:trPr>
          <w:trHeight w:val="435"/>
        </w:trPr>
        <w:tc>
          <w:tcPr>
            <w:tcW w:w="1000"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6C1A9D15" w14:textId="77777777" w:rsidR="00402464" w:rsidRPr="00402464" w:rsidRDefault="00402464" w:rsidP="00402464">
            <w:pPr>
              <w:rPr>
                <w:rFonts w:asciiTheme="majorHAnsi" w:hAnsiTheme="majorHAnsi" w:cstheme="majorHAnsi"/>
              </w:rPr>
            </w:pPr>
          </w:p>
          <w:p w14:paraId="54092DB5"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Certyfikaty</w:t>
            </w:r>
          </w:p>
        </w:tc>
        <w:tc>
          <w:tcPr>
            <w:tcW w:w="4000"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F2B54FD" w14:textId="77777777" w:rsidR="00402464" w:rsidRPr="00402464" w:rsidRDefault="00402464" w:rsidP="00402464">
            <w:pPr>
              <w:numPr>
                <w:ilvl w:val="0"/>
                <w:numId w:val="17"/>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402464" w:rsidRPr="00402464" w14:paraId="7095A461" w14:textId="77777777" w:rsidTr="00402464">
        <w:tblPrEx>
          <w:tblCellMar>
            <w:top w:w="0" w:type="dxa"/>
            <w:left w:w="10" w:type="dxa"/>
            <w:bottom w:w="0" w:type="dxa"/>
            <w:right w:w="10" w:type="dxa"/>
          </w:tblCellMar>
          <w:tblLook w:val="0000" w:firstRow="0" w:lastRow="0" w:firstColumn="0" w:lastColumn="0" w:noHBand="0" w:noVBand="0"/>
        </w:tblPrEx>
        <w:trPr>
          <w:trHeight w:val="809"/>
        </w:trPr>
        <w:tc>
          <w:tcPr>
            <w:tcW w:w="1000" w:type="pct"/>
            <w:tcBorders>
              <w:left w:val="single" w:sz="4" w:space="0" w:color="000000"/>
              <w:bottom w:val="single" w:sz="4" w:space="0" w:color="000000"/>
              <w:right w:val="nil"/>
            </w:tcBorders>
            <w:tcMar>
              <w:top w:w="0" w:type="dxa"/>
              <w:left w:w="70" w:type="dxa"/>
              <w:bottom w:w="0" w:type="dxa"/>
              <w:right w:w="70" w:type="dxa"/>
            </w:tcMar>
          </w:tcPr>
          <w:p w14:paraId="0B07DADF"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Dostawa i Montaż</w:t>
            </w:r>
          </w:p>
        </w:tc>
        <w:tc>
          <w:tcPr>
            <w:tcW w:w="4000"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45ECC" w14:textId="77777777" w:rsidR="00402464" w:rsidRPr="00402464" w:rsidRDefault="00402464" w:rsidP="00402464">
            <w:pPr>
              <w:numPr>
                <w:ilvl w:val="0"/>
                <w:numId w:val="40"/>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 miejscu wskazanym przez Zamawiającego (jako miejsce dostawy oraz rozładunku przedmiotu zamówienia) i uruchomienie</w:t>
            </w:r>
          </w:p>
        </w:tc>
      </w:tr>
    </w:tbl>
    <w:p w14:paraId="37D00923" w14:textId="77777777" w:rsidR="00402464" w:rsidRPr="00402464" w:rsidRDefault="00402464" w:rsidP="00402464">
      <w:pPr>
        <w:tabs>
          <w:tab w:val="num" w:pos="1440"/>
        </w:tabs>
        <w:rPr>
          <w:rFonts w:asciiTheme="majorHAnsi" w:hAnsiTheme="majorHAnsi" w:cstheme="majorHAnsi"/>
          <w:b/>
        </w:rPr>
      </w:pPr>
    </w:p>
    <w:p w14:paraId="42FB4CC5" w14:textId="77777777" w:rsidR="00402464" w:rsidRPr="00402464" w:rsidRDefault="00402464" w:rsidP="00402464">
      <w:pPr>
        <w:tabs>
          <w:tab w:val="num" w:pos="1440"/>
        </w:tabs>
        <w:rPr>
          <w:rFonts w:asciiTheme="majorHAnsi" w:hAnsiTheme="majorHAnsi" w:cstheme="majorHAnsi"/>
          <w:b/>
        </w:rPr>
      </w:pPr>
      <w:r w:rsidRPr="00402464">
        <w:rPr>
          <w:rFonts w:asciiTheme="majorHAnsi" w:hAnsiTheme="majorHAnsi" w:cstheme="majorHAnsi"/>
          <w:b/>
          <w:bCs/>
        </w:rPr>
        <w:t>2. Laptop – 30 sztuk.</w:t>
      </w:r>
    </w:p>
    <w:tbl>
      <w:tblPr>
        <w:tblW w:w="4458" w:type="pct"/>
        <w:tblInd w:w="-5" w:type="dxa"/>
        <w:tblCellMar>
          <w:top w:w="15" w:type="dxa"/>
          <w:left w:w="15" w:type="dxa"/>
          <w:bottom w:w="15" w:type="dxa"/>
          <w:right w:w="15" w:type="dxa"/>
        </w:tblCellMar>
        <w:tblLook w:val="04A0" w:firstRow="1" w:lastRow="0" w:firstColumn="1" w:lastColumn="0" w:noHBand="0" w:noVBand="1"/>
      </w:tblPr>
      <w:tblGrid>
        <w:gridCol w:w="1958"/>
        <w:gridCol w:w="81"/>
        <w:gridCol w:w="6041"/>
      </w:tblGrid>
      <w:tr w:rsidR="00402464" w:rsidRPr="00402464" w14:paraId="6E335EF8" w14:textId="77777777" w:rsidTr="00402464">
        <w:tc>
          <w:tcPr>
            <w:tcW w:w="126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DBCFF3A" w14:textId="77777777" w:rsidR="00402464" w:rsidRPr="00402464" w:rsidRDefault="00402464" w:rsidP="00402464">
            <w:pPr>
              <w:ind w:right="97"/>
              <w:rPr>
                <w:rFonts w:asciiTheme="majorHAnsi" w:hAnsiTheme="majorHAnsi" w:cstheme="majorHAnsi"/>
              </w:rPr>
            </w:pPr>
            <w:r w:rsidRPr="00402464">
              <w:rPr>
                <w:rFonts w:asciiTheme="majorHAnsi" w:hAnsiTheme="majorHAnsi" w:cstheme="majorHAnsi"/>
                <w:b/>
                <w:bCs/>
                <w:color w:val="000000"/>
              </w:rPr>
              <w:t xml:space="preserve">Nazwa elementu /parametru </w:t>
            </w:r>
          </w:p>
        </w:tc>
        <w:tc>
          <w:tcPr>
            <w:tcW w:w="373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6982FDC" w14:textId="77777777" w:rsidR="00402464" w:rsidRPr="00402464" w:rsidRDefault="00402464" w:rsidP="00402464">
            <w:pPr>
              <w:jc w:val="center"/>
              <w:rPr>
                <w:rFonts w:asciiTheme="majorHAnsi" w:hAnsiTheme="majorHAnsi" w:cstheme="majorHAnsi"/>
              </w:rPr>
            </w:pPr>
            <w:r w:rsidRPr="00402464">
              <w:rPr>
                <w:rFonts w:asciiTheme="majorHAnsi" w:hAnsiTheme="majorHAnsi" w:cstheme="majorHAnsi"/>
                <w:b/>
                <w:bCs/>
                <w:color w:val="000000"/>
              </w:rPr>
              <w:t>Minimalne wymagane parametry techniczne:</w:t>
            </w:r>
          </w:p>
          <w:p w14:paraId="6770D1F4" w14:textId="77777777" w:rsidR="00402464" w:rsidRPr="00402464" w:rsidRDefault="00402464" w:rsidP="00402464">
            <w:pPr>
              <w:rPr>
                <w:rFonts w:asciiTheme="majorHAnsi" w:hAnsiTheme="majorHAnsi" w:cstheme="majorHAnsi"/>
              </w:rPr>
            </w:pPr>
          </w:p>
        </w:tc>
      </w:tr>
      <w:tr w:rsidR="00402464" w:rsidRPr="00402464" w14:paraId="68B22BCC"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3CF4E6C"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Obudowa zapewniająca:</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30068AB"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właściwe chłodzenie elementów, wyciszenie jednostki,</w:t>
            </w:r>
          </w:p>
          <w:p w14:paraId="41BC1D05"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 posiadająca wymagany w Unii Europejskiej poziom ekranowania elektromagnetycznego oraz poziomu hałasu.</w:t>
            </w:r>
          </w:p>
        </w:tc>
      </w:tr>
      <w:tr w:rsidR="00402464" w:rsidRPr="0017040F" w14:paraId="45879367"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6471FEE"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lastRenderedPageBreak/>
              <w:t>Procesor</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1A0B9B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bookmarkStart w:id="2" w:name="_Hlk190757829"/>
            <w:r w:rsidRPr="00402464">
              <w:rPr>
                <w:rFonts w:asciiTheme="majorHAnsi" w:eastAsia="Times New Roman" w:hAnsiTheme="majorHAnsi" w:cstheme="majorHAnsi"/>
                <w:lang w:eastAsia="pl-PL"/>
              </w:rPr>
              <w:t>Procesor wielordzeniowy</w:t>
            </w:r>
            <w:bookmarkEnd w:id="2"/>
            <w:r w:rsidRPr="00402464">
              <w:rPr>
                <w:rFonts w:asciiTheme="majorHAnsi" w:eastAsia="Times New Roman" w:hAnsiTheme="majorHAnsi" w:cstheme="majorHAnsi"/>
                <w:lang w:eastAsia="pl-PL"/>
              </w:rPr>
              <w:t xml:space="preserve"> ze zintegrowaną grafiką, osiągający w teście PassMark CPU Benchmark następujące wyniki:</w:t>
            </w:r>
          </w:p>
          <w:p w14:paraId="4E025E0D" w14:textId="77777777" w:rsidR="00402464" w:rsidRPr="00402464" w:rsidRDefault="00402464" w:rsidP="00402464">
            <w:pPr>
              <w:ind w:left="360"/>
              <w:rPr>
                <w:rFonts w:asciiTheme="majorHAnsi" w:hAnsiTheme="majorHAnsi" w:cstheme="majorHAnsi"/>
                <w:lang w:val="en-GB"/>
              </w:rPr>
            </w:pPr>
            <w:r w:rsidRPr="00402464">
              <w:rPr>
                <w:rFonts w:asciiTheme="majorHAnsi" w:hAnsiTheme="majorHAnsi" w:cstheme="majorHAnsi"/>
                <w:lang w:val="en-GB"/>
              </w:rPr>
              <w:t>Single-Core Score: 3357 punktów a Multi-Core Score: 18 343 punktów</w:t>
            </w:r>
          </w:p>
          <w:p w14:paraId="4BDF031F" w14:textId="77777777" w:rsidR="00402464" w:rsidRPr="00402464" w:rsidRDefault="00402464" w:rsidP="00402464">
            <w:pPr>
              <w:ind w:left="360"/>
              <w:rPr>
                <w:rFonts w:asciiTheme="majorHAnsi" w:hAnsiTheme="majorHAnsi" w:cstheme="majorHAnsi"/>
                <w:lang w:val="en-GB"/>
              </w:rPr>
            </w:pPr>
            <w:r w:rsidRPr="00402464">
              <w:rPr>
                <w:rFonts w:asciiTheme="majorHAnsi" w:hAnsiTheme="majorHAnsi" w:cstheme="majorHAnsi"/>
                <w:lang w:val="en-GB"/>
              </w:rPr>
              <w:t>https://www.cpubenchmark.net/cpu_list.php</w:t>
            </w:r>
          </w:p>
        </w:tc>
      </w:tr>
      <w:tr w:rsidR="00402464" w:rsidRPr="00402464" w14:paraId="17CA32E3"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D2EB9C5"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Płyta główna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499B53A" w14:textId="77777777" w:rsidR="00402464" w:rsidRPr="00402464" w:rsidRDefault="00402464" w:rsidP="00402464">
            <w:pPr>
              <w:numPr>
                <w:ilvl w:val="0"/>
                <w:numId w:val="37"/>
              </w:numPr>
              <w:spacing w:before="120" w:after="120" w:line="240" w:lineRule="auto"/>
              <w:jc w:val="both"/>
              <w:rPr>
                <w:rFonts w:asciiTheme="majorHAnsi" w:eastAsia="Times New Roman" w:hAnsiTheme="majorHAnsi" w:cstheme="majorHAnsi"/>
                <w:lang w:val="x-none" w:eastAsia="pl-PL"/>
              </w:rPr>
            </w:pPr>
            <w:r w:rsidRPr="00402464">
              <w:rPr>
                <w:rFonts w:asciiTheme="majorHAnsi" w:eastAsia="Times New Roman" w:hAnsiTheme="majorHAnsi" w:cstheme="majorHAnsi"/>
                <w:lang w:val="x-none" w:eastAsia="pl-PL"/>
              </w:rPr>
              <w:t>Zgodna z dostarczonym urządzeniem</w:t>
            </w:r>
          </w:p>
        </w:tc>
      </w:tr>
      <w:tr w:rsidR="00402464" w:rsidRPr="00402464" w14:paraId="14CE09A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30EE683"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Pamięć operacyjna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DAE0456"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minimum 32 GB </w:t>
            </w:r>
          </w:p>
          <w:p w14:paraId="07E91B6E"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forma pamięci DDR5 o częstotliwości minimum 4800MHz </w:t>
            </w:r>
          </w:p>
        </w:tc>
      </w:tr>
      <w:tr w:rsidR="00402464" w:rsidRPr="00402464" w14:paraId="1201B235"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F560CF6"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Liczba gniazd pamięci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33C0E69"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minimum 2 </w:t>
            </w:r>
          </w:p>
        </w:tc>
      </w:tr>
      <w:tr w:rsidR="00402464" w:rsidRPr="00402464" w14:paraId="2104785B"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61E497C"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Parametry pamięci masowej</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2F5F6A9"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Dysk twardy SSD, format dysku M.2, interfejs PCIe, 1 sztuka pojemność minimum 1TB</w:t>
            </w:r>
          </w:p>
        </w:tc>
      </w:tr>
      <w:tr w:rsidR="00402464" w:rsidRPr="00402464" w14:paraId="14243A2F"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389EF0F"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Ekran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DA4EE8A"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Matowy, LED, IPS</w:t>
            </w:r>
          </w:p>
          <w:p w14:paraId="5B5FE0A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 przekątna minimum 15,6”</w:t>
            </w:r>
          </w:p>
          <w:p w14:paraId="083B1DB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Rozdzielczość minimum 1920 x 1080 </w:t>
            </w:r>
          </w:p>
          <w:p w14:paraId="5EEF0F20"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Częstotliwość odświeżania ekranu minimum 144 Hz</w:t>
            </w:r>
          </w:p>
        </w:tc>
      </w:tr>
      <w:tr w:rsidR="00402464" w:rsidRPr="00402464" w14:paraId="7838A92B" w14:textId="77777777" w:rsidTr="00402464">
        <w:tblPrEx>
          <w:tblCellMar>
            <w:top w:w="0" w:type="dxa"/>
            <w:left w:w="10" w:type="dxa"/>
            <w:bottom w:w="0" w:type="dxa"/>
            <w:right w:w="10" w:type="dxa"/>
          </w:tblCellMar>
          <w:tblLook w:val="0000" w:firstRow="0" w:lastRow="0" w:firstColumn="0" w:lastColumn="0" w:noHBand="0" w:noVBand="0"/>
        </w:tblPrEx>
        <w:trPr>
          <w:trHeight w:val="1312"/>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CD8E4B5"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Karta graficzna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7CAC01B"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Dedykowana karta graficzna z pamięcią minimum 6 GB GDDR6, umożliwiająca jednoczesną pracę z ekranem laptopa i monitorem zewnętrznym (rozszerzony pulpit, rozdzielczość min. 1920x1080 przez HDMI).”</w:t>
            </w:r>
          </w:p>
        </w:tc>
      </w:tr>
      <w:tr w:rsidR="00402464" w:rsidRPr="00402464" w14:paraId="2AFB0051"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0BEBCE6"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Dźwięk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0619B26"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Wbudowane głośniki </w:t>
            </w:r>
          </w:p>
          <w:p w14:paraId="5B89C13E"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Wbudowane minimum 2 mikrofony </w:t>
            </w:r>
          </w:p>
          <w:p w14:paraId="4EC74974"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Wyjście słuchawkowe minimum 1 sztuka</w:t>
            </w:r>
          </w:p>
          <w:p w14:paraId="4E59D07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wejście mikrofonowe minimum 1 sztuka</w:t>
            </w:r>
          </w:p>
          <w:p w14:paraId="66A03415"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zintegrowana karta dźwiękowa</w:t>
            </w:r>
          </w:p>
        </w:tc>
      </w:tr>
      <w:tr w:rsidR="00402464" w:rsidRPr="00402464" w14:paraId="40760B29"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A47F279"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Kamera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52DFE00"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Minimum 1 wbudowana kamera HD z wbudowanym wyłącznikiem </w:t>
            </w:r>
          </w:p>
        </w:tc>
      </w:tr>
      <w:tr w:rsidR="00402464" w:rsidRPr="00402464" w14:paraId="76FB30D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B96F07A"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Łączność</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8941DD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LAN 1 Gb/s</w:t>
            </w:r>
          </w:p>
          <w:p w14:paraId="254A5AD6"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Wi-Fi 6</w:t>
            </w:r>
          </w:p>
          <w:p w14:paraId="308B9C62"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Moduł Bluetooth 5.3</w:t>
            </w:r>
          </w:p>
        </w:tc>
      </w:tr>
      <w:tr w:rsidR="00402464" w:rsidRPr="00402464" w14:paraId="2AA6072F"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21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D8EA99D"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Złącza</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50DB458"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USB 3.2 Gen. 1 minimum3 szt.</w:t>
            </w:r>
          </w:p>
          <w:p w14:paraId="79CC524E"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val="en-GB" w:eastAsia="pl-PL"/>
              </w:rPr>
            </w:pPr>
            <w:r w:rsidRPr="00402464">
              <w:rPr>
                <w:rFonts w:asciiTheme="majorHAnsi" w:eastAsia="Times New Roman" w:hAnsiTheme="majorHAnsi" w:cstheme="majorHAnsi"/>
                <w:lang w:val="en-GB" w:eastAsia="pl-PL"/>
              </w:rPr>
              <w:lastRenderedPageBreak/>
              <w:t>USB Typu-C (z DisplayPort i Power Delivery) minimum 1 sztuka</w:t>
            </w:r>
          </w:p>
          <w:p w14:paraId="2E7E7F56"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HDMI 2.1 minimum 1 sztuka</w:t>
            </w:r>
          </w:p>
          <w:p w14:paraId="45E7C99A"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RJ-45 (LAN) minimum 1 sztuka</w:t>
            </w:r>
          </w:p>
          <w:p w14:paraId="682DFE19"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DC-in (wejście zasilania) minimum 1 sztuka</w:t>
            </w:r>
          </w:p>
          <w:p w14:paraId="4779E72A"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Thunderbolt</w:t>
            </w:r>
          </w:p>
        </w:tc>
      </w:tr>
      <w:tr w:rsidR="00402464" w:rsidRPr="00402464" w14:paraId="5020CBF5"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3E6E5025"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lastRenderedPageBreak/>
              <w:t xml:space="preserve">Karta sieciowa </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9056C84"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10-Gigabit Ethernet</w:t>
            </w:r>
          </w:p>
        </w:tc>
      </w:tr>
      <w:tr w:rsidR="00402464" w:rsidRPr="00402464" w14:paraId="20F6D018"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153D6533"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Klawiatura i touchpad </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F601E48"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 układzie polskim programisty</w:t>
            </w:r>
          </w:p>
          <w:p w14:paraId="5576984E"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Podświetlana</w:t>
            </w:r>
          </w:p>
          <w:p w14:paraId="41BDD4C2"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Z wydzieloną klawiaturą numeryczną </w:t>
            </w:r>
          </w:p>
          <w:p w14:paraId="2A97E9F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Wbudowany touchpad </w:t>
            </w:r>
          </w:p>
        </w:tc>
      </w:tr>
      <w:tr w:rsidR="00402464" w:rsidRPr="00402464" w14:paraId="1F489577" w14:textId="77777777" w:rsidTr="00402464">
        <w:tblPrEx>
          <w:tblCellMar>
            <w:top w:w="0" w:type="dxa"/>
            <w:left w:w="10" w:type="dxa"/>
            <w:bottom w:w="0" w:type="dxa"/>
            <w:right w:w="10" w:type="dxa"/>
          </w:tblCellMar>
          <w:tblLook w:val="0000" w:firstRow="0" w:lastRow="0" w:firstColumn="0" w:lastColumn="0" w:noHBand="0" w:noVBand="0"/>
        </w:tblPrEx>
        <w:trPr>
          <w:trHeight w:val="263"/>
        </w:trPr>
        <w:tc>
          <w:tcPr>
            <w:tcW w:w="1212" w:type="pct"/>
            <w:tcBorders>
              <w:top w:val="single" w:sz="4" w:space="0" w:color="auto"/>
              <w:left w:val="single" w:sz="4" w:space="0" w:color="000000"/>
              <w:right w:val="nil"/>
            </w:tcBorders>
            <w:tcMar>
              <w:top w:w="0" w:type="dxa"/>
              <w:left w:w="70" w:type="dxa"/>
              <w:bottom w:w="0" w:type="dxa"/>
              <w:right w:w="70" w:type="dxa"/>
            </w:tcMar>
          </w:tcPr>
          <w:p w14:paraId="3799E0C4"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Zabezpieczenia </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55093F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Szyfrowanie TPM</w:t>
            </w:r>
          </w:p>
        </w:tc>
      </w:tr>
      <w:tr w:rsidR="00402464" w:rsidRPr="00402464" w14:paraId="70DB7895" w14:textId="77777777" w:rsidTr="00402464">
        <w:tblPrEx>
          <w:tblCellMar>
            <w:top w:w="0" w:type="dxa"/>
            <w:left w:w="10" w:type="dxa"/>
            <w:bottom w:w="0" w:type="dxa"/>
            <w:right w:w="10" w:type="dxa"/>
          </w:tblCellMar>
          <w:tblLook w:val="0000" w:firstRow="0" w:lastRow="0" w:firstColumn="0" w:lastColumn="0" w:noHBand="0" w:noVBand="0"/>
        </w:tblPrEx>
        <w:trPr>
          <w:trHeight w:val="500"/>
        </w:trPr>
        <w:tc>
          <w:tcPr>
            <w:tcW w:w="1212" w:type="pct"/>
            <w:tcBorders>
              <w:top w:val="single" w:sz="4" w:space="0" w:color="auto"/>
              <w:left w:val="single" w:sz="4" w:space="0" w:color="000000"/>
              <w:right w:val="nil"/>
            </w:tcBorders>
            <w:tcMar>
              <w:top w:w="0" w:type="dxa"/>
              <w:left w:w="70" w:type="dxa"/>
              <w:bottom w:w="0" w:type="dxa"/>
              <w:right w:w="70" w:type="dxa"/>
            </w:tcMar>
          </w:tcPr>
          <w:p w14:paraId="3E9AB4F2"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Zasilanie</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01C830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Oryginalny dedykowany do urządzenia</w:t>
            </w:r>
          </w:p>
        </w:tc>
      </w:tr>
      <w:tr w:rsidR="00402464" w:rsidRPr="00402464" w14:paraId="2122F148" w14:textId="77777777" w:rsidTr="00402464">
        <w:tblPrEx>
          <w:tblCellMar>
            <w:top w:w="0" w:type="dxa"/>
            <w:left w:w="10" w:type="dxa"/>
            <w:bottom w:w="0" w:type="dxa"/>
            <w:right w:w="10" w:type="dxa"/>
          </w:tblCellMar>
          <w:tblLook w:val="0000" w:firstRow="0" w:lastRow="0" w:firstColumn="0" w:lastColumn="0" w:noHBand="0" w:noVBand="0"/>
        </w:tblPrEx>
        <w:trPr>
          <w:trHeight w:val="468"/>
        </w:trPr>
        <w:tc>
          <w:tcPr>
            <w:tcW w:w="1212" w:type="pct"/>
            <w:tcBorders>
              <w:top w:val="single" w:sz="4" w:space="0" w:color="auto"/>
              <w:left w:val="single" w:sz="4" w:space="0" w:color="000000"/>
              <w:right w:val="nil"/>
            </w:tcBorders>
            <w:tcMar>
              <w:top w:w="0" w:type="dxa"/>
              <w:left w:w="70" w:type="dxa"/>
              <w:bottom w:w="0" w:type="dxa"/>
              <w:right w:w="70" w:type="dxa"/>
            </w:tcMar>
          </w:tcPr>
          <w:p w14:paraId="2EADF28D"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Bateria </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23EDFF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Z czasem pracy deklarowanym minimum 5 godzin </w:t>
            </w:r>
          </w:p>
        </w:tc>
      </w:tr>
      <w:tr w:rsidR="00402464" w:rsidRPr="00402464" w14:paraId="62C1493C"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548F15DF"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BIOS </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46E721"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Minimalna funkcjonalność BIOS dostępna lokalnie,</w:t>
            </w:r>
          </w:p>
          <w:p w14:paraId="0B1D8BA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konfiguracja hasła użytkownika i administratora,</w:t>
            </w:r>
          </w:p>
          <w:p w14:paraId="0783FF2F"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blokada portów USB,</w:t>
            </w:r>
          </w:p>
          <w:p w14:paraId="6DE15C4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blokada uruchamiania komputera z wybranych napędów,</w:t>
            </w:r>
          </w:p>
          <w:p w14:paraId="799EF8F2"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fabrycznie wpisany nieusuwalny numer seryjny producenta</w:t>
            </w:r>
          </w:p>
        </w:tc>
      </w:tr>
      <w:tr w:rsidR="00402464" w:rsidRPr="00402464" w14:paraId="55CCE799"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2C235D3D"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Oprogramowanie</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3BCA9DA"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57CCEEFA"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64 bitowy (z dostępną wersją 32-bitową),</w:t>
            </w:r>
          </w:p>
          <w:p w14:paraId="6BF8E46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pozwalający na instalację oprogramowania dostępnego w ramach posiadanych przez Zamawiającego Licencji, MS Office oraz licencji Open Source,</w:t>
            </w:r>
          </w:p>
          <w:p w14:paraId="465F3FB9"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licencja musi:</w:t>
            </w:r>
          </w:p>
          <w:p w14:paraId="4F1C833C" w14:textId="77777777" w:rsidR="00402464" w:rsidRPr="00402464" w:rsidRDefault="00402464" w:rsidP="00402464">
            <w:pPr>
              <w:spacing w:before="120" w:after="120" w:line="240" w:lineRule="auto"/>
              <w:ind w:left="720"/>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być nieograniczona w czasie,</w:t>
            </w:r>
          </w:p>
          <w:p w14:paraId="13E36546" w14:textId="77777777" w:rsidR="00402464" w:rsidRPr="00402464" w:rsidRDefault="00402464" w:rsidP="00402464">
            <w:pPr>
              <w:spacing w:before="120" w:after="120" w:line="240" w:lineRule="auto"/>
              <w:ind w:left="720"/>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pozwalać na instalację zarówno 64- jak i 32-bitowej wersji systemu</w:t>
            </w:r>
          </w:p>
          <w:p w14:paraId="15B0E50E" w14:textId="77777777" w:rsidR="00402464" w:rsidRPr="00402464" w:rsidRDefault="00402464" w:rsidP="00402464">
            <w:pPr>
              <w:spacing w:before="120" w:after="120" w:line="240" w:lineRule="auto"/>
              <w:ind w:left="720"/>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lastRenderedPageBreak/>
              <w:t>• pozwalać na użytkowanie komercyjne i edukacyjne,</w:t>
            </w:r>
          </w:p>
          <w:p w14:paraId="3E500D86" w14:textId="77777777" w:rsidR="00402464" w:rsidRPr="00402464" w:rsidRDefault="00402464" w:rsidP="00402464">
            <w:pPr>
              <w:spacing w:before="120" w:after="120" w:line="240" w:lineRule="auto"/>
              <w:ind w:left="720"/>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pozwalać na instalację na oferowanym sprzęcie nieograniczoną ilość razy bez konieczności kontaktowania się z producentem systemu lub sprzętu,</w:t>
            </w:r>
          </w:p>
          <w:p w14:paraId="20239371"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musi mieć możliwość skonfigurowania przez administratora regularnego automatycznego pobierania ze strony internetowej producenta systemu operacyjnego i instalowania aktualizacji i poprawek do systemu operacyjnego,</w:t>
            </w:r>
          </w:p>
          <w:p w14:paraId="0FDC0DA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musi mieć możliwość tworzenia wielu kont użytkowników o różnych poziomach uprawnień, </w:t>
            </w:r>
          </w:p>
          <w:p w14:paraId="08046A9B"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musi współpracować z domenami użytkownika oraz z Active Direktory, </w:t>
            </w:r>
          </w:p>
          <w:p w14:paraId="2C7A72D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musi mieć zintegrowaną zaporę sieciową,</w:t>
            </w:r>
          </w:p>
          <w:p w14:paraId="70951E6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musi mieć zintegrowaną zaporę sieciową,</w:t>
            </w:r>
          </w:p>
          <w:p w14:paraId="23BBAC36"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musi być wyposażony w graficzny interfejs użytkownika,</w:t>
            </w:r>
          </w:p>
          <w:p w14:paraId="71CA4AF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musi być w pełni kompatybilny z oferowanym sprzętem.</w:t>
            </w:r>
          </w:p>
          <w:p w14:paraId="78ABAEAA"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Nośniki instalacyjne systemu operacyjnego powinny być dostarczone na oryginalnych nośnikach producenta, jeżeli jest to potrzebne do reinstalacji systemu operacyjnego.</w:t>
            </w:r>
          </w:p>
          <w:p w14:paraId="6D58992E"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Licencje systemu operacyjnego muszą posiadać unikatowe kody aktywacyjne, jeżeli producent takowe wymaga.</w:t>
            </w:r>
          </w:p>
          <w:p w14:paraId="7AF9696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Kody aktywacyjne lub inne potwierdzenie legalności systemu operacyjnego może znajdować się na obudowie komputera lub zaprogramowane w systemie typu BIOS UEFI</w:t>
            </w:r>
          </w:p>
          <w:p w14:paraId="4D4E7435"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Zamawiający informuje, że szkoły powiatu mikołowskiego użytkują obecnie system 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r>
      <w:tr w:rsidR="00402464" w:rsidRPr="00402464" w14:paraId="50B79EBC"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30DDCA53"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lastRenderedPageBreak/>
              <w:t xml:space="preserve">Certyfikaty i oświadczenia </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7A7A1A7" w14:textId="77777777" w:rsid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Producent laptopa (zestawu) powinien posiadać:</w:t>
            </w:r>
          </w:p>
          <w:p w14:paraId="59FFA710" w14:textId="77777777" w:rsidR="00653B13" w:rsidRPr="0085764C" w:rsidRDefault="00653B13" w:rsidP="00653B13">
            <w:pPr>
              <w:spacing w:before="120" w:after="120"/>
              <w:jc w:val="both"/>
              <w:rPr>
                <w:rFonts w:asciiTheme="majorHAnsi" w:hAnsiTheme="majorHAnsi" w:cstheme="majorHAnsi"/>
                <w:lang w:eastAsia="pl-PL"/>
              </w:rPr>
            </w:pPr>
            <w:r>
              <w:rPr>
                <w:rFonts w:asciiTheme="majorHAnsi" w:hAnsiTheme="majorHAnsi" w:cstheme="majorHAnsi"/>
                <w:lang w:eastAsia="pl-PL"/>
              </w:rPr>
              <w:t>1)</w:t>
            </w:r>
            <w:r w:rsidRPr="0085764C">
              <w:rPr>
                <w:rFonts w:asciiTheme="majorHAnsi" w:hAnsiTheme="majorHAnsi" w:cstheme="majorHAnsi"/>
                <w:lang w:eastAsia="pl-PL"/>
              </w:rPr>
              <w:t xml:space="preserve">certyfikat ISO 9001 systemu zarządzania jakością lub równoważny rozumiany jako zaświadczenie lub inny certyfikat niezależnego podmiotu zajmującego się poświadczaniem zgodności działań producenta urządzenia z normami jakościowymi, potwierdzające </w:t>
            </w:r>
            <w:r w:rsidRPr="0085764C">
              <w:rPr>
                <w:rFonts w:asciiTheme="majorHAnsi" w:hAnsiTheme="majorHAnsi" w:cstheme="majorHAnsi"/>
                <w:lang w:eastAsia="pl-PL"/>
              </w:rPr>
              <w:lastRenderedPageBreak/>
              <w:t>wdrożenie przez producenta oferowanego produktu normy PN-EN ISO 9001 lub równoważnej, w zakresie co najmniej projektowania , produkcji, rozwoju urządzeń komputerowych lub sprzedaży oraz serwisu produktów i rozwiązań informatycznych;</w:t>
            </w:r>
          </w:p>
          <w:p w14:paraId="1C395614" w14:textId="47C312FC" w:rsidR="00653B13" w:rsidRPr="00653B13" w:rsidRDefault="00653B13" w:rsidP="00653B13">
            <w:pPr>
              <w:spacing w:before="120" w:after="120"/>
              <w:jc w:val="both"/>
              <w:rPr>
                <w:rFonts w:asciiTheme="majorHAnsi" w:hAnsiTheme="majorHAnsi" w:cstheme="majorHAnsi"/>
                <w:lang w:eastAsia="pl-PL"/>
              </w:rPr>
            </w:pPr>
            <w:r w:rsidRPr="0085764C">
              <w:rPr>
                <w:rFonts w:asciiTheme="majorHAnsi" w:hAnsiTheme="majorHAnsi" w:cstheme="majorHAnsi"/>
                <w:lang w:eastAsia="pl-PL"/>
              </w:rPr>
              <w:t>2) certyfikat ISO 14001 zarządzania środowiskiem lub równoważny 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p>
          <w:p w14:paraId="1E08CB95"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Laptop (zestaw) powinien posiadać:</w:t>
            </w:r>
          </w:p>
          <w:p w14:paraId="5276D225" w14:textId="5B9CA051"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1) certyfikat EPEAT</w:t>
            </w:r>
            <w:r w:rsidR="003A3A41">
              <w:rPr>
                <w:rFonts w:asciiTheme="majorHAnsi" w:eastAsia="Times New Roman" w:hAnsiTheme="majorHAnsi" w:cstheme="majorHAnsi"/>
                <w:lang w:eastAsia="pl-PL"/>
              </w:rPr>
              <w:t xml:space="preserve"> lub równoważny</w:t>
            </w:r>
            <w:r w:rsidRPr="00402464">
              <w:rPr>
                <w:rFonts w:asciiTheme="majorHAnsi" w:eastAsia="Times New Roman" w:hAnsiTheme="majorHAnsi" w:cstheme="majorHAnsi"/>
                <w:lang w:eastAsia="pl-PL"/>
              </w:rPr>
              <w:t>;</w:t>
            </w:r>
          </w:p>
          <w:p w14:paraId="3368A611"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2)Certyfikat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402464" w:rsidRPr="00402464" w14:paraId="1858404A"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2F5173DB"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lastRenderedPageBreak/>
              <w:t>Możliwość obsługi komputera dla osób niepełnosprawnych</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2D65F10"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posiadające szczególne znamiona przystosowania do potrzeb osób z dysfunkcją narządu wzroku i/lub z innymi rodzajami niepełnosprawności umożliwiające zainstalowanie w przyszłości przez Zamawiającego:</w:t>
            </w:r>
          </w:p>
          <w:p w14:paraId="5509E61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sterowanie m.in. jednostką centralną komputera i/lub wprowadzanie do niej danych np. klawiatura specjalnie skonstruowana dla potrzeb osób obciążonych dodatkowo dysfunkcją narządów ruchu, mysz pneumatyczna,</w:t>
            </w:r>
          </w:p>
          <w:p w14:paraId="77CCF52A"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przetwarzanie na mowę syntetyczną informacji m.in. generowanych przez jednostkę centralną komputera np. sprzętowe syntezatory mowy, udźwiękowione słowniki,</w:t>
            </w:r>
          </w:p>
          <w:p w14:paraId="0CE65348"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rejestrowanie i/lub przetwarzanie grafiki i/lub tekstu na mowę syntetyczną i/lub na dane cyfrowe np. urządzenia lektorskie,</w:t>
            </w:r>
          </w:p>
          <w:p w14:paraId="7B15B0EB"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przetworzenie grafiki i/lub tekstu, które pozwoli na jej/jego wyświetlenie w powiększeniu i/lub ze zmienną kolorystyką na różnego rodzaju monitorach, ekranach i/lub wyświetlaczach np. lupy elektroniczne, powiększalniki komputerowe, telewizyjne,</w:t>
            </w:r>
          </w:p>
          <w:p w14:paraId="0A311751"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rejestrowanie i/lub odtwarzanie i/lub przetwarzanie dźwięku w formacie cyfrowym np. dyktafony, notatniki cyfrowe, przewodowe i bezprzewodowe urządzenia </w:t>
            </w:r>
            <w:r w:rsidRPr="00402464">
              <w:rPr>
                <w:rFonts w:asciiTheme="majorHAnsi" w:eastAsia="Times New Roman" w:hAnsiTheme="majorHAnsi" w:cstheme="majorHAnsi"/>
                <w:lang w:eastAsia="pl-PL"/>
              </w:rPr>
              <w:lastRenderedPageBreak/>
              <w:t>wzmacniające dźwięk na potrzeby osób ze sprzężoną niepełnosprawnością słuchu i/lub mowy,</w:t>
            </w:r>
          </w:p>
        </w:tc>
      </w:tr>
      <w:tr w:rsidR="00402464" w:rsidRPr="00402464" w14:paraId="097D2B13" w14:textId="77777777" w:rsidTr="00402464">
        <w:tblPrEx>
          <w:tblCellMar>
            <w:top w:w="0" w:type="dxa"/>
            <w:left w:w="10" w:type="dxa"/>
            <w:bottom w:w="0" w:type="dxa"/>
            <w:right w:w="10" w:type="dxa"/>
          </w:tblCellMar>
          <w:tblLook w:val="0000" w:firstRow="0" w:lastRow="0" w:firstColumn="0" w:lastColumn="0" w:noHBand="0" w:noVBand="0"/>
        </w:tblPrEx>
        <w:trPr>
          <w:trHeight w:val="735"/>
        </w:trPr>
        <w:tc>
          <w:tcPr>
            <w:tcW w:w="1212" w:type="pct"/>
            <w:tcBorders>
              <w:top w:val="single" w:sz="4" w:space="0" w:color="auto"/>
              <w:left w:val="single" w:sz="4" w:space="0" w:color="000000"/>
              <w:right w:val="nil"/>
            </w:tcBorders>
            <w:tcMar>
              <w:top w:w="0" w:type="dxa"/>
              <w:left w:w="70" w:type="dxa"/>
              <w:bottom w:w="0" w:type="dxa"/>
              <w:right w:w="70" w:type="dxa"/>
            </w:tcMar>
          </w:tcPr>
          <w:p w14:paraId="0CA723C3"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lastRenderedPageBreak/>
              <w:t>Możliwość obsługi oprogramowania systemowego i biurowego dla osób niepełnosprawnych</w:t>
            </w:r>
          </w:p>
        </w:tc>
        <w:tc>
          <w:tcPr>
            <w:tcW w:w="378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313B142" w14:textId="77777777" w:rsidR="00402464" w:rsidRPr="00402464" w:rsidRDefault="00402464" w:rsidP="00402464">
            <w:pPr>
              <w:spacing w:before="120" w:after="120" w:line="240" w:lineRule="auto"/>
              <w:ind w:left="720"/>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oprogramowanie, w tym również aktualizacyjne, posiadające szczególne znamiona przystosowania do potrzeb osób z dysfunkcją narządu wzroku i/lub z innymi rodzajami niepełnosprawności umożliwiające zainstalowanie lub konfigurowanie:</w:t>
            </w:r>
          </w:p>
          <w:p w14:paraId="2583D40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 funkcjonowania specjalistycznego sprzętu komputerowego i/lub elektronicznego i/lub brajlowskiego i/lub oprogramowania np. programy obsługujące drukarki, monitory/linijki brajlowskie,</w:t>
            </w:r>
          </w:p>
          <w:p w14:paraId="4D6A842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generowanie mowy syntetycznej m.in. w jednostkach centralnych komputerów np. programy do syntezy mowy,</w:t>
            </w:r>
          </w:p>
          <w:p w14:paraId="0A5C10E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interpretację cyfrowych informacji graficznych generowanych m.in. przez jednostkę centralną komputera na potrzeby programów do syntezy mowy np. programy odczytu ekranu (screen reader),</w:t>
            </w:r>
          </w:p>
          <w:p w14:paraId="09012DC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powiększenie i/lub odpowiednie przetworzenie kolorystyczne obrazu wyświetlanego m.in. na monitorze jednostki centralnej komputera i/lub wyświetlaczu telefonu komórkowego np. programy powiększające,</w:t>
            </w:r>
          </w:p>
          <w:p w14:paraId="0D453C0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341C9623"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47B87C07"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rozpoznające mowę – przetwarzające wypowiadane słowa na ich reprezentację cyfrowego tekstu i/lub obrazu i/lub umożliwiające zdalną obsługę urządzeń elektronicznych i komputerowych przy pomocy głosu,</w:t>
            </w:r>
          </w:p>
          <w:p w14:paraId="0B7B050B"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programy dokonujące konwersji zapisu cyfrowego tekstu na system Braille’a (z uwzględnieniem ortograficznych skrótów brajlowskich) i/lub wypukłą grafikę,</w:t>
            </w:r>
          </w:p>
        </w:tc>
      </w:tr>
      <w:tr w:rsidR="00402464" w:rsidRPr="00402464" w14:paraId="16EB1997" w14:textId="77777777" w:rsidTr="00402464">
        <w:tblPrEx>
          <w:tblCellMar>
            <w:top w:w="0" w:type="dxa"/>
            <w:left w:w="10" w:type="dxa"/>
            <w:bottom w:w="0" w:type="dxa"/>
            <w:right w:w="10" w:type="dxa"/>
          </w:tblCellMar>
          <w:tblLook w:val="0000" w:firstRow="0" w:lastRow="0" w:firstColumn="0" w:lastColumn="0" w:noHBand="0" w:noVBand="0"/>
        </w:tblPrEx>
        <w:trPr>
          <w:trHeight w:val="577"/>
        </w:trPr>
        <w:tc>
          <w:tcPr>
            <w:tcW w:w="1212" w:type="pct"/>
            <w:tcBorders>
              <w:top w:val="single" w:sz="4" w:space="0" w:color="000000"/>
              <w:left w:val="single" w:sz="4" w:space="0" w:color="000000"/>
              <w:right w:val="nil"/>
            </w:tcBorders>
            <w:tcMar>
              <w:top w:w="0" w:type="dxa"/>
              <w:left w:w="70" w:type="dxa"/>
              <w:bottom w:w="0" w:type="dxa"/>
              <w:right w:w="70" w:type="dxa"/>
            </w:tcMar>
          </w:tcPr>
          <w:p w14:paraId="21EA3499"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Oprogramowanie techniczne </w:t>
            </w:r>
          </w:p>
        </w:tc>
        <w:tc>
          <w:tcPr>
            <w:tcW w:w="378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0F08A01" w14:textId="77777777" w:rsidR="00402464" w:rsidRPr="00402464" w:rsidRDefault="00402464"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Komplet sterowników umożliwiających poprawną pracę komputera</w:t>
            </w:r>
          </w:p>
        </w:tc>
      </w:tr>
      <w:tr w:rsidR="00402464" w:rsidRPr="00402464" w14:paraId="2F93A0C7"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1212" w:type="pct"/>
            <w:vMerge w:val="restart"/>
            <w:tcBorders>
              <w:top w:val="single" w:sz="4" w:space="0" w:color="000000"/>
              <w:left w:val="single" w:sz="4" w:space="0" w:color="000000"/>
              <w:right w:val="nil"/>
            </w:tcBorders>
            <w:tcMar>
              <w:top w:w="0" w:type="dxa"/>
              <w:left w:w="70" w:type="dxa"/>
              <w:bottom w:w="0" w:type="dxa"/>
              <w:right w:w="70" w:type="dxa"/>
            </w:tcMar>
          </w:tcPr>
          <w:p w14:paraId="5441656F"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lastRenderedPageBreak/>
              <w:t>Wsparcie techniczne</w:t>
            </w:r>
          </w:p>
        </w:tc>
        <w:tc>
          <w:tcPr>
            <w:tcW w:w="3788" w:type="pct"/>
            <w:gridSpan w:val="2"/>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6BDD3A46"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Dostępne na stronie internetowej producenta sprzętu informacje techniczne dotyczące oferowanego produktu. Bezpłatny dostęp do pomocy technicznej</w:t>
            </w:r>
          </w:p>
          <w:p w14:paraId="21117F4D"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 do najnowszych sterowników i uaktualnień na stronie producenta zestawu realizowany poprzez podanie na dedykowanej stronie internetowej producenta numeru seryjnego lub modelu komputera.</w:t>
            </w:r>
          </w:p>
          <w:p w14:paraId="374D67CB"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Dokumentacja urządzenia wraz z instrukcją w języku polskim</w:t>
            </w:r>
          </w:p>
        </w:tc>
      </w:tr>
      <w:tr w:rsidR="00402464" w:rsidRPr="00402464" w14:paraId="01C0C3C0"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1212" w:type="pct"/>
            <w:vMerge/>
            <w:tcBorders>
              <w:left w:val="single" w:sz="4" w:space="0" w:color="000000"/>
              <w:bottom w:val="single" w:sz="4" w:space="0" w:color="000000"/>
              <w:right w:val="nil"/>
            </w:tcBorders>
            <w:tcMar>
              <w:top w:w="0" w:type="dxa"/>
              <w:left w:w="70" w:type="dxa"/>
              <w:bottom w:w="0" w:type="dxa"/>
              <w:right w:w="70" w:type="dxa"/>
            </w:tcMar>
          </w:tcPr>
          <w:p w14:paraId="4D8BB774" w14:textId="77777777" w:rsidR="00402464" w:rsidRPr="00402464" w:rsidRDefault="00402464" w:rsidP="00402464">
            <w:pPr>
              <w:rPr>
                <w:rFonts w:asciiTheme="majorHAnsi" w:hAnsiTheme="majorHAnsi" w:cstheme="majorHAnsi"/>
              </w:rPr>
            </w:pPr>
          </w:p>
        </w:tc>
        <w:tc>
          <w:tcPr>
            <w:tcW w:w="3788" w:type="pct"/>
            <w:gridSpan w:val="2"/>
            <w:vMerge/>
            <w:tcBorders>
              <w:left w:val="single" w:sz="4" w:space="0" w:color="000000"/>
              <w:right w:val="single" w:sz="4" w:space="0" w:color="000000"/>
            </w:tcBorders>
            <w:tcMar>
              <w:top w:w="0" w:type="dxa"/>
              <w:left w:w="70" w:type="dxa"/>
              <w:bottom w:w="0" w:type="dxa"/>
              <w:right w:w="70" w:type="dxa"/>
            </w:tcMar>
          </w:tcPr>
          <w:p w14:paraId="0409A9B9"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p>
        </w:tc>
      </w:tr>
      <w:tr w:rsidR="00402464" w:rsidRPr="00402464" w14:paraId="248CDD4F"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1212" w:type="pct"/>
            <w:vMerge/>
            <w:tcBorders>
              <w:left w:val="single" w:sz="4" w:space="0" w:color="000000"/>
              <w:bottom w:val="single" w:sz="4" w:space="0" w:color="000000"/>
              <w:right w:val="nil"/>
            </w:tcBorders>
            <w:tcMar>
              <w:top w:w="0" w:type="dxa"/>
              <w:left w:w="70" w:type="dxa"/>
              <w:bottom w:w="0" w:type="dxa"/>
              <w:right w:w="70" w:type="dxa"/>
            </w:tcMar>
          </w:tcPr>
          <w:p w14:paraId="5B22504D" w14:textId="77777777" w:rsidR="00402464" w:rsidRPr="00402464" w:rsidRDefault="00402464" w:rsidP="00402464">
            <w:pPr>
              <w:rPr>
                <w:rFonts w:asciiTheme="majorHAnsi" w:hAnsiTheme="majorHAnsi" w:cstheme="majorHAnsi"/>
              </w:rPr>
            </w:pPr>
          </w:p>
        </w:tc>
        <w:tc>
          <w:tcPr>
            <w:tcW w:w="3788" w:type="pct"/>
            <w:gridSpan w:val="2"/>
            <w:vMerge/>
            <w:tcBorders>
              <w:left w:val="single" w:sz="4" w:space="0" w:color="000000"/>
              <w:bottom w:val="single" w:sz="4" w:space="0" w:color="000000"/>
              <w:right w:val="single" w:sz="4" w:space="0" w:color="000000"/>
            </w:tcBorders>
            <w:tcMar>
              <w:top w:w="0" w:type="dxa"/>
              <w:left w:w="70" w:type="dxa"/>
              <w:bottom w:w="0" w:type="dxa"/>
              <w:right w:w="70" w:type="dxa"/>
            </w:tcMar>
          </w:tcPr>
          <w:p w14:paraId="4E6F729D"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p>
        </w:tc>
      </w:tr>
      <w:tr w:rsidR="00402464" w:rsidRPr="00402464" w14:paraId="6D6143DA" w14:textId="77777777" w:rsidTr="00402464">
        <w:tblPrEx>
          <w:tblCellMar>
            <w:top w:w="0" w:type="dxa"/>
            <w:left w:w="10" w:type="dxa"/>
            <w:bottom w:w="0" w:type="dxa"/>
            <w:right w:w="10" w:type="dxa"/>
          </w:tblCellMar>
          <w:tblLook w:val="0000" w:firstRow="0" w:lastRow="0" w:firstColumn="0" w:lastColumn="0" w:noHBand="0" w:noVBand="0"/>
        </w:tblPrEx>
        <w:tc>
          <w:tcPr>
            <w:tcW w:w="1212" w:type="pct"/>
            <w:tcBorders>
              <w:left w:val="single" w:sz="4" w:space="0" w:color="000000"/>
              <w:bottom w:val="single" w:sz="4" w:space="0" w:color="000000"/>
              <w:right w:val="nil"/>
            </w:tcBorders>
            <w:tcMar>
              <w:top w:w="0" w:type="dxa"/>
              <w:left w:w="70" w:type="dxa"/>
              <w:bottom w:w="0" w:type="dxa"/>
              <w:right w:w="70" w:type="dxa"/>
            </w:tcMar>
          </w:tcPr>
          <w:p w14:paraId="4B12E53B" w14:textId="77777777" w:rsidR="00402464" w:rsidRPr="00402464" w:rsidRDefault="00402464" w:rsidP="00402464">
            <w:pPr>
              <w:rPr>
                <w:rFonts w:asciiTheme="majorHAnsi" w:hAnsiTheme="majorHAnsi" w:cstheme="majorHAnsi"/>
              </w:rPr>
            </w:pPr>
            <w:bookmarkStart w:id="3" w:name="_Hlk193378732"/>
            <w:r w:rsidRPr="00402464">
              <w:rPr>
                <w:rFonts w:asciiTheme="majorHAnsi" w:hAnsiTheme="majorHAnsi" w:cstheme="majorHAnsi"/>
              </w:rPr>
              <w:t>Dostawa i Montaż</w:t>
            </w:r>
          </w:p>
        </w:tc>
        <w:tc>
          <w:tcPr>
            <w:tcW w:w="378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F0F7DA"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 miejscu wskazanym przez Zamawiającego (jako miejsce dostawy oraz rozładunku przedmiotu zamówienia) i uruchomienie sprzętu</w:t>
            </w:r>
          </w:p>
        </w:tc>
      </w:tr>
      <w:bookmarkEnd w:id="1"/>
      <w:bookmarkEnd w:id="3"/>
    </w:tbl>
    <w:p w14:paraId="47750458" w14:textId="77777777" w:rsidR="00402464" w:rsidRPr="00402464" w:rsidRDefault="00402464" w:rsidP="00402464">
      <w:pPr>
        <w:tabs>
          <w:tab w:val="num" w:pos="1440"/>
        </w:tabs>
        <w:rPr>
          <w:rFonts w:ascii="Arial" w:hAnsi="Arial" w:cs="Arial"/>
          <w:b/>
          <w:sz w:val="20"/>
          <w:szCs w:val="20"/>
        </w:rPr>
      </w:pPr>
    </w:p>
    <w:p w14:paraId="6F349170" w14:textId="77777777" w:rsidR="00402464" w:rsidRPr="00402464" w:rsidRDefault="00402464" w:rsidP="00402464">
      <w:pPr>
        <w:tabs>
          <w:tab w:val="num" w:pos="1440"/>
        </w:tabs>
        <w:rPr>
          <w:rFonts w:asciiTheme="majorHAnsi" w:hAnsiTheme="majorHAnsi" w:cstheme="majorHAnsi"/>
          <w:b/>
        </w:rPr>
      </w:pPr>
      <w:r w:rsidRPr="00402464">
        <w:rPr>
          <w:rFonts w:asciiTheme="majorHAnsi" w:hAnsiTheme="majorHAnsi" w:cstheme="majorHAnsi"/>
          <w:b/>
        </w:rPr>
        <w:t xml:space="preserve">3. </w:t>
      </w:r>
      <w:r w:rsidRPr="00402464">
        <w:rPr>
          <w:rFonts w:asciiTheme="majorHAnsi" w:hAnsiTheme="majorHAnsi" w:cstheme="majorHAnsi"/>
          <w:b/>
          <w:bCs/>
        </w:rPr>
        <w:t xml:space="preserve">Szafa RACK6U – 6 sztuk.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1742"/>
        <w:gridCol w:w="7046"/>
      </w:tblGrid>
      <w:tr w:rsidR="00402464" w:rsidRPr="00402464" w14:paraId="5AC9B85F" w14:textId="77777777" w:rsidTr="00402464">
        <w:tc>
          <w:tcPr>
            <w:tcW w:w="99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EBC5DFD" w14:textId="77777777" w:rsidR="00402464" w:rsidRPr="00402464" w:rsidRDefault="00402464" w:rsidP="00402464">
            <w:pPr>
              <w:ind w:right="97"/>
              <w:rPr>
                <w:rFonts w:asciiTheme="majorHAnsi" w:hAnsiTheme="majorHAnsi" w:cstheme="majorHAnsi"/>
              </w:rPr>
            </w:pPr>
            <w:r w:rsidRPr="00402464">
              <w:rPr>
                <w:rFonts w:asciiTheme="majorHAnsi" w:hAnsiTheme="majorHAnsi" w:cstheme="majorHAnsi"/>
                <w:b/>
                <w:bCs/>
                <w:color w:val="000000"/>
              </w:rPr>
              <w:t xml:space="preserve">Nazwa elementu /parametru </w:t>
            </w:r>
          </w:p>
        </w:tc>
        <w:tc>
          <w:tcPr>
            <w:tcW w:w="400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B6E86C2" w14:textId="77777777" w:rsidR="00402464" w:rsidRPr="00402464" w:rsidRDefault="00402464" w:rsidP="00402464">
            <w:pPr>
              <w:jc w:val="center"/>
              <w:rPr>
                <w:rFonts w:asciiTheme="majorHAnsi" w:hAnsiTheme="majorHAnsi" w:cstheme="majorHAnsi"/>
              </w:rPr>
            </w:pPr>
            <w:r w:rsidRPr="00402464">
              <w:rPr>
                <w:rFonts w:asciiTheme="majorHAnsi" w:hAnsiTheme="majorHAnsi" w:cstheme="majorHAnsi"/>
                <w:b/>
                <w:bCs/>
                <w:color w:val="000000"/>
              </w:rPr>
              <w:t>Minimalne wymagane parametry techniczne:</w:t>
            </w:r>
          </w:p>
          <w:p w14:paraId="4A347DC5" w14:textId="77777777" w:rsidR="00402464" w:rsidRPr="00402464" w:rsidRDefault="00402464" w:rsidP="00402464">
            <w:pPr>
              <w:rPr>
                <w:rFonts w:asciiTheme="majorHAnsi" w:hAnsiTheme="majorHAnsi" w:cstheme="majorHAnsi"/>
              </w:rPr>
            </w:pPr>
          </w:p>
        </w:tc>
      </w:tr>
      <w:tr w:rsidR="00402464" w:rsidRPr="00402464" w14:paraId="0C9C5A3E" w14:textId="77777777" w:rsidTr="00402464">
        <w:tblPrEx>
          <w:tblCellMar>
            <w:top w:w="0" w:type="dxa"/>
            <w:left w:w="10" w:type="dxa"/>
            <w:bottom w:w="0" w:type="dxa"/>
            <w:right w:w="10" w:type="dxa"/>
          </w:tblCellMar>
          <w:tblLook w:val="0000" w:firstRow="0" w:lastRow="0" w:firstColumn="0" w:lastColumn="0" w:noHBand="0" w:noVBand="0"/>
        </w:tblPrEx>
        <w:trPr>
          <w:trHeight w:val="574"/>
        </w:trPr>
        <w:tc>
          <w:tcPr>
            <w:tcW w:w="991" w:type="pct"/>
            <w:vMerge w:val="restart"/>
            <w:tcBorders>
              <w:left w:val="single" w:sz="4" w:space="0" w:color="000000"/>
              <w:right w:val="nil"/>
            </w:tcBorders>
            <w:tcMar>
              <w:top w:w="0" w:type="dxa"/>
              <w:left w:w="70" w:type="dxa"/>
              <w:bottom w:w="0" w:type="dxa"/>
              <w:right w:w="70" w:type="dxa"/>
            </w:tcMar>
          </w:tcPr>
          <w:p w14:paraId="07B2EB22"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 xml:space="preserve">Dane techniczne </w:t>
            </w: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5F329E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wysokość wewnętrzna minimum 6U</w:t>
            </w:r>
          </w:p>
        </w:tc>
      </w:tr>
      <w:tr w:rsidR="00402464" w:rsidRPr="00402464" w14:paraId="73984D20" w14:textId="77777777" w:rsidTr="00402464">
        <w:tblPrEx>
          <w:tblCellMar>
            <w:top w:w="0" w:type="dxa"/>
            <w:left w:w="10" w:type="dxa"/>
            <w:bottom w:w="0" w:type="dxa"/>
            <w:right w:w="10" w:type="dxa"/>
          </w:tblCellMar>
          <w:tblLook w:val="0000" w:firstRow="0" w:lastRow="0" w:firstColumn="0" w:lastColumn="0" w:noHBand="0" w:noVBand="0"/>
        </w:tblPrEx>
        <w:trPr>
          <w:trHeight w:val="494"/>
        </w:trPr>
        <w:tc>
          <w:tcPr>
            <w:tcW w:w="991" w:type="pct"/>
            <w:vMerge/>
            <w:tcBorders>
              <w:left w:val="single" w:sz="4" w:space="0" w:color="000000"/>
              <w:right w:val="nil"/>
            </w:tcBorders>
            <w:tcMar>
              <w:top w:w="0" w:type="dxa"/>
              <w:left w:w="70" w:type="dxa"/>
              <w:bottom w:w="0" w:type="dxa"/>
              <w:right w:w="70" w:type="dxa"/>
            </w:tcMar>
          </w:tcPr>
          <w:p w14:paraId="653EBAC9"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290AF0D"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standard 19”</w:t>
            </w:r>
          </w:p>
        </w:tc>
      </w:tr>
      <w:tr w:rsidR="00402464" w:rsidRPr="00402464" w14:paraId="7B2A8787" w14:textId="77777777" w:rsidTr="00402464">
        <w:tblPrEx>
          <w:tblCellMar>
            <w:top w:w="0" w:type="dxa"/>
            <w:left w:w="10" w:type="dxa"/>
            <w:bottom w:w="0" w:type="dxa"/>
            <w:right w:w="10" w:type="dxa"/>
          </w:tblCellMar>
          <w:tblLook w:val="0000" w:firstRow="0" w:lastRow="0" w:firstColumn="0" w:lastColumn="0" w:noHBand="0" w:noVBand="0"/>
        </w:tblPrEx>
        <w:trPr>
          <w:trHeight w:val="445"/>
        </w:trPr>
        <w:tc>
          <w:tcPr>
            <w:tcW w:w="991" w:type="pct"/>
            <w:vMerge/>
            <w:tcBorders>
              <w:left w:val="single" w:sz="4" w:space="0" w:color="000000"/>
              <w:right w:val="nil"/>
            </w:tcBorders>
            <w:tcMar>
              <w:top w:w="0" w:type="dxa"/>
              <w:left w:w="70" w:type="dxa"/>
              <w:bottom w:w="0" w:type="dxa"/>
              <w:right w:w="70" w:type="dxa"/>
            </w:tcMar>
          </w:tcPr>
          <w:p w14:paraId="34D3C8CD"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BCB23D5"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 głębokość minimum 600mm</w:t>
            </w:r>
          </w:p>
        </w:tc>
      </w:tr>
      <w:tr w:rsidR="00402464" w:rsidRPr="00402464" w14:paraId="633B972E" w14:textId="77777777" w:rsidTr="00402464">
        <w:tblPrEx>
          <w:tblCellMar>
            <w:top w:w="0" w:type="dxa"/>
            <w:left w:w="10" w:type="dxa"/>
            <w:bottom w:w="0" w:type="dxa"/>
            <w:right w:w="10" w:type="dxa"/>
          </w:tblCellMar>
          <w:tblLook w:val="0000" w:firstRow="0" w:lastRow="0" w:firstColumn="0" w:lastColumn="0" w:noHBand="0" w:noVBand="0"/>
        </w:tblPrEx>
        <w:trPr>
          <w:trHeight w:val="470"/>
        </w:trPr>
        <w:tc>
          <w:tcPr>
            <w:tcW w:w="991" w:type="pct"/>
            <w:vMerge/>
            <w:tcBorders>
              <w:left w:val="single" w:sz="4" w:space="0" w:color="000000"/>
              <w:right w:val="nil"/>
            </w:tcBorders>
            <w:tcMar>
              <w:top w:w="0" w:type="dxa"/>
              <w:left w:w="70" w:type="dxa"/>
              <w:bottom w:w="0" w:type="dxa"/>
              <w:right w:w="70" w:type="dxa"/>
            </w:tcMar>
          </w:tcPr>
          <w:p w14:paraId="299E4E7D"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935E269"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Wysokość minimum 368mm</w:t>
            </w:r>
          </w:p>
        </w:tc>
      </w:tr>
      <w:tr w:rsidR="00402464" w:rsidRPr="00402464" w14:paraId="00DCD869" w14:textId="77777777" w:rsidTr="00402464">
        <w:tblPrEx>
          <w:tblCellMar>
            <w:top w:w="0" w:type="dxa"/>
            <w:left w:w="10" w:type="dxa"/>
            <w:bottom w:w="0" w:type="dxa"/>
            <w:right w:w="10" w:type="dxa"/>
          </w:tblCellMar>
          <w:tblLook w:val="0000" w:firstRow="0" w:lastRow="0" w:firstColumn="0" w:lastColumn="0" w:noHBand="0" w:noVBand="0"/>
        </w:tblPrEx>
        <w:trPr>
          <w:trHeight w:val="689"/>
        </w:trPr>
        <w:tc>
          <w:tcPr>
            <w:tcW w:w="991" w:type="pct"/>
            <w:vMerge/>
            <w:tcBorders>
              <w:left w:val="single" w:sz="4" w:space="0" w:color="000000"/>
              <w:right w:val="nil"/>
            </w:tcBorders>
            <w:tcMar>
              <w:top w:w="0" w:type="dxa"/>
              <w:left w:w="70" w:type="dxa"/>
              <w:bottom w:w="0" w:type="dxa"/>
              <w:right w:w="70" w:type="dxa"/>
            </w:tcMar>
          </w:tcPr>
          <w:p w14:paraId="0023B308"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497DBE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szerokość minimum 600mm</w:t>
            </w:r>
          </w:p>
        </w:tc>
      </w:tr>
      <w:tr w:rsidR="00402464" w:rsidRPr="00402464" w14:paraId="18D16522" w14:textId="77777777" w:rsidTr="00402464">
        <w:tblPrEx>
          <w:tblCellMar>
            <w:top w:w="0" w:type="dxa"/>
            <w:left w:w="10" w:type="dxa"/>
            <w:bottom w:w="0" w:type="dxa"/>
            <w:right w:w="10" w:type="dxa"/>
          </w:tblCellMar>
          <w:tblLook w:val="0000" w:firstRow="0" w:lastRow="0" w:firstColumn="0" w:lastColumn="0" w:noHBand="0" w:noVBand="0"/>
        </w:tblPrEx>
        <w:trPr>
          <w:trHeight w:val="639"/>
        </w:trPr>
        <w:tc>
          <w:tcPr>
            <w:tcW w:w="991" w:type="pct"/>
            <w:vMerge/>
            <w:tcBorders>
              <w:left w:val="single" w:sz="4" w:space="0" w:color="000000"/>
              <w:right w:val="nil"/>
            </w:tcBorders>
            <w:tcMar>
              <w:top w:w="0" w:type="dxa"/>
              <w:left w:w="70" w:type="dxa"/>
              <w:bottom w:w="0" w:type="dxa"/>
              <w:right w:w="70" w:type="dxa"/>
            </w:tcMar>
          </w:tcPr>
          <w:p w14:paraId="3366F6C2"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153650"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panele boczne stalowe z zamkiem z możliwością demontażu</w:t>
            </w:r>
          </w:p>
        </w:tc>
      </w:tr>
      <w:tr w:rsidR="00402464" w:rsidRPr="00402464" w14:paraId="2DBE096E" w14:textId="77777777" w:rsidTr="00402464">
        <w:tblPrEx>
          <w:tblCellMar>
            <w:top w:w="0" w:type="dxa"/>
            <w:left w:w="10" w:type="dxa"/>
            <w:bottom w:w="0" w:type="dxa"/>
            <w:right w:w="10" w:type="dxa"/>
          </w:tblCellMar>
          <w:tblLook w:val="0000" w:firstRow="0" w:lastRow="0" w:firstColumn="0" w:lastColumn="0" w:noHBand="0" w:noVBand="0"/>
        </w:tblPrEx>
        <w:trPr>
          <w:trHeight w:val="499"/>
        </w:trPr>
        <w:tc>
          <w:tcPr>
            <w:tcW w:w="991" w:type="pct"/>
            <w:vMerge/>
            <w:tcBorders>
              <w:left w:val="single" w:sz="4" w:space="0" w:color="000000"/>
              <w:right w:val="nil"/>
            </w:tcBorders>
            <w:tcMar>
              <w:top w:w="0" w:type="dxa"/>
              <w:left w:w="70" w:type="dxa"/>
              <w:bottom w:w="0" w:type="dxa"/>
              <w:right w:w="70" w:type="dxa"/>
            </w:tcMar>
          </w:tcPr>
          <w:p w14:paraId="34217ED0"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40ACF44"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drzwi tylne stalowe uchylne z zamkiem </w:t>
            </w:r>
          </w:p>
        </w:tc>
      </w:tr>
      <w:tr w:rsidR="00402464" w:rsidRPr="00402464" w14:paraId="62B62254" w14:textId="77777777" w:rsidTr="00402464">
        <w:tblPrEx>
          <w:tblCellMar>
            <w:top w:w="0" w:type="dxa"/>
            <w:left w:w="10" w:type="dxa"/>
            <w:bottom w:w="0" w:type="dxa"/>
            <w:right w:w="10" w:type="dxa"/>
          </w:tblCellMar>
          <w:tblLook w:val="0000" w:firstRow="0" w:lastRow="0" w:firstColumn="0" w:lastColumn="0" w:noHBand="0" w:noVBand="0"/>
        </w:tblPrEx>
        <w:trPr>
          <w:trHeight w:val="748"/>
        </w:trPr>
        <w:tc>
          <w:tcPr>
            <w:tcW w:w="991" w:type="pct"/>
            <w:vMerge/>
            <w:tcBorders>
              <w:left w:val="single" w:sz="4" w:space="0" w:color="000000"/>
              <w:right w:val="nil"/>
            </w:tcBorders>
            <w:tcMar>
              <w:top w:w="0" w:type="dxa"/>
              <w:left w:w="70" w:type="dxa"/>
              <w:bottom w:w="0" w:type="dxa"/>
              <w:right w:w="70" w:type="dxa"/>
            </w:tcMar>
          </w:tcPr>
          <w:p w14:paraId="6E7C991D"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D0ACF0E"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drzwi przednie przeszklone z zamkiem uchylne z możliwością montażu z prawej lub lewej strony</w:t>
            </w:r>
          </w:p>
        </w:tc>
      </w:tr>
      <w:tr w:rsidR="00402464" w:rsidRPr="00402464" w14:paraId="5165177F" w14:textId="77777777" w:rsidTr="00402464">
        <w:tblPrEx>
          <w:tblCellMar>
            <w:top w:w="0" w:type="dxa"/>
            <w:left w:w="10" w:type="dxa"/>
            <w:bottom w:w="0" w:type="dxa"/>
            <w:right w:w="10" w:type="dxa"/>
          </w:tblCellMar>
          <w:tblLook w:val="0000" w:firstRow="0" w:lastRow="0" w:firstColumn="0" w:lastColumn="0" w:noHBand="0" w:noVBand="0"/>
        </w:tblPrEx>
        <w:trPr>
          <w:trHeight w:val="518"/>
        </w:trPr>
        <w:tc>
          <w:tcPr>
            <w:tcW w:w="991" w:type="pct"/>
            <w:vMerge/>
            <w:tcBorders>
              <w:left w:val="single" w:sz="4" w:space="0" w:color="000000"/>
              <w:right w:val="nil"/>
            </w:tcBorders>
            <w:tcMar>
              <w:top w:w="0" w:type="dxa"/>
              <w:left w:w="70" w:type="dxa"/>
              <w:bottom w:w="0" w:type="dxa"/>
              <w:right w:w="70" w:type="dxa"/>
            </w:tcMar>
          </w:tcPr>
          <w:p w14:paraId="004FCCFB"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777235"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otwory na przewody w górnym i dolnym panelu</w:t>
            </w:r>
          </w:p>
        </w:tc>
      </w:tr>
      <w:tr w:rsidR="00402464" w:rsidRPr="00402464" w14:paraId="63E8CD7A" w14:textId="77777777" w:rsidTr="00402464">
        <w:tblPrEx>
          <w:tblCellMar>
            <w:top w:w="0" w:type="dxa"/>
            <w:left w:w="10" w:type="dxa"/>
            <w:bottom w:w="0" w:type="dxa"/>
            <w:right w:w="10" w:type="dxa"/>
          </w:tblCellMar>
          <w:tblLook w:val="0000" w:firstRow="0" w:lastRow="0" w:firstColumn="0" w:lastColumn="0" w:noHBand="0" w:noVBand="0"/>
        </w:tblPrEx>
        <w:trPr>
          <w:trHeight w:val="559"/>
        </w:trPr>
        <w:tc>
          <w:tcPr>
            <w:tcW w:w="991" w:type="pct"/>
            <w:vMerge/>
            <w:tcBorders>
              <w:left w:val="single" w:sz="4" w:space="0" w:color="000000"/>
              <w:right w:val="nil"/>
            </w:tcBorders>
            <w:tcMar>
              <w:top w:w="0" w:type="dxa"/>
              <w:left w:w="70" w:type="dxa"/>
              <w:bottom w:w="0" w:type="dxa"/>
              <w:right w:w="70" w:type="dxa"/>
            </w:tcMar>
          </w:tcPr>
          <w:p w14:paraId="2E434CD8"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6E7C120"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otwory wentylacyjne w ścianach bocznych oraz drzwiach</w:t>
            </w:r>
          </w:p>
        </w:tc>
      </w:tr>
      <w:tr w:rsidR="00402464" w:rsidRPr="00402464" w14:paraId="628D0DBB" w14:textId="77777777" w:rsidTr="00402464">
        <w:tblPrEx>
          <w:tblCellMar>
            <w:top w:w="0" w:type="dxa"/>
            <w:left w:w="10" w:type="dxa"/>
            <w:bottom w:w="0" w:type="dxa"/>
            <w:right w:w="10" w:type="dxa"/>
          </w:tblCellMar>
          <w:tblLook w:val="0000" w:firstRow="0" w:lastRow="0" w:firstColumn="0" w:lastColumn="0" w:noHBand="0" w:noVBand="0"/>
        </w:tblPrEx>
        <w:trPr>
          <w:trHeight w:val="702"/>
        </w:trPr>
        <w:tc>
          <w:tcPr>
            <w:tcW w:w="991" w:type="pct"/>
            <w:vMerge/>
            <w:tcBorders>
              <w:left w:val="single" w:sz="4" w:space="0" w:color="000000"/>
              <w:right w:val="nil"/>
            </w:tcBorders>
            <w:tcMar>
              <w:top w:w="0" w:type="dxa"/>
              <w:left w:w="70" w:type="dxa"/>
              <w:bottom w:w="0" w:type="dxa"/>
              <w:right w:w="70" w:type="dxa"/>
            </w:tcMar>
          </w:tcPr>
          <w:p w14:paraId="751FADE3"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B5EE53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obciążenie minimum 60kg</w:t>
            </w:r>
          </w:p>
        </w:tc>
      </w:tr>
      <w:tr w:rsidR="00402464" w:rsidRPr="00402464" w14:paraId="144C0C93" w14:textId="77777777" w:rsidTr="00402464">
        <w:tblPrEx>
          <w:tblCellMar>
            <w:top w:w="0" w:type="dxa"/>
            <w:left w:w="10" w:type="dxa"/>
            <w:bottom w:w="0" w:type="dxa"/>
            <w:right w:w="10" w:type="dxa"/>
          </w:tblCellMar>
          <w:tblLook w:val="0000" w:firstRow="0" w:lastRow="0" w:firstColumn="0" w:lastColumn="0" w:noHBand="0" w:noVBand="0"/>
        </w:tblPrEx>
        <w:trPr>
          <w:trHeight w:val="420"/>
        </w:trPr>
        <w:tc>
          <w:tcPr>
            <w:tcW w:w="991" w:type="pct"/>
            <w:vMerge/>
            <w:tcBorders>
              <w:left w:val="single" w:sz="4" w:space="0" w:color="000000"/>
              <w:right w:val="nil"/>
            </w:tcBorders>
            <w:tcMar>
              <w:top w:w="0" w:type="dxa"/>
              <w:left w:w="70" w:type="dxa"/>
              <w:bottom w:w="0" w:type="dxa"/>
              <w:right w:w="70" w:type="dxa"/>
            </w:tcMar>
          </w:tcPr>
          <w:p w14:paraId="58549E17"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141CC6B"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musi posiadać możliwość wymuszonego chłodzenia</w:t>
            </w:r>
          </w:p>
        </w:tc>
      </w:tr>
      <w:tr w:rsidR="00402464" w:rsidRPr="00402464" w14:paraId="74CF5AAA" w14:textId="77777777" w:rsidTr="00402464">
        <w:tblPrEx>
          <w:tblCellMar>
            <w:top w:w="0" w:type="dxa"/>
            <w:left w:w="10" w:type="dxa"/>
            <w:bottom w:w="0" w:type="dxa"/>
            <w:right w:w="10" w:type="dxa"/>
          </w:tblCellMar>
          <w:tblLook w:val="0000" w:firstRow="0" w:lastRow="0" w:firstColumn="0" w:lastColumn="0" w:noHBand="0" w:noVBand="0"/>
        </w:tblPrEx>
        <w:trPr>
          <w:trHeight w:val="406"/>
        </w:trPr>
        <w:tc>
          <w:tcPr>
            <w:tcW w:w="991" w:type="pct"/>
            <w:vMerge/>
            <w:tcBorders>
              <w:left w:val="single" w:sz="4" w:space="0" w:color="000000"/>
              <w:right w:val="nil"/>
            </w:tcBorders>
            <w:tcMar>
              <w:top w:w="0" w:type="dxa"/>
              <w:left w:w="70" w:type="dxa"/>
              <w:bottom w:w="0" w:type="dxa"/>
              <w:right w:w="70" w:type="dxa"/>
            </w:tcMar>
          </w:tcPr>
          <w:p w14:paraId="448B25DD"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9386D8C"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dołączone minimum 4 szyny rack do montażu urządzeń – dwie z przodu i z tyłu – z możliwością regulacji pozycji</w:t>
            </w:r>
          </w:p>
        </w:tc>
      </w:tr>
      <w:tr w:rsidR="00402464" w:rsidRPr="00402464" w14:paraId="34BFA498" w14:textId="77777777" w:rsidTr="00402464">
        <w:tblPrEx>
          <w:tblCellMar>
            <w:top w:w="0" w:type="dxa"/>
            <w:left w:w="10" w:type="dxa"/>
            <w:bottom w:w="0" w:type="dxa"/>
            <w:right w:w="10" w:type="dxa"/>
          </w:tblCellMar>
          <w:tblLook w:val="0000" w:firstRow="0" w:lastRow="0" w:firstColumn="0" w:lastColumn="0" w:noHBand="0" w:noVBand="0"/>
        </w:tblPrEx>
        <w:trPr>
          <w:trHeight w:val="417"/>
        </w:trPr>
        <w:tc>
          <w:tcPr>
            <w:tcW w:w="991" w:type="pct"/>
            <w:vMerge/>
            <w:tcBorders>
              <w:left w:val="single" w:sz="4" w:space="0" w:color="000000"/>
              <w:right w:val="nil"/>
            </w:tcBorders>
            <w:tcMar>
              <w:top w:w="0" w:type="dxa"/>
              <w:left w:w="70" w:type="dxa"/>
              <w:bottom w:w="0" w:type="dxa"/>
              <w:right w:w="70" w:type="dxa"/>
            </w:tcMar>
          </w:tcPr>
          <w:p w14:paraId="51D61E8C" w14:textId="77777777" w:rsidR="00402464" w:rsidRPr="00402464" w:rsidRDefault="00402464" w:rsidP="00402464">
            <w:pPr>
              <w:rPr>
                <w:rFonts w:asciiTheme="majorHAnsi" w:hAnsiTheme="majorHAnsi" w:cstheme="majorHAnsi"/>
              </w:rPr>
            </w:pPr>
          </w:p>
        </w:tc>
        <w:tc>
          <w:tcPr>
            <w:tcW w:w="4009" w:type="pct"/>
            <w:tcBorders>
              <w:top w:val="single" w:sz="4" w:space="0" w:color="auto"/>
              <w:left w:val="single" w:sz="4" w:space="0" w:color="000000"/>
              <w:bottom w:val="single" w:sz="4" w:space="0" w:color="auto"/>
              <w:right w:val="single" w:sz="4" w:space="0" w:color="000000"/>
            </w:tcBorders>
            <w:shd w:val="clear" w:color="auto" w:fill="auto"/>
            <w:tcMar>
              <w:top w:w="0" w:type="dxa"/>
              <w:left w:w="70" w:type="dxa"/>
              <w:bottom w:w="0" w:type="dxa"/>
              <w:right w:w="70" w:type="dxa"/>
            </w:tcMar>
          </w:tcPr>
          <w:p w14:paraId="1E5EC531" w14:textId="77777777" w:rsidR="00402464" w:rsidRPr="00402464" w:rsidRDefault="00402464"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możliwość postawienia na stole, stojaku lub powieszenia na ścianie</w:t>
            </w:r>
          </w:p>
        </w:tc>
      </w:tr>
      <w:tr w:rsidR="00402464" w:rsidRPr="00402464" w14:paraId="7CC0D79F" w14:textId="77777777" w:rsidTr="00402464">
        <w:tblPrEx>
          <w:tblCellMar>
            <w:top w:w="0" w:type="dxa"/>
            <w:left w:w="10" w:type="dxa"/>
            <w:bottom w:w="0" w:type="dxa"/>
            <w:right w:w="10" w:type="dxa"/>
          </w:tblCellMar>
          <w:tblLook w:val="0000" w:firstRow="0" w:lastRow="0" w:firstColumn="0" w:lastColumn="0" w:noHBand="0" w:noVBand="0"/>
        </w:tblPrEx>
        <w:trPr>
          <w:trHeight w:val="577"/>
        </w:trPr>
        <w:tc>
          <w:tcPr>
            <w:tcW w:w="991" w:type="pct"/>
            <w:tcBorders>
              <w:top w:val="single" w:sz="4" w:space="0" w:color="000000"/>
              <w:left w:val="single" w:sz="4" w:space="0" w:color="000000"/>
              <w:right w:val="nil"/>
            </w:tcBorders>
            <w:tcMar>
              <w:top w:w="0" w:type="dxa"/>
              <w:left w:w="70" w:type="dxa"/>
              <w:bottom w:w="0" w:type="dxa"/>
              <w:right w:w="70" w:type="dxa"/>
            </w:tcMar>
          </w:tcPr>
          <w:p w14:paraId="371A331C"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Wyposażenie:</w:t>
            </w:r>
          </w:p>
          <w:p w14:paraId="0327957D" w14:textId="77777777" w:rsidR="00402464" w:rsidRPr="00402464" w:rsidRDefault="00402464" w:rsidP="00402464">
            <w:pPr>
              <w:rPr>
                <w:rFonts w:asciiTheme="majorHAnsi" w:hAnsiTheme="majorHAnsi" w:cstheme="majorHAnsi"/>
              </w:rPr>
            </w:pPr>
          </w:p>
        </w:tc>
        <w:tc>
          <w:tcPr>
            <w:tcW w:w="400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09E877F" w14:textId="77777777" w:rsidR="00402464" w:rsidRPr="00402464" w:rsidRDefault="00402464"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dołączone minimum dwie pary kluczy, komplet śrub mocujących do szyn rack, kotwy do mocowania na ścianie oraz komplet zaślepek wejściowych</w:t>
            </w:r>
          </w:p>
        </w:tc>
      </w:tr>
      <w:tr w:rsidR="00402464" w:rsidRPr="00402464" w14:paraId="38E2C6E3"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991" w:type="pct"/>
            <w:vMerge w:val="restart"/>
            <w:tcBorders>
              <w:top w:val="single" w:sz="4" w:space="0" w:color="000000"/>
              <w:left w:val="single" w:sz="4" w:space="0" w:color="000000"/>
              <w:right w:val="nil"/>
            </w:tcBorders>
            <w:tcMar>
              <w:top w:w="0" w:type="dxa"/>
              <w:left w:w="70" w:type="dxa"/>
              <w:bottom w:w="0" w:type="dxa"/>
              <w:right w:w="70" w:type="dxa"/>
            </w:tcMar>
          </w:tcPr>
          <w:p w14:paraId="0D1CE05B"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Wsparcie techniczne</w:t>
            </w:r>
          </w:p>
        </w:tc>
        <w:tc>
          <w:tcPr>
            <w:tcW w:w="4009" w:type="pct"/>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27D7C49F"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Dostępne na stronie internetowej producenta sprzętu informacje techniczne dotyczące oferowanego produktu. Bezpłatny dostęp do pomocy technicznej</w:t>
            </w:r>
          </w:p>
          <w:p w14:paraId="1B9EDF21"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Dokumentacja urządzenia wraz z instrukcją w języku polskim </w:t>
            </w:r>
          </w:p>
        </w:tc>
      </w:tr>
      <w:tr w:rsidR="00402464" w:rsidRPr="00402464" w14:paraId="2F53B053"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991" w:type="pct"/>
            <w:vMerge/>
            <w:tcBorders>
              <w:left w:val="single" w:sz="4" w:space="0" w:color="000000"/>
              <w:bottom w:val="single" w:sz="4" w:space="0" w:color="auto"/>
              <w:right w:val="nil"/>
            </w:tcBorders>
            <w:tcMar>
              <w:top w:w="0" w:type="dxa"/>
              <w:left w:w="70" w:type="dxa"/>
              <w:bottom w:w="0" w:type="dxa"/>
              <w:right w:w="70" w:type="dxa"/>
            </w:tcMar>
          </w:tcPr>
          <w:p w14:paraId="6EF4BA65" w14:textId="77777777" w:rsidR="00402464" w:rsidRPr="00402464" w:rsidRDefault="00402464" w:rsidP="00402464">
            <w:pPr>
              <w:rPr>
                <w:rFonts w:asciiTheme="majorHAnsi" w:hAnsiTheme="majorHAnsi" w:cstheme="majorHAnsi"/>
              </w:rPr>
            </w:pPr>
          </w:p>
        </w:tc>
        <w:tc>
          <w:tcPr>
            <w:tcW w:w="4009" w:type="pct"/>
            <w:vMerge/>
            <w:tcBorders>
              <w:left w:val="single" w:sz="4" w:space="0" w:color="000000"/>
              <w:bottom w:val="single" w:sz="4" w:space="0" w:color="000000"/>
              <w:right w:val="single" w:sz="4" w:space="0" w:color="000000"/>
            </w:tcBorders>
            <w:tcMar>
              <w:top w:w="0" w:type="dxa"/>
              <w:left w:w="70" w:type="dxa"/>
              <w:bottom w:w="0" w:type="dxa"/>
              <w:right w:w="70" w:type="dxa"/>
            </w:tcMar>
          </w:tcPr>
          <w:p w14:paraId="3D9F9CEB"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p>
        </w:tc>
      </w:tr>
      <w:tr w:rsidR="00402464" w:rsidRPr="00402464" w14:paraId="72DE3AC7" w14:textId="77777777" w:rsidTr="00402464">
        <w:tblPrEx>
          <w:tblCellMar>
            <w:top w:w="0" w:type="dxa"/>
            <w:left w:w="10" w:type="dxa"/>
            <w:bottom w:w="0" w:type="dxa"/>
            <w:right w:w="10" w:type="dxa"/>
          </w:tblCellMar>
          <w:tblLook w:val="0000" w:firstRow="0" w:lastRow="0" w:firstColumn="0" w:lastColumn="0" w:noHBand="0" w:noVBand="0"/>
        </w:tblPrEx>
        <w:tc>
          <w:tcPr>
            <w:tcW w:w="991"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38A02889"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Certyfikaty</w:t>
            </w:r>
          </w:p>
        </w:tc>
        <w:tc>
          <w:tcPr>
            <w:tcW w:w="4009"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3FD513"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402464" w:rsidRPr="00402464" w14:paraId="77DC27D2" w14:textId="77777777" w:rsidTr="00402464">
        <w:tblPrEx>
          <w:tblCellMar>
            <w:top w:w="0" w:type="dxa"/>
            <w:left w:w="10" w:type="dxa"/>
            <w:bottom w:w="0" w:type="dxa"/>
            <w:right w:w="10" w:type="dxa"/>
          </w:tblCellMar>
          <w:tblLook w:val="0000" w:firstRow="0" w:lastRow="0" w:firstColumn="0" w:lastColumn="0" w:noHBand="0" w:noVBand="0"/>
        </w:tblPrEx>
        <w:tc>
          <w:tcPr>
            <w:tcW w:w="991" w:type="pct"/>
            <w:tcBorders>
              <w:left w:val="single" w:sz="4" w:space="0" w:color="000000"/>
              <w:bottom w:val="single" w:sz="4" w:space="0" w:color="000000"/>
              <w:right w:val="nil"/>
            </w:tcBorders>
            <w:tcMar>
              <w:top w:w="0" w:type="dxa"/>
              <w:left w:w="70" w:type="dxa"/>
              <w:bottom w:w="0" w:type="dxa"/>
              <w:right w:w="70" w:type="dxa"/>
            </w:tcMar>
          </w:tcPr>
          <w:p w14:paraId="5281CE51"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Dostawa i Montaż</w:t>
            </w:r>
          </w:p>
        </w:tc>
        <w:tc>
          <w:tcPr>
            <w:tcW w:w="4009"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D4D42A"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W miejscu wskazanym przez Zamawiającego (jako miejsce dostawy oraz rozładunku przedmiotu zamówienia) </w:t>
            </w:r>
          </w:p>
        </w:tc>
      </w:tr>
    </w:tbl>
    <w:p w14:paraId="53F097F4" w14:textId="77777777" w:rsidR="00402464" w:rsidRPr="00402464" w:rsidRDefault="00402464" w:rsidP="00402464">
      <w:pPr>
        <w:tabs>
          <w:tab w:val="num" w:pos="1440"/>
        </w:tabs>
        <w:rPr>
          <w:rFonts w:asciiTheme="majorHAnsi" w:hAnsiTheme="majorHAnsi" w:cstheme="majorHAnsi"/>
          <w:b/>
        </w:rPr>
      </w:pPr>
    </w:p>
    <w:p w14:paraId="50023E70" w14:textId="77777777" w:rsidR="00402464" w:rsidRPr="00402464" w:rsidRDefault="00402464" w:rsidP="00402464">
      <w:pPr>
        <w:tabs>
          <w:tab w:val="num" w:pos="1440"/>
        </w:tabs>
        <w:rPr>
          <w:rFonts w:asciiTheme="majorHAnsi" w:hAnsiTheme="majorHAnsi" w:cstheme="majorHAnsi"/>
          <w:b/>
          <w:bCs/>
        </w:rPr>
      </w:pPr>
      <w:r w:rsidRPr="00402464">
        <w:rPr>
          <w:rFonts w:asciiTheme="majorHAnsi" w:hAnsiTheme="majorHAnsi" w:cstheme="majorHAnsi"/>
          <w:b/>
        </w:rPr>
        <w:t xml:space="preserve"> 4.</w:t>
      </w:r>
      <w:r w:rsidRPr="00402464">
        <w:rPr>
          <w:rFonts w:asciiTheme="majorHAnsi" w:hAnsiTheme="majorHAnsi" w:cstheme="majorHAnsi"/>
          <w:b/>
          <w:bCs/>
        </w:rPr>
        <w:t>Serwery – 6 sztuk</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1834"/>
        <w:gridCol w:w="6954"/>
      </w:tblGrid>
      <w:tr w:rsidR="00402464" w:rsidRPr="00402464" w14:paraId="7EDC3BF1" w14:textId="77777777" w:rsidTr="00402464">
        <w:tc>
          <w:tcPr>
            <w:tcW w:w="1043"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1221D84"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b/>
                <w:bCs/>
                <w:color w:val="000000"/>
              </w:rPr>
              <w:t xml:space="preserve">Nazwa elementu /parametru </w:t>
            </w:r>
          </w:p>
        </w:tc>
        <w:tc>
          <w:tcPr>
            <w:tcW w:w="3957"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4D307BB" w14:textId="77777777" w:rsidR="00402464" w:rsidRPr="00402464" w:rsidRDefault="00402464" w:rsidP="00402464">
            <w:pPr>
              <w:spacing w:after="0"/>
              <w:jc w:val="center"/>
              <w:rPr>
                <w:rFonts w:asciiTheme="majorHAnsi" w:hAnsiTheme="majorHAnsi" w:cstheme="majorHAnsi"/>
              </w:rPr>
            </w:pPr>
            <w:r w:rsidRPr="00402464">
              <w:rPr>
                <w:rFonts w:asciiTheme="majorHAnsi" w:hAnsiTheme="majorHAnsi" w:cstheme="majorHAnsi"/>
                <w:b/>
                <w:bCs/>
                <w:color w:val="000000"/>
              </w:rPr>
              <w:t>Minimalne wymagane parametry techniczne:</w:t>
            </w:r>
          </w:p>
        </w:tc>
      </w:tr>
      <w:tr w:rsidR="00402464" w:rsidRPr="00402464" w14:paraId="494F5A3C"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1F47BEE"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Procesor i płyta główna</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B4346EE" w14:textId="77777777" w:rsidR="00402464" w:rsidRPr="00402464" w:rsidRDefault="00402464" w:rsidP="00402464">
            <w:pPr>
              <w:spacing w:after="0" w:line="240" w:lineRule="auto"/>
              <w:rPr>
                <w:rFonts w:asciiTheme="majorHAnsi" w:hAnsiTheme="majorHAnsi" w:cstheme="majorHAnsi"/>
              </w:rPr>
            </w:pPr>
            <w:bookmarkStart w:id="4" w:name="_Hlk79132056"/>
            <w:r w:rsidRPr="00402464">
              <w:rPr>
                <w:rFonts w:asciiTheme="majorHAnsi" w:hAnsiTheme="majorHAnsi" w:cstheme="majorHAnsi"/>
              </w:rPr>
              <w:t>Procesor klasy x86 (w architekturze zgodnej z 64-bitową architekturą x86-64), dedykowany do pracy w serwerach osiągający w CPU Mark wynik około 22 967 punktów.</w:t>
            </w:r>
          </w:p>
          <w:p w14:paraId="5F0500C2"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W teście CPU-Z Benchmark uzyskuje:</w:t>
            </w:r>
          </w:p>
          <w:p w14:paraId="5DFB0CAF" w14:textId="77777777" w:rsidR="00402464" w:rsidRPr="00402464" w:rsidRDefault="00402464" w:rsidP="00402464">
            <w:pPr>
              <w:spacing w:after="0" w:line="240" w:lineRule="auto"/>
              <w:rPr>
                <w:rFonts w:asciiTheme="majorHAnsi" w:hAnsiTheme="majorHAnsi" w:cstheme="majorHAnsi"/>
                <w:lang w:val="en-GB"/>
              </w:rPr>
            </w:pPr>
            <w:r w:rsidRPr="00402464">
              <w:rPr>
                <w:rFonts w:asciiTheme="majorHAnsi" w:hAnsiTheme="majorHAnsi" w:cstheme="majorHAnsi"/>
                <w:lang w:val="en-GB"/>
              </w:rPr>
              <w:t xml:space="preserve">Single Thread: 417 punktów I Multi Thread: 10 592 punktów. </w:t>
            </w:r>
          </w:p>
          <w:p w14:paraId="0322793C"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Płyta główna dwuprocesorowa dedykowana do pracy w serwerach</w:t>
            </w:r>
            <w:bookmarkEnd w:id="4"/>
          </w:p>
          <w:p w14:paraId="5C91963D" w14:textId="77777777" w:rsidR="00402464" w:rsidRPr="00402464" w:rsidRDefault="00402464" w:rsidP="00402464">
            <w:pPr>
              <w:spacing w:after="0" w:line="240" w:lineRule="auto"/>
              <w:rPr>
                <w:rFonts w:asciiTheme="majorHAnsi" w:hAnsiTheme="majorHAnsi" w:cstheme="majorHAnsi"/>
              </w:rPr>
            </w:pPr>
          </w:p>
          <w:p w14:paraId="583D78C7"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https://www.cpubenchmark.net/cpu_list.php</w:t>
            </w:r>
          </w:p>
        </w:tc>
      </w:tr>
      <w:tr w:rsidR="00402464" w:rsidRPr="00402464" w14:paraId="3EEA8C15"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44597E0"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Pamięć RAM</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E02B50"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minimum 48GB typu DDR4 lub DDR5 ECC przystosowana do pracy w serwerach</w:t>
            </w:r>
          </w:p>
        </w:tc>
      </w:tr>
      <w:tr w:rsidR="00402464" w:rsidRPr="00402464" w14:paraId="7CC62705"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70CCA62"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Kontroler dysków</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0BCF9C0"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Możliwość konfiguracji min RAID1 + dysk SPARE, możliwość wymiany dysków w trybie HOT-SWAP</w:t>
            </w:r>
          </w:p>
        </w:tc>
      </w:tr>
      <w:tr w:rsidR="00402464" w:rsidRPr="00402464" w14:paraId="3DEBAC6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8D3D6B6"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Interfejsy sieciowe</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E0F389"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2x 10/100/1000Mb</w:t>
            </w:r>
          </w:p>
        </w:tc>
      </w:tr>
      <w:tr w:rsidR="00402464" w:rsidRPr="00402464" w14:paraId="184960F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42D3C0"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Interfejs do zarządzania serwerem</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FC233C8"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 xml:space="preserve">Serwer musi być wyposażony w kartę zdalnego zarządzania (konsoli) pozwalającej na: włączenie, wyłączenie i restart serwera, podgląd logów sprzętowych serwera i karty, przejęcie pełnej konsoli tekstowej serwera niezależnie od jego stanu (także podczas startu i restartu OS). Rozwiązanie </w:t>
            </w:r>
            <w:r w:rsidRPr="00402464">
              <w:rPr>
                <w:rFonts w:asciiTheme="majorHAnsi" w:hAnsiTheme="majorHAnsi" w:cstheme="majorHAnsi"/>
              </w:rPr>
              <w:lastRenderedPageBreak/>
              <w:t>sprzętowe, niezależne od systemów operacyjnych, zintegrowane z płytą główną lub jako karta zainstalowana w gnieździe PCI.</w:t>
            </w:r>
          </w:p>
        </w:tc>
      </w:tr>
      <w:tr w:rsidR="00402464" w:rsidRPr="00402464" w14:paraId="1F03875C"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1AA1E0"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lastRenderedPageBreak/>
              <w:t>Systemy wspomagające</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2C0F1A7"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Serwer wyposażony w system przewidywania awarii poszczególnych elementów serwera (prefailure warranty service) dysków twardych, pamięci RAM, procesory, zasilacze, wiatraki z oprogramowaniem pozwalającym wysłać komunikat alarmowy do administratora.</w:t>
            </w:r>
          </w:p>
        </w:tc>
      </w:tr>
      <w:tr w:rsidR="00402464" w:rsidRPr="00402464" w14:paraId="1A1FF915"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56C9947"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Dyski twarde</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41363A"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2x SSD SFF, SAS 12G Mixed-use, o pojemności minimalnej 1TB, HOT-SWAP</w:t>
            </w:r>
          </w:p>
          <w:p w14:paraId="6ACA0517" w14:textId="77777777" w:rsidR="00402464" w:rsidRPr="00402464" w:rsidRDefault="00402464" w:rsidP="00402464">
            <w:pPr>
              <w:spacing w:after="0" w:line="240" w:lineRule="auto"/>
              <w:rPr>
                <w:rFonts w:asciiTheme="majorHAnsi" w:hAnsiTheme="majorHAnsi" w:cstheme="majorHAnsi"/>
              </w:rPr>
            </w:pPr>
          </w:p>
          <w:p w14:paraId="63324222"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Możliwość montażu minimum siedmiu dysków SATA Hot-Swap.</w:t>
            </w:r>
          </w:p>
        </w:tc>
      </w:tr>
      <w:tr w:rsidR="00402464" w:rsidRPr="00402464" w14:paraId="78FC036E"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7A34F3A"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 xml:space="preserve">Zasilacze </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F23518B"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dwa zasilacze typu Hot-Plug, redundancja N+1</w:t>
            </w:r>
          </w:p>
        </w:tc>
      </w:tr>
      <w:tr w:rsidR="00402464" w:rsidRPr="00402464" w14:paraId="1C41E38C"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71C8D2A"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System chłodzenia</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D608E5A"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redundantne wiatraki typu Hot-Plug N+1</w:t>
            </w:r>
          </w:p>
        </w:tc>
      </w:tr>
      <w:tr w:rsidR="00402464" w:rsidRPr="00402464" w14:paraId="396749F2"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6C324F6"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Obudowa</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6DC690"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Typu RACK o wysokości maksymalnie 2U, prowadnice do montażu w szafie 19” w komplecie.</w:t>
            </w:r>
          </w:p>
        </w:tc>
      </w:tr>
      <w:tr w:rsidR="00402464" w:rsidRPr="00402464" w14:paraId="097DCCE0"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8C9544"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Pozostałe Interfejsy</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E472F11" w14:textId="77777777" w:rsidR="00402464" w:rsidRPr="00402464" w:rsidRDefault="00402464" w:rsidP="00402464">
            <w:pPr>
              <w:spacing w:after="0" w:line="360" w:lineRule="auto"/>
              <w:rPr>
                <w:rFonts w:asciiTheme="majorHAnsi" w:hAnsiTheme="majorHAnsi" w:cstheme="majorHAnsi"/>
              </w:rPr>
            </w:pPr>
            <w:r w:rsidRPr="00402464">
              <w:rPr>
                <w:rFonts w:asciiTheme="majorHAnsi" w:hAnsiTheme="majorHAnsi" w:cstheme="majorHAnsi"/>
              </w:rPr>
              <w:t xml:space="preserve">minimum 6 x USB </w:t>
            </w:r>
          </w:p>
          <w:p w14:paraId="5BE55F17"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2x VGA (1 szt. z przodu i 1 szt. z tyłu obudowy)</w:t>
            </w:r>
          </w:p>
        </w:tc>
      </w:tr>
      <w:tr w:rsidR="00402464" w:rsidRPr="00402464" w14:paraId="0779A14B"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2966D8" w14:textId="77777777" w:rsidR="00402464" w:rsidRPr="00402464" w:rsidRDefault="00402464" w:rsidP="00402464">
            <w:pPr>
              <w:spacing w:after="0"/>
              <w:rPr>
                <w:rFonts w:asciiTheme="majorHAnsi" w:hAnsiTheme="majorHAnsi" w:cstheme="majorHAnsi"/>
              </w:rPr>
            </w:pPr>
            <w:r w:rsidRPr="00402464">
              <w:rPr>
                <w:rFonts w:asciiTheme="majorHAnsi" w:hAnsiTheme="majorHAnsi" w:cstheme="majorHAnsi"/>
              </w:rPr>
              <w:t>Zgodność z oprogramowaniem</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15B5285"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Serwer oraz wszystkie jego podzespoły muszą być w pełni kompatybilne z oprogramowaniem CheckPoint (zgodność potwierdzona obecnością na CheckPoint HCL dla wersji R82) oraz VMware w wersji co najmniej 8.0.</w:t>
            </w:r>
          </w:p>
        </w:tc>
      </w:tr>
      <w:tr w:rsidR="00402464" w:rsidRPr="00402464" w14:paraId="784CA9E3" w14:textId="77777777" w:rsidTr="00402464">
        <w:tblPrEx>
          <w:tblCellMar>
            <w:top w:w="0" w:type="dxa"/>
            <w:left w:w="10" w:type="dxa"/>
            <w:bottom w:w="0" w:type="dxa"/>
            <w:right w:w="10" w:type="dxa"/>
          </w:tblCellMar>
          <w:tblLook w:val="0000" w:firstRow="0" w:lastRow="0" w:firstColumn="0" w:lastColumn="0" w:noHBand="0" w:noVBand="0"/>
        </w:tblPrEx>
        <w:trPr>
          <w:trHeight w:val="450"/>
        </w:trPr>
        <w:tc>
          <w:tcPr>
            <w:tcW w:w="1043"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02D8014"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Akcesoria</w:t>
            </w:r>
          </w:p>
        </w:tc>
        <w:tc>
          <w:tcPr>
            <w:tcW w:w="395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976432"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Mysz optyczna USB (przewodowa)</w:t>
            </w:r>
          </w:p>
          <w:p w14:paraId="66EB9F57" w14:textId="77777777" w:rsidR="00402464" w:rsidRPr="00402464" w:rsidRDefault="00402464" w:rsidP="00402464">
            <w:pPr>
              <w:spacing w:after="0" w:line="240" w:lineRule="auto"/>
              <w:rPr>
                <w:rFonts w:asciiTheme="majorHAnsi" w:hAnsiTheme="majorHAnsi" w:cstheme="majorHAnsi"/>
              </w:rPr>
            </w:pPr>
            <w:r w:rsidRPr="00402464">
              <w:rPr>
                <w:rFonts w:asciiTheme="majorHAnsi" w:hAnsiTheme="majorHAnsi" w:cstheme="majorHAnsi"/>
              </w:rPr>
              <w:t>Klawiatura USB w układzie polski programisty (przewodowa)</w:t>
            </w:r>
          </w:p>
        </w:tc>
      </w:tr>
      <w:tr w:rsidR="00402464" w:rsidRPr="00402464" w14:paraId="2180707C"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1043" w:type="pct"/>
            <w:vMerge w:val="restart"/>
            <w:tcBorders>
              <w:top w:val="single" w:sz="4" w:space="0" w:color="000000"/>
              <w:left w:val="single" w:sz="4" w:space="0" w:color="000000"/>
              <w:right w:val="nil"/>
            </w:tcBorders>
            <w:tcMar>
              <w:top w:w="0" w:type="dxa"/>
              <w:left w:w="70" w:type="dxa"/>
              <w:bottom w:w="0" w:type="dxa"/>
              <w:right w:w="70" w:type="dxa"/>
            </w:tcMar>
          </w:tcPr>
          <w:p w14:paraId="301E6F23"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Wsparcie techniczne</w:t>
            </w:r>
          </w:p>
          <w:p w14:paraId="1A9A6D5B" w14:textId="77777777" w:rsidR="00402464" w:rsidRPr="00402464" w:rsidRDefault="00402464" w:rsidP="00402464">
            <w:pPr>
              <w:rPr>
                <w:rFonts w:asciiTheme="majorHAnsi" w:hAnsiTheme="majorHAnsi" w:cstheme="majorHAnsi"/>
              </w:rPr>
            </w:pPr>
          </w:p>
          <w:p w14:paraId="3161F528" w14:textId="77777777" w:rsidR="00402464" w:rsidRPr="00402464" w:rsidRDefault="00402464" w:rsidP="00402464">
            <w:pPr>
              <w:rPr>
                <w:rFonts w:asciiTheme="majorHAnsi" w:hAnsiTheme="majorHAnsi" w:cstheme="majorHAnsi"/>
              </w:rPr>
            </w:pPr>
          </w:p>
        </w:tc>
        <w:tc>
          <w:tcPr>
            <w:tcW w:w="3957" w:type="pct"/>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1606C2BF"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Dostępne na stronie internetowej producenta sprzętu informacje techniczne dotyczące oferowanego produktu. Bezpłatny dostęp do pomocy technicznej</w:t>
            </w:r>
          </w:p>
          <w:p w14:paraId="1C69CA3E"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Dokumentacja sprzętu wraz z instrukcją w języku polskim</w:t>
            </w:r>
          </w:p>
        </w:tc>
      </w:tr>
      <w:tr w:rsidR="00402464" w:rsidRPr="00402464" w14:paraId="3E440836" w14:textId="77777777" w:rsidTr="00402464">
        <w:tblPrEx>
          <w:tblCellMar>
            <w:top w:w="0" w:type="dxa"/>
            <w:left w:w="10" w:type="dxa"/>
            <w:bottom w:w="0" w:type="dxa"/>
            <w:right w:w="10" w:type="dxa"/>
          </w:tblCellMar>
          <w:tblLook w:val="0000" w:firstRow="0" w:lastRow="0" w:firstColumn="0" w:lastColumn="0" w:noHBand="0" w:noVBand="0"/>
        </w:tblPrEx>
        <w:trPr>
          <w:trHeight w:val="509"/>
        </w:trPr>
        <w:tc>
          <w:tcPr>
            <w:tcW w:w="1043" w:type="pct"/>
            <w:vMerge/>
            <w:tcBorders>
              <w:left w:val="single" w:sz="4" w:space="0" w:color="000000"/>
              <w:bottom w:val="single" w:sz="4" w:space="0" w:color="auto"/>
              <w:right w:val="nil"/>
            </w:tcBorders>
            <w:tcMar>
              <w:top w:w="0" w:type="dxa"/>
              <w:left w:w="70" w:type="dxa"/>
              <w:bottom w:w="0" w:type="dxa"/>
              <w:right w:w="70" w:type="dxa"/>
            </w:tcMar>
          </w:tcPr>
          <w:p w14:paraId="57681538" w14:textId="77777777" w:rsidR="00402464" w:rsidRPr="00402464" w:rsidRDefault="00402464" w:rsidP="00402464">
            <w:pPr>
              <w:rPr>
                <w:rFonts w:asciiTheme="majorHAnsi" w:hAnsiTheme="majorHAnsi" w:cstheme="majorHAnsi"/>
              </w:rPr>
            </w:pPr>
          </w:p>
        </w:tc>
        <w:tc>
          <w:tcPr>
            <w:tcW w:w="3957" w:type="pct"/>
            <w:vMerge/>
            <w:tcBorders>
              <w:left w:val="single" w:sz="4" w:space="0" w:color="000000"/>
              <w:bottom w:val="single" w:sz="4" w:space="0" w:color="000000"/>
              <w:right w:val="single" w:sz="4" w:space="0" w:color="000000"/>
            </w:tcBorders>
            <w:tcMar>
              <w:top w:w="0" w:type="dxa"/>
              <w:left w:w="70" w:type="dxa"/>
              <w:bottom w:w="0" w:type="dxa"/>
              <w:right w:w="70" w:type="dxa"/>
            </w:tcMar>
          </w:tcPr>
          <w:p w14:paraId="4F02ECD2"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p>
        </w:tc>
      </w:tr>
      <w:tr w:rsidR="00402464" w:rsidRPr="00402464" w14:paraId="65318A39" w14:textId="77777777" w:rsidTr="00402464">
        <w:tblPrEx>
          <w:tblCellMar>
            <w:top w:w="0" w:type="dxa"/>
            <w:left w:w="10" w:type="dxa"/>
            <w:bottom w:w="0" w:type="dxa"/>
            <w:right w:w="10" w:type="dxa"/>
          </w:tblCellMar>
          <w:tblLook w:val="0000" w:firstRow="0" w:lastRow="0" w:firstColumn="0" w:lastColumn="0" w:noHBand="0" w:noVBand="0"/>
        </w:tblPrEx>
        <w:tc>
          <w:tcPr>
            <w:tcW w:w="1043"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52FBC3E0"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Certyfikaty</w:t>
            </w:r>
          </w:p>
        </w:tc>
        <w:tc>
          <w:tcPr>
            <w:tcW w:w="3957"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6546D"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w:t>
            </w:r>
          </w:p>
        </w:tc>
      </w:tr>
      <w:tr w:rsidR="00402464" w:rsidRPr="00402464" w14:paraId="33B0ED44" w14:textId="77777777" w:rsidTr="00402464">
        <w:tblPrEx>
          <w:tblCellMar>
            <w:top w:w="0" w:type="dxa"/>
            <w:left w:w="10" w:type="dxa"/>
            <w:bottom w:w="0" w:type="dxa"/>
            <w:right w:w="10" w:type="dxa"/>
          </w:tblCellMar>
          <w:tblLook w:val="0000" w:firstRow="0" w:lastRow="0" w:firstColumn="0" w:lastColumn="0" w:noHBand="0" w:noVBand="0"/>
        </w:tblPrEx>
        <w:tc>
          <w:tcPr>
            <w:tcW w:w="1043" w:type="pct"/>
            <w:tcBorders>
              <w:left w:val="single" w:sz="4" w:space="0" w:color="000000"/>
              <w:bottom w:val="single" w:sz="4" w:space="0" w:color="000000"/>
              <w:right w:val="nil"/>
            </w:tcBorders>
            <w:tcMar>
              <w:top w:w="0" w:type="dxa"/>
              <w:left w:w="70" w:type="dxa"/>
              <w:bottom w:w="0" w:type="dxa"/>
              <w:right w:w="70" w:type="dxa"/>
            </w:tcMar>
          </w:tcPr>
          <w:p w14:paraId="3890A87D" w14:textId="77777777" w:rsidR="00402464" w:rsidRPr="00402464" w:rsidRDefault="00402464" w:rsidP="00402464">
            <w:pPr>
              <w:rPr>
                <w:rFonts w:asciiTheme="majorHAnsi" w:hAnsiTheme="majorHAnsi" w:cstheme="majorHAnsi"/>
              </w:rPr>
            </w:pPr>
            <w:r w:rsidRPr="00402464">
              <w:rPr>
                <w:rFonts w:asciiTheme="majorHAnsi" w:hAnsiTheme="majorHAnsi" w:cstheme="majorHAnsi"/>
              </w:rPr>
              <w:t>Dostawa i Montaż</w:t>
            </w:r>
          </w:p>
        </w:tc>
        <w:tc>
          <w:tcPr>
            <w:tcW w:w="3957"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09C9FF3" w14:textId="77777777" w:rsidR="00402464" w:rsidRPr="00402464" w:rsidRDefault="00402464"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W miejscu wskazanym przez Zamawiającego (jako miejsce dostawy oraz rozładunku przedmiotu zamówienia) i uruchomienie urządzenia. </w:t>
            </w:r>
          </w:p>
        </w:tc>
      </w:tr>
    </w:tbl>
    <w:p w14:paraId="258B2831" w14:textId="77777777" w:rsidR="00402464" w:rsidRPr="00402464" w:rsidRDefault="00402464" w:rsidP="00402464">
      <w:pPr>
        <w:tabs>
          <w:tab w:val="num" w:pos="1440"/>
        </w:tabs>
        <w:rPr>
          <w:rFonts w:ascii="Arial" w:hAnsi="Arial" w:cs="Arial"/>
          <w:b/>
          <w:sz w:val="20"/>
          <w:szCs w:val="20"/>
        </w:rPr>
      </w:pPr>
    </w:p>
    <w:p w14:paraId="66919526" w14:textId="77777777" w:rsidR="00402464" w:rsidRPr="00402464" w:rsidRDefault="00402464" w:rsidP="00402464">
      <w:pPr>
        <w:tabs>
          <w:tab w:val="num" w:pos="1440"/>
        </w:tabs>
        <w:rPr>
          <w:rFonts w:ascii="Arial" w:hAnsi="Arial" w:cs="Arial"/>
          <w:b/>
          <w:sz w:val="20"/>
          <w:szCs w:val="20"/>
        </w:rPr>
      </w:pPr>
      <w:r w:rsidRPr="00402464">
        <w:rPr>
          <w:rFonts w:ascii="Arial" w:hAnsi="Arial" w:cs="Arial"/>
          <w:b/>
          <w:sz w:val="20"/>
          <w:szCs w:val="20"/>
        </w:rPr>
        <w:t xml:space="preserve">5. Router przewodowy – 6 sztuk.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1921"/>
        <w:gridCol w:w="63"/>
        <w:gridCol w:w="6804"/>
      </w:tblGrid>
      <w:tr w:rsidR="0073554B" w:rsidRPr="00402464" w14:paraId="4989E4A1" w14:textId="77777777" w:rsidTr="0073554B">
        <w:tc>
          <w:tcPr>
            <w:tcW w:w="1129"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7A13B93A" w14:textId="77777777" w:rsidR="0073554B" w:rsidRPr="00402464" w:rsidRDefault="0073554B" w:rsidP="00402464">
            <w:pPr>
              <w:ind w:right="97"/>
              <w:rPr>
                <w:rFonts w:ascii="Arial" w:hAnsi="Arial" w:cs="Arial"/>
                <w:sz w:val="20"/>
                <w:szCs w:val="20"/>
              </w:rPr>
            </w:pPr>
            <w:r w:rsidRPr="00402464">
              <w:rPr>
                <w:rFonts w:ascii="Arial" w:hAnsi="Arial" w:cs="Arial"/>
                <w:b/>
                <w:bCs/>
                <w:color w:val="000000"/>
                <w:sz w:val="20"/>
                <w:szCs w:val="20"/>
              </w:rPr>
              <w:t xml:space="preserve">Nazwa elementu /parametru </w:t>
            </w:r>
          </w:p>
        </w:tc>
        <w:tc>
          <w:tcPr>
            <w:tcW w:w="387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61B5F1E3" w14:textId="77777777" w:rsidR="0073554B" w:rsidRPr="00402464" w:rsidRDefault="0073554B" w:rsidP="00402464">
            <w:pPr>
              <w:jc w:val="center"/>
              <w:rPr>
                <w:rFonts w:ascii="Arial" w:hAnsi="Arial" w:cs="Arial"/>
                <w:sz w:val="20"/>
                <w:szCs w:val="20"/>
              </w:rPr>
            </w:pPr>
            <w:r w:rsidRPr="00402464">
              <w:rPr>
                <w:rFonts w:ascii="Arial" w:hAnsi="Arial" w:cs="Arial"/>
                <w:b/>
                <w:bCs/>
                <w:color w:val="000000"/>
                <w:sz w:val="20"/>
                <w:szCs w:val="20"/>
              </w:rPr>
              <w:t>Minimalne wymagane parametry techniczne:</w:t>
            </w:r>
          </w:p>
          <w:p w14:paraId="1C0D6935" w14:textId="77777777" w:rsidR="0073554B" w:rsidRPr="00402464" w:rsidRDefault="0073554B" w:rsidP="00402464">
            <w:pPr>
              <w:rPr>
                <w:rFonts w:ascii="Arial" w:hAnsi="Arial" w:cs="Arial"/>
                <w:sz w:val="20"/>
                <w:szCs w:val="20"/>
              </w:rPr>
            </w:pPr>
          </w:p>
        </w:tc>
      </w:tr>
      <w:tr w:rsidR="0073554B" w:rsidRPr="00402464" w14:paraId="3A7022F6"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4A14CE2D"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Dane techniczne</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B367E73"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Urządzenie przewodowe typu router z obsługą funkcji VPN</w:t>
            </w:r>
          </w:p>
          <w:p w14:paraId="149DBD0C"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Możliwość pracy w trybie routera i mostka (bridge)</w:t>
            </w:r>
          </w:p>
          <w:p w14:paraId="026A42D7"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lastRenderedPageBreak/>
              <w:t>Wymiary obudowy nie większe niż 170 × 110 × 30 mm</w:t>
            </w:r>
          </w:p>
          <w:p w14:paraId="4192DE8A"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Kolor obudowy dowolny, kompaktowa konstrukcja</w:t>
            </w:r>
          </w:p>
        </w:tc>
      </w:tr>
      <w:tr w:rsidR="0073554B" w:rsidRPr="00402464" w14:paraId="2756C4ED"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7AFA0524"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lastRenderedPageBreak/>
              <w:t>Rodzaje wejść/wyjść</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4A424BF"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val="de-DE" w:eastAsia="pl-PL"/>
              </w:rPr>
            </w:pPr>
            <w:r w:rsidRPr="00402464">
              <w:rPr>
                <w:rFonts w:asciiTheme="majorHAnsi" w:eastAsia="Times New Roman" w:hAnsiTheme="majorHAnsi" w:cstheme="majorHAnsi"/>
                <w:lang w:val="de-DE" w:eastAsia="pl-PL"/>
              </w:rPr>
              <w:t>Minimum 1 port WAN 10/100/1000 Mbps RJ-45</w:t>
            </w:r>
          </w:p>
          <w:p w14:paraId="0822982B"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2 porty konfigurowalne WAN/LAN 10/100/1000 Mbps RJ-45</w:t>
            </w:r>
          </w:p>
          <w:p w14:paraId="323468DD"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2 porty LAN 10/100/1000 Mbps RJ-45</w:t>
            </w:r>
          </w:p>
          <w:p w14:paraId="1FA7A57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1 port USB (obsługa modemów 3G/4G)</w:t>
            </w:r>
          </w:p>
          <w:p w14:paraId="7D830B5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Złącze zasilania DC</w:t>
            </w:r>
          </w:p>
        </w:tc>
      </w:tr>
      <w:tr w:rsidR="0073554B" w:rsidRPr="00402464" w14:paraId="3A5FE496"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46CD741D"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Obsługiwane standardy</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2EC695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Standardy Ethernet: 802.3, 802.3u, 802.3ab, 802.3x</w:t>
            </w:r>
          </w:p>
          <w:p w14:paraId="5291B1D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protokołów: DHCP, NAT, PPPoE, L2TP, PPTP, IPsec, OpenVPN, WireGuard, DNS, SNMP, HTTP/HTTPS, VLAN, DDNS, NTP</w:t>
            </w:r>
          </w:p>
        </w:tc>
      </w:tr>
      <w:tr w:rsidR="0073554B" w:rsidRPr="00402464" w14:paraId="27039B8B"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0BD12EC7"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Zabezpieczenia sieciowe</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2FC4B6D"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Firewall typu SPI</w:t>
            </w:r>
          </w:p>
          <w:p w14:paraId="53E68B3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tuneli VPN: min. 20 IPsec, min. 16 OpenVPN, min. 16 PPTP, min. 16 L2TP</w:t>
            </w:r>
          </w:p>
          <w:p w14:paraId="4E775EC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Filtrowanie: IP, MAC, adresów URL</w:t>
            </w:r>
          </w:p>
          <w:p w14:paraId="547BA8B2"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Ochrona przed atakami: DoS, ARP, ICMP</w:t>
            </w:r>
          </w:p>
        </w:tc>
      </w:tr>
      <w:tr w:rsidR="0073554B" w:rsidRPr="00402464" w14:paraId="5C145DB8"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5072E608"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Zarządzanie i konfiguracja</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2EFA622"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Zarządzanie przez przeglądarkę internetową oraz aplikację</w:t>
            </w:r>
          </w:p>
          <w:p w14:paraId="1EC54F67"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Możliwość zdalnej konfiguracji z poziomu chmury</w:t>
            </w:r>
          </w:p>
          <w:p w14:paraId="1283EF3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NAT, DHCP, VLAN, SNMP, IGMP, DMZ, PPPoE</w:t>
            </w:r>
          </w:p>
          <w:p w14:paraId="6A7D182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automatycznego przełączania awaryjnego i równoważenia obciążenia</w:t>
            </w:r>
          </w:p>
        </w:tc>
      </w:tr>
      <w:tr w:rsidR="0073554B" w:rsidRPr="00402464" w14:paraId="11B4C8FC"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145C359C"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Dodatkowe funkcje</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0816C60"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zarządzania centralnego (np. SDN)</w:t>
            </w:r>
          </w:p>
          <w:p w14:paraId="70277C62"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Możliwość konfiguracji QoS (priorytety usług)</w:t>
            </w:r>
          </w:p>
          <w:p w14:paraId="35DBAFD1"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Wsparcie dla statycznego powiązania IP z MAC</w:t>
            </w:r>
          </w:p>
          <w:p w14:paraId="47F4B44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Wbudowany przycisk resetowania do ustawień fabrycznych</w:t>
            </w:r>
          </w:p>
        </w:tc>
      </w:tr>
      <w:tr w:rsidR="0073554B" w:rsidRPr="00402464" w14:paraId="0C53E98F"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093" w:type="pct"/>
            <w:tcBorders>
              <w:top w:val="single" w:sz="4" w:space="0" w:color="000000"/>
              <w:left w:val="single" w:sz="4" w:space="0" w:color="000000"/>
              <w:right w:val="nil"/>
            </w:tcBorders>
            <w:tcMar>
              <w:top w:w="0" w:type="dxa"/>
              <w:left w:w="70" w:type="dxa"/>
              <w:bottom w:w="0" w:type="dxa"/>
              <w:right w:w="70" w:type="dxa"/>
            </w:tcMar>
          </w:tcPr>
          <w:p w14:paraId="5F8F2012"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 xml:space="preserve">Pamięć RAM </w:t>
            </w: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0CE390B"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Pamięć operacyjna minimum 256 MB</w:t>
            </w:r>
          </w:p>
          <w:p w14:paraId="526F210E"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Pamięć wewnętrzna (Flash) minimum 128 MB</w:t>
            </w:r>
          </w:p>
        </w:tc>
      </w:tr>
      <w:tr w:rsidR="0073554B" w:rsidRPr="00402464" w14:paraId="2164F3E9" w14:textId="77777777" w:rsidTr="0073554B">
        <w:tblPrEx>
          <w:tblCellMar>
            <w:top w:w="0" w:type="dxa"/>
            <w:left w:w="10" w:type="dxa"/>
            <w:bottom w:w="0" w:type="dxa"/>
            <w:right w:w="10" w:type="dxa"/>
          </w:tblCellMar>
          <w:tblLook w:val="0000" w:firstRow="0" w:lastRow="0" w:firstColumn="0" w:lastColumn="0" w:noHBand="0" w:noVBand="0"/>
        </w:tblPrEx>
        <w:trPr>
          <w:trHeight w:val="577"/>
        </w:trPr>
        <w:tc>
          <w:tcPr>
            <w:tcW w:w="1093" w:type="pct"/>
            <w:tcBorders>
              <w:top w:val="single" w:sz="4" w:space="0" w:color="000000"/>
              <w:left w:val="single" w:sz="4" w:space="0" w:color="000000"/>
              <w:right w:val="nil"/>
            </w:tcBorders>
            <w:tcMar>
              <w:top w:w="0" w:type="dxa"/>
              <w:left w:w="70" w:type="dxa"/>
              <w:bottom w:w="0" w:type="dxa"/>
              <w:right w:w="70" w:type="dxa"/>
            </w:tcMar>
          </w:tcPr>
          <w:p w14:paraId="0A33D3C4"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Wyposażenie:</w:t>
            </w:r>
          </w:p>
          <w:p w14:paraId="014FBE41" w14:textId="77777777" w:rsidR="0073554B" w:rsidRPr="00402464" w:rsidRDefault="0073554B" w:rsidP="00402464">
            <w:pPr>
              <w:rPr>
                <w:rFonts w:asciiTheme="majorHAnsi" w:hAnsiTheme="majorHAnsi" w:cstheme="majorHAnsi"/>
              </w:rPr>
            </w:pPr>
          </w:p>
        </w:tc>
        <w:tc>
          <w:tcPr>
            <w:tcW w:w="390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B4271FE"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Zasilacz sieciowy 12V</w:t>
            </w:r>
          </w:p>
          <w:p w14:paraId="6F1C07D2" w14:textId="77777777" w:rsidR="00402464"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Kabel Ethernet (min. 1 szt.)</w:t>
            </w:r>
          </w:p>
        </w:tc>
      </w:tr>
      <w:tr w:rsidR="0073554B" w:rsidRPr="00402464" w14:paraId="0186E255" w14:textId="77777777" w:rsidTr="0073554B">
        <w:tblPrEx>
          <w:tblCellMar>
            <w:top w:w="0" w:type="dxa"/>
            <w:left w:w="10" w:type="dxa"/>
            <w:bottom w:w="0" w:type="dxa"/>
            <w:right w:w="10" w:type="dxa"/>
          </w:tblCellMar>
          <w:tblLook w:val="0000" w:firstRow="0" w:lastRow="0" w:firstColumn="0" w:lastColumn="0" w:noHBand="0" w:noVBand="0"/>
        </w:tblPrEx>
        <w:trPr>
          <w:trHeight w:val="509"/>
        </w:trPr>
        <w:tc>
          <w:tcPr>
            <w:tcW w:w="1093" w:type="pct"/>
            <w:vMerge w:val="restart"/>
            <w:tcBorders>
              <w:top w:val="single" w:sz="4" w:space="0" w:color="auto"/>
              <w:left w:val="single" w:sz="4" w:space="0" w:color="000000"/>
              <w:right w:val="nil"/>
            </w:tcBorders>
            <w:tcMar>
              <w:top w:w="0" w:type="dxa"/>
              <w:left w:w="70" w:type="dxa"/>
              <w:bottom w:w="0" w:type="dxa"/>
              <w:right w:w="70" w:type="dxa"/>
            </w:tcMar>
          </w:tcPr>
          <w:p w14:paraId="38EDE56C"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Wsparcie techniczne</w:t>
            </w:r>
          </w:p>
          <w:p w14:paraId="1987276B" w14:textId="77777777" w:rsidR="0073554B" w:rsidRPr="00402464" w:rsidRDefault="0073554B" w:rsidP="00402464">
            <w:pPr>
              <w:rPr>
                <w:rFonts w:asciiTheme="majorHAnsi" w:hAnsiTheme="majorHAnsi" w:cstheme="majorHAnsi"/>
              </w:rPr>
            </w:pPr>
          </w:p>
          <w:p w14:paraId="70FFFCC6" w14:textId="77777777" w:rsidR="0073554B" w:rsidRPr="00402464" w:rsidRDefault="0073554B" w:rsidP="00402464">
            <w:pPr>
              <w:rPr>
                <w:rFonts w:asciiTheme="majorHAnsi" w:hAnsiTheme="majorHAnsi" w:cstheme="majorHAnsi"/>
              </w:rPr>
            </w:pPr>
          </w:p>
        </w:tc>
        <w:tc>
          <w:tcPr>
            <w:tcW w:w="3907" w:type="pct"/>
            <w:gridSpan w:val="2"/>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27912E05"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Dostępne na stronie internetowej producenta sprzętu informacje techniczne dotyczące oferowanego produktu. Bezpłatny dostęp do pomocy technicznej</w:t>
            </w:r>
          </w:p>
          <w:p w14:paraId="079F337C"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Dokumentacja urządzenia wraz z instrukcją w języku polskim</w:t>
            </w:r>
          </w:p>
        </w:tc>
      </w:tr>
      <w:tr w:rsidR="0073554B" w:rsidRPr="00402464" w14:paraId="3F34A79D" w14:textId="77777777" w:rsidTr="0073554B">
        <w:tblPrEx>
          <w:tblCellMar>
            <w:top w:w="0" w:type="dxa"/>
            <w:left w:w="10" w:type="dxa"/>
            <w:bottom w:w="0" w:type="dxa"/>
            <w:right w:w="10" w:type="dxa"/>
          </w:tblCellMar>
          <w:tblLook w:val="0000" w:firstRow="0" w:lastRow="0" w:firstColumn="0" w:lastColumn="0" w:noHBand="0" w:noVBand="0"/>
        </w:tblPrEx>
        <w:trPr>
          <w:trHeight w:val="747"/>
        </w:trPr>
        <w:tc>
          <w:tcPr>
            <w:tcW w:w="1093" w:type="pct"/>
            <w:vMerge/>
            <w:tcBorders>
              <w:left w:val="single" w:sz="4" w:space="0" w:color="000000"/>
              <w:bottom w:val="single" w:sz="4" w:space="0" w:color="auto"/>
              <w:right w:val="nil"/>
            </w:tcBorders>
            <w:tcMar>
              <w:top w:w="0" w:type="dxa"/>
              <w:left w:w="70" w:type="dxa"/>
              <w:bottom w:w="0" w:type="dxa"/>
              <w:right w:w="70" w:type="dxa"/>
            </w:tcMar>
          </w:tcPr>
          <w:p w14:paraId="2EA598E4" w14:textId="77777777" w:rsidR="0073554B" w:rsidRPr="00402464" w:rsidRDefault="0073554B" w:rsidP="00402464">
            <w:pPr>
              <w:rPr>
                <w:rFonts w:asciiTheme="majorHAnsi" w:hAnsiTheme="majorHAnsi" w:cstheme="majorHAnsi"/>
              </w:rPr>
            </w:pPr>
          </w:p>
        </w:tc>
        <w:tc>
          <w:tcPr>
            <w:tcW w:w="3907" w:type="pct"/>
            <w:gridSpan w:val="2"/>
            <w:vMerge/>
            <w:tcBorders>
              <w:left w:val="single" w:sz="4" w:space="0" w:color="000000"/>
              <w:bottom w:val="single" w:sz="4" w:space="0" w:color="auto"/>
              <w:right w:val="single" w:sz="4" w:space="0" w:color="000000"/>
            </w:tcBorders>
            <w:tcMar>
              <w:top w:w="0" w:type="dxa"/>
              <w:left w:w="70" w:type="dxa"/>
              <w:bottom w:w="0" w:type="dxa"/>
              <w:right w:w="70" w:type="dxa"/>
            </w:tcMar>
          </w:tcPr>
          <w:p w14:paraId="21E73DA5"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p>
        </w:tc>
      </w:tr>
      <w:tr w:rsidR="0073554B" w:rsidRPr="00402464" w14:paraId="5AD13A4A" w14:textId="77777777" w:rsidTr="0073554B">
        <w:tblPrEx>
          <w:tblCellMar>
            <w:top w:w="0" w:type="dxa"/>
            <w:left w:w="10" w:type="dxa"/>
            <w:bottom w:w="0" w:type="dxa"/>
            <w:right w:w="10" w:type="dxa"/>
          </w:tblCellMar>
          <w:tblLook w:val="0000" w:firstRow="0" w:lastRow="0" w:firstColumn="0" w:lastColumn="0" w:noHBand="0" w:noVBand="0"/>
        </w:tblPrEx>
        <w:tc>
          <w:tcPr>
            <w:tcW w:w="1093"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620F0ADC"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Certyfikaty</w:t>
            </w:r>
          </w:p>
        </w:tc>
        <w:tc>
          <w:tcPr>
            <w:tcW w:w="3907" w:type="pct"/>
            <w:gridSpan w:val="2"/>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762093C1"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73554B" w:rsidRPr="00402464" w14:paraId="3DD3EA59" w14:textId="77777777" w:rsidTr="0073554B">
        <w:tblPrEx>
          <w:tblCellMar>
            <w:top w:w="0" w:type="dxa"/>
            <w:left w:w="10" w:type="dxa"/>
            <w:bottom w:w="0" w:type="dxa"/>
            <w:right w:w="10" w:type="dxa"/>
          </w:tblCellMar>
          <w:tblLook w:val="0000" w:firstRow="0" w:lastRow="0" w:firstColumn="0" w:lastColumn="0" w:noHBand="0" w:noVBand="0"/>
        </w:tblPrEx>
        <w:tc>
          <w:tcPr>
            <w:tcW w:w="1093" w:type="pct"/>
            <w:tcBorders>
              <w:left w:val="single" w:sz="4" w:space="0" w:color="000000"/>
              <w:bottom w:val="single" w:sz="4" w:space="0" w:color="000000"/>
              <w:right w:val="nil"/>
            </w:tcBorders>
            <w:tcMar>
              <w:top w:w="0" w:type="dxa"/>
              <w:left w:w="70" w:type="dxa"/>
              <w:bottom w:w="0" w:type="dxa"/>
              <w:right w:w="70" w:type="dxa"/>
            </w:tcMar>
          </w:tcPr>
          <w:p w14:paraId="27B6075F"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Dostawa i Montaż</w:t>
            </w:r>
          </w:p>
        </w:tc>
        <w:tc>
          <w:tcPr>
            <w:tcW w:w="3907"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457CDD"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 miejscu wskazanym przez Zamawiającego (jako miejsce dostawy oraz rozładunku przedmiotu zamówienia) i uruchomienie sprzętu.</w:t>
            </w:r>
          </w:p>
        </w:tc>
      </w:tr>
    </w:tbl>
    <w:p w14:paraId="05D23DCA" w14:textId="77777777" w:rsidR="00402464" w:rsidRPr="00402464" w:rsidRDefault="00402464" w:rsidP="00402464">
      <w:pPr>
        <w:tabs>
          <w:tab w:val="num" w:pos="1440"/>
        </w:tabs>
        <w:rPr>
          <w:rFonts w:ascii="Arial" w:hAnsi="Arial" w:cs="Arial"/>
          <w:b/>
          <w:sz w:val="20"/>
          <w:szCs w:val="20"/>
        </w:rPr>
      </w:pPr>
    </w:p>
    <w:p w14:paraId="6D991F9C" w14:textId="77777777" w:rsidR="00402464" w:rsidRPr="00402464" w:rsidRDefault="00402464" w:rsidP="00402464">
      <w:pPr>
        <w:tabs>
          <w:tab w:val="num" w:pos="1440"/>
        </w:tabs>
        <w:rPr>
          <w:rFonts w:ascii="Arial" w:hAnsi="Arial" w:cs="Arial"/>
          <w:b/>
          <w:sz w:val="20"/>
          <w:szCs w:val="20"/>
        </w:rPr>
      </w:pPr>
    </w:p>
    <w:p w14:paraId="265E8A7A" w14:textId="77777777" w:rsidR="00402464" w:rsidRPr="00402464" w:rsidRDefault="00402464" w:rsidP="00402464">
      <w:pPr>
        <w:tabs>
          <w:tab w:val="num" w:pos="1440"/>
        </w:tabs>
        <w:rPr>
          <w:rFonts w:ascii="Arial" w:hAnsi="Arial" w:cs="Arial"/>
          <w:b/>
          <w:sz w:val="20"/>
          <w:szCs w:val="20"/>
        </w:rPr>
      </w:pPr>
      <w:r w:rsidRPr="00402464">
        <w:rPr>
          <w:rFonts w:ascii="Arial" w:hAnsi="Arial" w:cs="Arial"/>
          <w:b/>
          <w:sz w:val="20"/>
          <w:szCs w:val="20"/>
        </w:rPr>
        <w:t xml:space="preserve">6. </w:t>
      </w:r>
      <w:r w:rsidRPr="00402464">
        <w:rPr>
          <w:rFonts w:ascii="Arial" w:hAnsi="Arial" w:cs="Arial"/>
          <w:b/>
          <w:bCs/>
          <w:sz w:val="20"/>
          <w:szCs w:val="20"/>
        </w:rPr>
        <w:t xml:space="preserve">Router bezprzewodowy – 6 sztuk.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1984"/>
        <w:gridCol w:w="6804"/>
      </w:tblGrid>
      <w:tr w:rsidR="0073554B" w:rsidRPr="00402464" w14:paraId="2C8A068F" w14:textId="77777777" w:rsidTr="0073554B">
        <w:tc>
          <w:tcPr>
            <w:tcW w:w="112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3F325E4" w14:textId="77777777" w:rsidR="0073554B" w:rsidRPr="00402464" w:rsidRDefault="0073554B" w:rsidP="00402464">
            <w:pPr>
              <w:ind w:right="97"/>
              <w:rPr>
                <w:rFonts w:ascii="Arial" w:hAnsi="Arial" w:cs="Arial"/>
                <w:sz w:val="20"/>
                <w:szCs w:val="20"/>
              </w:rPr>
            </w:pPr>
            <w:bookmarkStart w:id="5" w:name="_Hlk198303851"/>
            <w:r w:rsidRPr="00402464">
              <w:rPr>
                <w:rFonts w:ascii="Arial" w:hAnsi="Arial" w:cs="Arial"/>
                <w:b/>
                <w:bCs/>
                <w:color w:val="000000"/>
                <w:sz w:val="20"/>
                <w:szCs w:val="20"/>
              </w:rPr>
              <w:t xml:space="preserve">Nazwa elementu /parametru </w:t>
            </w:r>
          </w:p>
        </w:tc>
        <w:tc>
          <w:tcPr>
            <w:tcW w:w="387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2015ED0" w14:textId="77777777" w:rsidR="0073554B" w:rsidRPr="00402464" w:rsidRDefault="0073554B" w:rsidP="00402464">
            <w:pPr>
              <w:jc w:val="center"/>
              <w:rPr>
                <w:rFonts w:ascii="Arial" w:hAnsi="Arial" w:cs="Arial"/>
                <w:sz w:val="20"/>
                <w:szCs w:val="20"/>
              </w:rPr>
            </w:pPr>
            <w:r w:rsidRPr="00402464">
              <w:rPr>
                <w:rFonts w:ascii="Arial" w:hAnsi="Arial" w:cs="Arial"/>
                <w:b/>
                <w:bCs/>
                <w:color w:val="000000"/>
                <w:sz w:val="20"/>
                <w:szCs w:val="20"/>
              </w:rPr>
              <w:t>Minimalne wymagane parametry techniczne:</w:t>
            </w:r>
          </w:p>
          <w:p w14:paraId="399F3A3D" w14:textId="77777777" w:rsidR="0073554B" w:rsidRPr="00402464" w:rsidRDefault="0073554B" w:rsidP="00402464">
            <w:pPr>
              <w:rPr>
                <w:rFonts w:ascii="Arial" w:hAnsi="Arial" w:cs="Arial"/>
                <w:sz w:val="20"/>
                <w:szCs w:val="20"/>
              </w:rPr>
            </w:pPr>
          </w:p>
        </w:tc>
      </w:tr>
      <w:tr w:rsidR="0073554B" w:rsidRPr="00402464" w14:paraId="21D0120E"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462A71F8"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Dane techniczne</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562FEA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Bridge Router</w:t>
            </w:r>
          </w:p>
        </w:tc>
      </w:tr>
      <w:tr w:rsidR="0073554B" w:rsidRPr="00402464" w14:paraId="3FBADFD8"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46515E34"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Rodzaje wejść/wyjść</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A97D6CB"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RJ-45 10/100/1000 (LAN) – minimum 2 sztuki</w:t>
            </w:r>
          </w:p>
          <w:p w14:paraId="6E1804C8"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RJ-45 10/100/1000 (WAN) – minimum 1 sztuka</w:t>
            </w:r>
          </w:p>
          <w:p w14:paraId="2A7C611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RJ-45 10/100/1000 (LAN/WAN) – minimum 2 sztuki</w:t>
            </w:r>
          </w:p>
          <w:p w14:paraId="00A5BA0D"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USB 2.0 – minimum 1 sztuka</w:t>
            </w:r>
          </w:p>
          <w:p w14:paraId="70DF4083"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Złącze zasilania – minimum 1 sztuka</w:t>
            </w:r>
          </w:p>
        </w:tc>
      </w:tr>
      <w:tr w:rsidR="0073554B" w:rsidRPr="00402464" w14:paraId="1BACCEBD"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7F2A4964"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Obsługiwane standardy</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44E7F10"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802.1 q</w:t>
            </w:r>
          </w:p>
          <w:p w14:paraId="226D347F"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802.3</w:t>
            </w:r>
          </w:p>
          <w:p w14:paraId="5283C201"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802.3 ab</w:t>
            </w:r>
          </w:p>
          <w:p w14:paraId="23B6805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802.3 u</w:t>
            </w:r>
          </w:p>
          <w:p w14:paraId="2B66A3F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802.3 x</w:t>
            </w:r>
          </w:p>
        </w:tc>
      </w:tr>
      <w:tr w:rsidR="0073554B" w:rsidRPr="00402464" w14:paraId="6322B579"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4F83EF3E"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Zabezpieczenia transmisji bezprzewodowej</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37DFB6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Filtrowanie adresów MAC</w:t>
            </w:r>
          </w:p>
        </w:tc>
      </w:tr>
      <w:tr w:rsidR="0073554B" w:rsidRPr="00402464" w14:paraId="70BF1A8C"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4598C3FD"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Zarządzanie i konfiguracja</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0A3A35F"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Za pomocą aplikacji </w:t>
            </w:r>
          </w:p>
        </w:tc>
      </w:tr>
      <w:tr w:rsidR="0073554B" w:rsidRPr="00402464" w14:paraId="3B12CC34"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6E6A5F0C"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lastRenderedPageBreak/>
              <w:t>Dodatkowe funkcje</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1CD48AC"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IPv6</w:t>
            </w:r>
          </w:p>
          <w:p w14:paraId="3B69A4F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Obsługa VPN Pass-Through</w:t>
            </w:r>
          </w:p>
          <w:p w14:paraId="5EEA26DE"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Serwer VPN</w:t>
            </w:r>
          </w:p>
          <w:p w14:paraId="57E1F7A7"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DDNS</w:t>
            </w:r>
          </w:p>
          <w:p w14:paraId="12E695D1"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DHCP</w:t>
            </w:r>
          </w:p>
          <w:p w14:paraId="330E25BA"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NAT</w:t>
            </w:r>
          </w:p>
          <w:p w14:paraId="40CA3041"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VLAN</w:t>
            </w:r>
          </w:p>
          <w:p w14:paraId="27AA05BB"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DMZ</w:t>
            </w:r>
          </w:p>
          <w:p w14:paraId="40AAA1CA"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PPPoE</w:t>
            </w:r>
          </w:p>
          <w:p w14:paraId="6D0D8777"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Dynamiczne/Statyczne I</w:t>
            </w:r>
          </w:p>
        </w:tc>
      </w:tr>
      <w:tr w:rsidR="0073554B" w:rsidRPr="00402464" w14:paraId="602928E9"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29" w:type="pct"/>
            <w:tcBorders>
              <w:top w:val="single" w:sz="4" w:space="0" w:color="000000"/>
              <w:left w:val="single" w:sz="4" w:space="0" w:color="000000"/>
              <w:right w:val="nil"/>
            </w:tcBorders>
            <w:tcMar>
              <w:top w:w="0" w:type="dxa"/>
              <w:left w:w="70" w:type="dxa"/>
              <w:bottom w:w="0" w:type="dxa"/>
              <w:right w:w="70" w:type="dxa"/>
            </w:tcMar>
          </w:tcPr>
          <w:p w14:paraId="5B30B6FD"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 xml:space="preserve">Pamięc RAM </w:t>
            </w: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6E8E86A"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Minimum 128 MB</w:t>
            </w:r>
          </w:p>
        </w:tc>
      </w:tr>
      <w:tr w:rsidR="0073554B" w:rsidRPr="00402464" w14:paraId="581786A1" w14:textId="77777777" w:rsidTr="0073554B">
        <w:tblPrEx>
          <w:tblCellMar>
            <w:top w:w="0" w:type="dxa"/>
            <w:left w:w="10" w:type="dxa"/>
            <w:bottom w:w="0" w:type="dxa"/>
            <w:right w:w="10" w:type="dxa"/>
          </w:tblCellMar>
          <w:tblLook w:val="0000" w:firstRow="0" w:lastRow="0" w:firstColumn="0" w:lastColumn="0" w:noHBand="0" w:noVBand="0"/>
        </w:tblPrEx>
        <w:trPr>
          <w:trHeight w:val="577"/>
        </w:trPr>
        <w:tc>
          <w:tcPr>
            <w:tcW w:w="1129" w:type="pct"/>
            <w:vMerge w:val="restart"/>
            <w:tcBorders>
              <w:top w:val="single" w:sz="4" w:space="0" w:color="000000"/>
              <w:left w:val="single" w:sz="4" w:space="0" w:color="000000"/>
              <w:right w:val="nil"/>
            </w:tcBorders>
            <w:tcMar>
              <w:top w:w="0" w:type="dxa"/>
              <w:left w:w="70" w:type="dxa"/>
              <w:bottom w:w="0" w:type="dxa"/>
              <w:right w:w="70" w:type="dxa"/>
            </w:tcMar>
          </w:tcPr>
          <w:p w14:paraId="26135CF8"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Wyposażenie:</w:t>
            </w:r>
          </w:p>
          <w:p w14:paraId="4FE26644" w14:textId="77777777" w:rsidR="0073554B" w:rsidRPr="00402464" w:rsidRDefault="0073554B" w:rsidP="00402464">
            <w:pPr>
              <w:rPr>
                <w:rFonts w:asciiTheme="majorHAnsi" w:hAnsiTheme="majorHAnsi" w:cstheme="majorHAnsi"/>
              </w:rPr>
            </w:pPr>
          </w:p>
        </w:tc>
        <w:tc>
          <w:tcPr>
            <w:tcW w:w="3871"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B7A262E"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Przycisk reset wbudowany</w:t>
            </w:r>
          </w:p>
        </w:tc>
      </w:tr>
      <w:tr w:rsidR="0073554B" w:rsidRPr="00402464" w14:paraId="641B6255" w14:textId="77777777" w:rsidTr="0073554B">
        <w:tblPrEx>
          <w:tblCellMar>
            <w:top w:w="0" w:type="dxa"/>
            <w:left w:w="10" w:type="dxa"/>
            <w:bottom w:w="0" w:type="dxa"/>
            <w:right w:w="10" w:type="dxa"/>
          </w:tblCellMar>
          <w:tblLook w:val="0000" w:firstRow="0" w:lastRow="0" w:firstColumn="0" w:lastColumn="0" w:noHBand="0" w:noVBand="0"/>
        </w:tblPrEx>
        <w:trPr>
          <w:trHeight w:val="663"/>
        </w:trPr>
        <w:tc>
          <w:tcPr>
            <w:tcW w:w="1129" w:type="pct"/>
            <w:vMerge/>
            <w:tcBorders>
              <w:left w:val="single" w:sz="4" w:space="0" w:color="000000"/>
              <w:right w:val="nil"/>
            </w:tcBorders>
            <w:tcMar>
              <w:top w:w="0" w:type="dxa"/>
              <w:left w:w="70" w:type="dxa"/>
              <w:bottom w:w="0" w:type="dxa"/>
              <w:right w:w="70" w:type="dxa"/>
            </w:tcMar>
          </w:tcPr>
          <w:p w14:paraId="1994B91D" w14:textId="77777777" w:rsidR="0073554B" w:rsidRPr="00402464" w:rsidRDefault="0073554B" w:rsidP="00402464">
            <w:pPr>
              <w:rPr>
                <w:rFonts w:asciiTheme="majorHAnsi" w:hAnsiTheme="majorHAnsi" w:cstheme="majorHAnsi"/>
              </w:rPr>
            </w:pPr>
          </w:p>
        </w:tc>
        <w:tc>
          <w:tcPr>
            <w:tcW w:w="387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98E5337" w14:textId="77777777" w:rsidR="0073554B" w:rsidRPr="00402464" w:rsidRDefault="0073554B" w:rsidP="00402464">
            <w:pPr>
              <w:numPr>
                <w:ilvl w:val="0"/>
                <w:numId w:val="24"/>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Zasilacz minimum 1 sztuka </w:t>
            </w:r>
          </w:p>
        </w:tc>
      </w:tr>
      <w:tr w:rsidR="0073554B" w:rsidRPr="00402464" w14:paraId="3C726FB4" w14:textId="77777777" w:rsidTr="0073554B">
        <w:tblPrEx>
          <w:tblCellMar>
            <w:top w:w="0" w:type="dxa"/>
            <w:left w:w="10" w:type="dxa"/>
            <w:bottom w:w="0" w:type="dxa"/>
            <w:right w:w="10" w:type="dxa"/>
          </w:tblCellMar>
          <w:tblLook w:val="0000" w:firstRow="0" w:lastRow="0" w:firstColumn="0" w:lastColumn="0" w:noHBand="0" w:noVBand="0"/>
        </w:tblPrEx>
        <w:trPr>
          <w:trHeight w:val="567"/>
        </w:trPr>
        <w:tc>
          <w:tcPr>
            <w:tcW w:w="1129" w:type="pct"/>
            <w:vMerge/>
            <w:tcBorders>
              <w:left w:val="single" w:sz="4" w:space="0" w:color="000000"/>
              <w:bottom w:val="single" w:sz="4" w:space="0" w:color="auto"/>
              <w:right w:val="nil"/>
            </w:tcBorders>
            <w:tcMar>
              <w:top w:w="0" w:type="dxa"/>
              <w:left w:w="70" w:type="dxa"/>
              <w:bottom w:w="0" w:type="dxa"/>
              <w:right w:w="70" w:type="dxa"/>
            </w:tcMar>
          </w:tcPr>
          <w:p w14:paraId="099852BD" w14:textId="77777777" w:rsidR="0073554B" w:rsidRPr="00402464" w:rsidRDefault="0073554B" w:rsidP="00402464">
            <w:pPr>
              <w:rPr>
                <w:rFonts w:asciiTheme="majorHAnsi" w:hAnsiTheme="majorHAnsi" w:cstheme="majorHAnsi"/>
              </w:rPr>
            </w:pPr>
          </w:p>
        </w:tc>
        <w:tc>
          <w:tcPr>
            <w:tcW w:w="3871"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3AAD9CD"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Kabel RJ -45 minimum 1 sztuka </w:t>
            </w:r>
          </w:p>
        </w:tc>
      </w:tr>
      <w:tr w:rsidR="0073554B" w:rsidRPr="00402464" w14:paraId="4C943082" w14:textId="77777777" w:rsidTr="0073554B">
        <w:tblPrEx>
          <w:tblCellMar>
            <w:top w:w="0" w:type="dxa"/>
            <w:left w:w="10" w:type="dxa"/>
            <w:bottom w:w="0" w:type="dxa"/>
            <w:right w:w="10" w:type="dxa"/>
          </w:tblCellMar>
          <w:tblLook w:val="0000" w:firstRow="0" w:lastRow="0" w:firstColumn="0" w:lastColumn="0" w:noHBand="0" w:noVBand="0"/>
        </w:tblPrEx>
        <w:trPr>
          <w:trHeight w:val="509"/>
        </w:trPr>
        <w:tc>
          <w:tcPr>
            <w:tcW w:w="1129" w:type="pct"/>
            <w:vMerge w:val="restart"/>
            <w:tcBorders>
              <w:top w:val="single" w:sz="4" w:space="0" w:color="auto"/>
              <w:left w:val="single" w:sz="4" w:space="0" w:color="000000"/>
              <w:right w:val="nil"/>
            </w:tcBorders>
            <w:tcMar>
              <w:top w:w="0" w:type="dxa"/>
              <w:left w:w="70" w:type="dxa"/>
              <w:bottom w:w="0" w:type="dxa"/>
              <w:right w:w="70" w:type="dxa"/>
            </w:tcMar>
          </w:tcPr>
          <w:p w14:paraId="0D342B41"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Wsparcie techniczne</w:t>
            </w:r>
          </w:p>
          <w:p w14:paraId="256C0E71" w14:textId="77777777" w:rsidR="0073554B" w:rsidRPr="00402464" w:rsidRDefault="0073554B" w:rsidP="00402464">
            <w:pPr>
              <w:rPr>
                <w:rFonts w:asciiTheme="majorHAnsi" w:hAnsiTheme="majorHAnsi" w:cstheme="majorHAnsi"/>
              </w:rPr>
            </w:pPr>
          </w:p>
          <w:p w14:paraId="3D72D6DF" w14:textId="77777777" w:rsidR="0073554B" w:rsidRPr="00402464" w:rsidRDefault="0073554B" w:rsidP="00402464">
            <w:pPr>
              <w:rPr>
                <w:rFonts w:asciiTheme="majorHAnsi" w:hAnsiTheme="majorHAnsi" w:cstheme="majorHAnsi"/>
              </w:rPr>
            </w:pPr>
          </w:p>
        </w:tc>
        <w:tc>
          <w:tcPr>
            <w:tcW w:w="3871" w:type="pct"/>
            <w:vMerge w:val="restart"/>
            <w:tcBorders>
              <w:top w:val="single" w:sz="4" w:space="0" w:color="000000"/>
              <w:left w:val="single" w:sz="4" w:space="0" w:color="000000"/>
              <w:right w:val="single" w:sz="4" w:space="0" w:color="000000"/>
            </w:tcBorders>
            <w:tcMar>
              <w:top w:w="0" w:type="dxa"/>
              <w:left w:w="70" w:type="dxa"/>
              <w:bottom w:w="0" w:type="dxa"/>
              <w:right w:w="70" w:type="dxa"/>
            </w:tcMar>
          </w:tcPr>
          <w:p w14:paraId="79AA1056"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Dostępne na stronie internetowej producenta sprzętu informacje techniczne dotyczące oferowanego produktu. Bezpłatny dostęp do pomocy technicznej</w:t>
            </w:r>
          </w:p>
          <w:p w14:paraId="0C419F98"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Dokumentacja urządzenia wraz z instrukcją w języku polskim</w:t>
            </w:r>
          </w:p>
        </w:tc>
      </w:tr>
      <w:tr w:rsidR="0073554B" w:rsidRPr="00402464" w14:paraId="12845C78" w14:textId="77777777" w:rsidTr="0073554B">
        <w:tblPrEx>
          <w:tblCellMar>
            <w:top w:w="0" w:type="dxa"/>
            <w:left w:w="10" w:type="dxa"/>
            <w:bottom w:w="0" w:type="dxa"/>
            <w:right w:w="10" w:type="dxa"/>
          </w:tblCellMar>
          <w:tblLook w:val="0000" w:firstRow="0" w:lastRow="0" w:firstColumn="0" w:lastColumn="0" w:noHBand="0" w:noVBand="0"/>
        </w:tblPrEx>
        <w:trPr>
          <w:trHeight w:val="747"/>
        </w:trPr>
        <w:tc>
          <w:tcPr>
            <w:tcW w:w="1129" w:type="pct"/>
            <w:vMerge/>
            <w:tcBorders>
              <w:left w:val="single" w:sz="4" w:space="0" w:color="000000"/>
              <w:bottom w:val="single" w:sz="4" w:space="0" w:color="auto"/>
              <w:right w:val="nil"/>
            </w:tcBorders>
            <w:tcMar>
              <w:top w:w="0" w:type="dxa"/>
              <w:left w:w="70" w:type="dxa"/>
              <w:bottom w:w="0" w:type="dxa"/>
              <w:right w:w="70" w:type="dxa"/>
            </w:tcMar>
          </w:tcPr>
          <w:p w14:paraId="6C15BE18" w14:textId="77777777" w:rsidR="0073554B" w:rsidRPr="00402464" w:rsidRDefault="0073554B" w:rsidP="00402464">
            <w:pPr>
              <w:rPr>
                <w:rFonts w:asciiTheme="majorHAnsi" w:hAnsiTheme="majorHAnsi" w:cstheme="majorHAnsi"/>
              </w:rPr>
            </w:pPr>
          </w:p>
        </w:tc>
        <w:tc>
          <w:tcPr>
            <w:tcW w:w="3871" w:type="pct"/>
            <w:vMerge/>
            <w:tcBorders>
              <w:left w:val="single" w:sz="4" w:space="0" w:color="000000"/>
              <w:bottom w:val="single" w:sz="4" w:space="0" w:color="auto"/>
              <w:right w:val="single" w:sz="4" w:space="0" w:color="000000"/>
            </w:tcBorders>
            <w:tcMar>
              <w:top w:w="0" w:type="dxa"/>
              <w:left w:w="70" w:type="dxa"/>
              <w:bottom w:w="0" w:type="dxa"/>
              <w:right w:w="70" w:type="dxa"/>
            </w:tcMar>
          </w:tcPr>
          <w:p w14:paraId="192A9AE1"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p>
        </w:tc>
      </w:tr>
      <w:tr w:rsidR="0073554B" w:rsidRPr="00402464" w14:paraId="62EFE3B8" w14:textId="77777777" w:rsidTr="0073554B">
        <w:tblPrEx>
          <w:tblCellMar>
            <w:top w:w="0" w:type="dxa"/>
            <w:left w:w="10" w:type="dxa"/>
            <w:bottom w:w="0" w:type="dxa"/>
            <w:right w:w="10" w:type="dxa"/>
          </w:tblCellMar>
          <w:tblLook w:val="0000" w:firstRow="0" w:lastRow="0" w:firstColumn="0" w:lastColumn="0" w:noHBand="0" w:noVBand="0"/>
        </w:tblPrEx>
        <w:tc>
          <w:tcPr>
            <w:tcW w:w="1129"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7ADC19F1"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Certyfikaty</w:t>
            </w:r>
          </w:p>
        </w:tc>
        <w:tc>
          <w:tcPr>
            <w:tcW w:w="3871" w:type="pct"/>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68DC3526"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73554B" w:rsidRPr="00402464" w14:paraId="7C8CA145" w14:textId="77777777" w:rsidTr="0073554B">
        <w:tblPrEx>
          <w:tblCellMar>
            <w:top w:w="0" w:type="dxa"/>
            <w:left w:w="10" w:type="dxa"/>
            <w:bottom w:w="0" w:type="dxa"/>
            <w:right w:w="10" w:type="dxa"/>
          </w:tblCellMar>
          <w:tblLook w:val="0000" w:firstRow="0" w:lastRow="0" w:firstColumn="0" w:lastColumn="0" w:noHBand="0" w:noVBand="0"/>
        </w:tblPrEx>
        <w:tc>
          <w:tcPr>
            <w:tcW w:w="1129" w:type="pct"/>
            <w:tcBorders>
              <w:left w:val="single" w:sz="4" w:space="0" w:color="000000"/>
              <w:bottom w:val="single" w:sz="4" w:space="0" w:color="000000"/>
              <w:right w:val="nil"/>
            </w:tcBorders>
            <w:tcMar>
              <w:top w:w="0" w:type="dxa"/>
              <w:left w:w="70" w:type="dxa"/>
              <w:bottom w:w="0" w:type="dxa"/>
              <w:right w:w="70" w:type="dxa"/>
            </w:tcMar>
          </w:tcPr>
          <w:p w14:paraId="27FFFFC8"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Dostawa i Montaż</w:t>
            </w:r>
          </w:p>
        </w:tc>
        <w:tc>
          <w:tcPr>
            <w:tcW w:w="3871"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0471C0"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 miejscu wskazanym przez Zamawiającego (jako miejsce dostawy oraz rozładunku przedmiotu zamówienia) i uruchomienie sprzętu.</w:t>
            </w:r>
          </w:p>
        </w:tc>
      </w:tr>
      <w:bookmarkEnd w:id="5"/>
    </w:tbl>
    <w:p w14:paraId="3A13E20E" w14:textId="77777777" w:rsidR="00402464" w:rsidRPr="00402464" w:rsidRDefault="00402464" w:rsidP="00402464">
      <w:pPr>
        <w:tabs>
          <w:tab w:val="num" w:pos="1440"/>
        </w:tabs>
        <w:rPr>
          <w:rFonts w:ascii="Arial" w:hAnsi="Arial" w:cs="Arial"/>
          <w:b/>
          <w:sz w:val="20"/>
          <w:szCs w:val="20"/>
        </w:rPr>
      </w:pPr>
    </w:p>
    <w:p w14:paraId="27D41505" w14:textId="77777777" w:rsidR="00402464" w:rsidRPr="00402464" w:rsidRDefault="00402464" w:rsidP="00402464">
      <w:pPr>
        <w:tabs>
          <w:tab w:val="num" w:pos="1440"/>
        </w:tabs>
        <w:rPr>
          <w:rFonts w:ascii="Arial" w:hAnsi="Arial" w:cs="Arial"/>
          <w:b/>
          <w:sz w:val="20"/>
          <w:szCs w:val="20"/>
        </w:rPr>
      </w:pPr>
      <w:r w:rsidRPr="00402464">
        <w:rPr>
          <w:rFonts w:ascii="Arial" w:hAnsi="Arial" w:cs="Arial"/>
          <w:b/>
          <w:sz w:val="20"/>
          <w:szCs w:val="20"/>
        </w:rPr>
        <w:t xml:space="preserve">7. Zarządzany </w:t>
      </w:r>
      <w:r w:rsidRPr="00402464">
        <w:rPr>
          <w:rFonts w:ascii="Arial" w:hAnsi="Arial" w:cs="Arial"/>
          <w:b/>
          <w:bCs/>
          <w:sz w:val="20"/>
          <w:szCs w:val="20"/>
        </w:rPr>
        <w:t>24-portowy przełącznik sieciowy (switch) – 6 sztuk.</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6675"/>
      </w:tblGrid>
      <w:tr w:rsidR="0073554B" w:rsidRPr="00402464" w14:paraId="0DA1130B" w14:textId="77777777" w:rsidTr="0073554B">
        <w:tc>
          <w:tcPr>
            <w:tcW w:w="120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E3723CE" w14:textId="77777777" w:rsidR="0073554B" w:rsidRPr="00402464" w:rsidRDefault="0073554B" w:rsidP="00402464">
            <w:pPr>
              <w:ind w:right="97"/>
              <w:rPr>
                <w:rFonts w:ascii="Arial" w:hAnsi="Arial" w:cs="Arial"/>
                <w:sz w:val="20"/>
                <w:szCs w:val="20"/>
              </w:rPr>
            </w:pPr>
            <w:r w:rsidRPr="00402464">
              <w:rPr>
                <w:rFonts w:ascii="Arial" w:hAnsi="Arial" w:cs="Arial"/>
                <w:b/>
                <w:bCs/>
                <w:color w:val="000000"/>
                <w:sz w:val="20"/>
                <w:szCs w:val="20"/>
              </w:rPr>
              <w:t xml:space="preserve">Nazwa elementu /parametru </w:t>
            </w:r>
          </w:p>
        </w:tc>
        <w:tc>
          <w:tcPr>
            <w:tcW w:w="37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4655825" w14:textId="77777777" w:rsidR="0073554B" w:rsidRPr="00402464" w:rsidRDefault="0073554B" w:rsidP="00402464">
            <w:pPr>
              <w:jc w:val="center"/>
              <w:rPr>
                <w:rFonts w:ascii="Arial" w:hAnsi="Arial" w:cs="Arial"/>
                <w:sz w:val="20"/>
                <w:szCs w:val="20"/>
              </w:rPr>
            </w:pPr>
            <w:r w:rsidRPr="00402464">
              <w:rPr>
                <w:rFonts w:ascii="Arial" w:hAnsi="Arial" w:cs="Arial"/>
                <w:b/>
                <w:bCs/>
                <w:color w:val="000000"/>
                <w:sz w:val="20"/>
                <w:szCs w:val="20"/>
              </w:rPr>
              <w:t>Minimalne wymagane parametry techniczne:</w:t>
            </w:r>
          </w:p>
          <w:p w14:paraId="6EF37A20" w14:textId="77777777" w:rsidR="0073554B" w:rsidRPr="00402464" w:rsidRDefault="0073554B" w:rsidP="00402464">
            <w:pPr>
              <w:rPr>
                <w:rFonts w:ascii="Arial" w:hAnsi="Arial" w:cs="Arial"/>
                <w:sz w:val="20"/>
                <w:szCs w:val="20"/>
              </w:rPr>
            </w:pPr>
          </w:p>
        </w:tc>
      </w:tr>
      <w:tr w:rsidR="0073554B" w:rsidRPr="00402464" w14:paraId="2F1D561C" w14:textId="77777777" w:rsidTr="0073554B">
        <w:tblPrEx>
          <w:tblCellMar>
            <w:top w:w="0" w:type="dxa"/>
            <w:left w:w="10" w:type="dxa"/>
            <w:bottom w:w="0" w:type="dxa"/>
            <w:right w:w="10" w:type="dxa"/>
          </w:tblCellMar>
          <w:tblLook w:val="0000" w:firstRow="0" w:lastRow="0" w:firstColumn="0" w:lastColumn="0" w:noHBand="0" w:noVBand="0"/>
        </w:tblPrEx>
        <w:trPr>
          <w:trHeight w:val="3948"/>
        </w:trPr>
        <w:tc>
          <w:tcPr>
            <w:tcW w:w="1182" w:type="pct"/>
            <w:tcBorders>
              <w:top w:val="single" w:sz="4" w:space="0" w:color="000000"/>
              <w:left w:val="single" w:sz="4" w:space="0" w:color="000000"/>
              <w:right w:val="nil"/>
            </w:tcBorders>
            <w:tcMar>
              <w:top w:w="0" w:type="dxa"/>
              <w:left w:w="70" w:type="dxa"/>
              <w:bottom w:w="0" w:type="dxa"/>
              <w:right w:w="70" w:type="dxa"/>
            </w:tcMar>
          </w:tcPr>
          <w:p w14:paraId="77643262"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lastRenderedPageBreak/>
              <w:t xml:space="preserve">Dane techniczne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9EDCBF1"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Wysokość minimum 44 mm do maksimum 50 mm</w:t>
            </w:r>
          </w:p>
          <w:p w14:paraId="12B5BD9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Szerokość minimum 440 mm do maksimum 450 mm</w:t>
            </w:r>
          </w:p>
          <w:p w14:paraId="6136DF9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Głębokość minimum 220 mm</w:t>
            </w:r>
          </w:p>
          <w:p w14:paraId="112C4AE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Rozmiar tablicy MAC minimum 8 k</w:t>
            </w:r>
          </w:p>
          <w:p w14:paraId="6B41FF0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Ramka Jumbo minimum 9,000 B</w:t>
            </w:r>
          </w:p>
          <w:p w14:paraId="5DE135C3"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Liczba grup VLAN minimum 4096</w:t>
            </w:r>
          </w:p>
          <w:p w14:paraId="23D856AE"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Szybkość przekierowań pakietów minimum 41,7 Mb/s</w:t>
            </w:r>
          </w:p>
          <w:p w14:paraId="3D8206B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Przepustowość minimum 56 Gb/s</w:t>
            </w:r>
          </w:p>
          <w:p w14:paraId="4048421E" w14:textId="77777777" w:rsidR="00402464"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Bufor pamięci minimum 4,1 MB</w:t>
            </w:r>
          </w:p>
        </w:tc>
      </w:tr>
      <w:tr w:rsidR="0073554B" w:rsidRPr="00402464" w14:paraId="4C949A6A"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37D4884"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 xml:space="preserve">Obudowa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853A95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Dostosowana do dostarczanej szafy rack </w:t>
            </w:r>
          </w:p>
        </w:tc>
      </w:tr>
      <w:tr w:rsidR="0073554B" w:rsidRPr="00402464" w14:paraId="2E5F6E35"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7BF4C19A"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 xml:space="preserve">Dostęp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7B41CC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Przeglądarka WWW (GUI)</w:t>
            </w:r>
          </w:p>
          <w:p w14:paraId="53C073BA"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Wiersz poleceń (CLI)</w:t>
            </w:r>
          </w:p>
          <w:p w14:paraId="19248F66"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SNMP v1/v2c/v3</w:t>
            </w:r>
          </w:p>
          <w:p w14:paraId="2A9DF3F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SNTP</w:t>
            </w:r>
          </w:p>
          <w:p w14:paraId="08A49E7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Aplikacja</w:t>
            </w:r>
          </w:p>
        </w:tc>
      </w:tr>
      <w:tr w:rsidR="0073554B" w:rsidRPr="00402464" w14:paraId="537C0164"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E13A539" w14:textId="77777777" w:rsidR="0073554B" w:rsidRPr="00402464" w:rsidRDefault="0073554B" w:rsidP="00402464">
            <w:pPr>
              <w:jc w:val="both"/>
              <w:rPr>
                <w:rFonts w:asciiTheme="majorHAnsi" w:hAnsiTheme="majorHAnsi" w:cstheme="majorHAnsi"/>
              </w:rPr>
            </w:pPr>
            <w:r w:rsidRPr="00402464">
              <w:rPr>
                <w:rFonts w:asciiTheme="majorHAnsi" w:hAnsiTheme="majorHAnsi" w:cstheme="majorHAnsi"/>
              </w:rPr>
              <w:t xml:space="preserve">Liczba portów całkowita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2B6377F"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28 portów </w:t>
            </w:r>
          </w:p>
        </w:tc>
      </w:tr>
      <w:tr w:rsidR="0073554B" w:rsidRPr="00402464" w14:paraId="477088EB"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574E35B7"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Liczba portów PoE/PoE+</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E6F85E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24 porty Gigabit Ethernet w standardzie 10/100/1000BaseT</w:t>
            </w:r>
          </w:p>
        </w:tc>
      </w:tr>
      <w:tr w:rsidR="0073554B" w:rsidRPr="00402464" w14:paraId="716DCCE5"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43417A69"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Power over Ethernet (PoE)</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201DC38"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PoE 802.3af (PSE) do 15.4 W</w:t>
            </w:r>
          </w:p>
          <w:p w14:paraId="5C6A348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PoE+ 802.3at (PSE) do 30 W</w:t>
            </w:r>
          </w:p>
        </w:tc>
      </w:tr>
      <w:tr w:rsidR="0073554B" w:rsidRPr="00402464" w14:paraId="522C0544" w14:textId="77777777" w:rsidTr="0073554B">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C5A73B1"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Zaimplementowane protokoły</w:t>
            </w:r>
          </w:p>
          <w:p w14:paraId="55150293"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sieciowe zgodnie ze</w:t>
            </w:r>
          </w:p>
          <w:p w14:paraId="2210A0DD"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standardami:</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2F8017E"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i</w:t>
            </w:r>
          </w:p>
          <w:p w14:paraId="2F5E3C5B"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u</w:t>
            </w:r>
          </w:p>
          <w:p w14:paraId="4D3E3305"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x</w:t>
            </w:r>
          </w:p>
          <w:p w14:paraId="663816FD"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z</w:t>
            </w:r>
          </w:p>
          <w:p w14:paraId="10D6CF64"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ab</w:t>
            </w:r>
          </w:p>
          <w:p w14:paraId="1BDEDCE3"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ad</w:t>
            </w:r>
          </w:p>
          <w:p w14:paraId="4FCCB4B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802.3 az</w:t>
            </w:r>
          </w:p>
          <w:p w14:paraId="7B3E0940"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802.1 d</w:t>
            </w:r>
          </w:p>
          <w:p w14:paraId="15F5D99C"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802.1 p</w:t>
            </w:r>
          </w:p>
          <w:p w14:paraId="13A9E4CE"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802.1 s</w:t>
            </w:r>
          </w:p>
          <w:p w14:paraId="77BB6FF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lastRenderedPageBreak/>
              <w:t>IEEE 802.1 w</w:t>
            </w:r>
          </w:p>
          <w:p w14:paraId="6CC3AC0D"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802.1 Q</w:t>
            </w:r>
          </w:p>
          <w:p w14:paraId="29AC4DA9" w14:textId="77777777" w:rsidR="0073554B" w:rsidRPr="00402464" w:rsidRDefault="0073554B" w:rsidP="00402464">
            <w:pPr>
              <w:numPr>
                <w:ilvl w:val="0"/>
                <w:numId w:val="18"/>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IEEE 802.1 x</w:t>
            </w:r>
          </w:p>
        </w:tc>
      </w:tr>
      <w:tr w:rsidR="0073554B" w:rsidRPr="00402464" w14:paraId="07F7D699" w14:textId="77777777" w:rsidTr="0073554B">
        <w:tblPrEx>
          <w:tblCellMar>
            <w:top w:w="0" w:type="dxa"/>
            <w:left w:w="10" w:type="dxa"/>
            <w:bottom w:w="0" w:type="dxa"/>
            <w:right w:w="10" w:type="dxa"/>
          </w:tblCellMar>
          <w:tblLook w:val="0000" w:firstRow="0" w:lastRow="0" w:firstColumn="0" w:lastColumn="0" w:noHBand="0" w:noVBand="0"/>
        </w:tblPrEx>
        <w:trPr>
          <w:trHeight w:val="577"/>
        </w:trPr>
        <w:tc>
          <w:tcPr>
            <w:tcW w:w="118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DD2D65E"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lastRenderedPageBreak/>
              <w:t>Funkcje</w:t>
            </w:r>
          </w:p>
          <w:p w14:paraId="1C76DE18" w14:textId="77777777" w:rsidR="0073554B" w:rsidRPr="00402464" w:rsidRDefault="0073554B" w:rsidP="00402464">
            <w:pPr>
              <w:rPr>
                <w:rFonts w:asciiTheme="majorHAnsi" w:hAnsiTheme="majorHAnsi" w:cstheme="majorHAnsi"/>
              </w:rPr>
            </w:pPr>
          </w:p>
          <w:p w14:paraId="173301A2" w14:textId="77777777" w:rsidR="0073554B" w:rsidRPr="00402464" w:rsidRDefault="0073554B" w:rsidP="00402464">
            <w:pPr>
              <w:rPr>
                <w:rFonts w:asciiTheme="majorHAnsi" w:hAnsiTheme="majorHAnsi" w:cstheme="majorHAnsi"/>
              </w:rPr>
            </w:pPr>
          </w:p>
          <w:p w14:paraId="1AD25F33" w14:textId="77777777" w:rsidR="0073554B" w:rsidRPr="00402464" w:rsidRDefault="0073554B" w:rsidP="00402464">
            <w:pPr>
              <w:rPr>
                <w:rFonts w:asciiTheme="majorHAnsi" w:hAnsiTheme="majorHAnsi" w:cstheme="majorHAnsi"/>
              </w:rPr>
            </w:pPr>
          </w:p>
          <w:p w14:paraId="139AD59C" w14:textId="77777777" w:rsidR="0073554B" w:rsidRPr="00402464" w:rsidRDefault="0073554B" w:rsidP="00402464">
            <w:pPr>
              <w:rPr>
                <w:rFonts w:asciiTheme="majorHAnsi" w:hAnsiTheme="majorHAnsi" w:cstheme="majorHAnsi"/>
              </w:rPr>
            </w:pPr>
          </w:p>
          <w:p w14:paraId="36019059" w14:textId="77777777" w:rsidR="0073554B" w:rsidRPr="00402464" w:rsidRDefault="0073554B" w:rsidP="00402464">
            <w:pPr>
              <w:rPr>
                <w:rFonts w:asciiTheme="majorHAnsi" w:hAnsiTheme="majorHAnsi" w:cstheme="majorHAnsi"/>
              </w:rPr>
            </w:pPr>
          </w:p>
          <w:p w14:paraId="750B7587" w14:textId="77777777" w:rsidR="0073554B" w:rsidRPr="00402464" w:rsidRDefault="0073554B" w:rsidP="00402464">
            <w:pPr>
              <w:rPr>
                <w:rFonts w:asciiTheme="majorHAnsi" w:hAnsiTheme="majorHAnsi" w:cstheme="majorHAnsi"/>
              </w:rPr>
            </w:pPr>
          </w:p>
          <w:p w14:paraId="0B41EEF3" w14:textId="77777777" w:rsidR="0073554B" w:rsidRPr="00402464" w:rsidRDefault="0073554B" w:rsidP="00402464">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B789FAA"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Automatyczne krosowanie portów (Auto MDI-MDIX)</w:t>
            </w:r>
          </w:p>
          <w:p w14:paraId="5D923039"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Automatyczna negocjacja szybkości połączeń</w:t>
            </w:r>
          </w:p>
          <w:p w14:paraId="4C50D119"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Automatyczne rozpoznawanie kabla krosowego (MDI/MDIX)</w:t>
            </w:r>
          </w:p>
          <w:p w14:paraId="5372967B"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Diagnostyka przewodów</w:t>
            </w:r>
          </w:p>
          <w:p w14:paraId="6E03C3D3"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Link Aggregation</w:t>
            </w:r>
          </w:p>
          <w:p w14:paraId="217C5902"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Możliwość zabezpieczenia linką (port Kensington Lock)</w:t>
            </w:r>
          </w:p>
          <w:p w14:paraId="3A6F762C"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Funkcja QoS</w:t>
            </w:r>
          </w:p>
          <w:p w14:paraId="611544A8" w14:textId="77777777" w:rsidR="0073554B" w:rsidRPr="00402464" w:rsidRDefault="0073554B" w:rsidP="00402464">
            <w:pPr>
              <w:numPr>
                <w:ilvl w:val="0"/>
                <w:numId w:val="18"/>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Technologia VLAN</w:t>
            </w:r>
          </w:p>
        </w:tc>
      </w:tr>
      <w:tr w:rsidR="0073554B" w:rsidRPr="00402464" w14:paraId="68B2312B" w14:textId="77777777" w:rsidTr="0073554B">
        <w:tblPrEx>
          <w:tblCellMar>
            <w:top w:w="0" w:type="dxa"/>
            <w:left w:w="10" w:type="dxa"/>
            <w:bottom w:w="0" w:type="dxa"/>
            <w:right w:w="10" w:type="dxa"/>
          </w:tblCellMar>
          <w:tblLook w:val="0000" w:firstRow="0" w:lastRow="0" w:firstColumn="0" w:lastColumn="0" w:noHBand="0" w:noVBand="0"/>
        </w:tblPrEx>
        <w:trPr>
          <w:trHeight w:val="663"/>
        </w:trPr>
        <w:tc>
          <w:tcPr>
            <w:tcW w:w="1182" w:type="pct"/>
            <w:tcBorders>
              <w:top w:val="single" w:sz="4" w:space="0" w:color="auto"/>
              <w:left w:val="single" w:sz="4" w:space="0" w:color="000000"/>
              <w:right w:val="nil"/>
            </w:tcBorders>
            <w:tcMar>
              <w:top w:w="0" w:type="dxa"/>
              <w:left w:w="70" w:type="dxa"/>
              <w:bottom w:w="0" w:type="dxa"/>
              <w:right w:w="70" w:type="dxa"/>
            </w:tcMar>
          </w:tcPr>
          <w:p w14:paraId="49F05ED5"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Wyposażenie:</w:t>
            </w:r>
          </w:p>
          <w:p w14:paraId="2572F483" w14:textId="77777777" w:rsidR="0073554B" w:rsidRPr="00402464" w:rsidRDefault="0073554B" w:rsidP="00402464">
            <w:pPr>
              <w:rPr>
                <w:rFonts w:asciiTheme="majorHAnsi" w:hAnsiTheme="majorHAnsi" w:cstheme="majorHAnsi"/>
              </w:rPr>
            </w:pPr>
          </w:p>
        </w:tc>
        <w:tc>
          <w:tcPr>
            <w:tcW w:w="38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61B04FB" w14:textId="77777777" w:rsidR="0073554B" w:rsidRPr="00402464" w:rsidRDefault="0073554B" w:rsidP="00402464">
            <w:pPr>
              <w:numPr>
                <w:ilvl w:val="0"/>
                <w:numId w:val="24"/>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Kabel zasilający minimum 1 sztuka </w:t>
            </w:r>
          </w:p>
          <w:p w14:paraId="159ADE4A" w14:textId="77777777" w:rsidR="0073554B" w:rsidRPr="00402464" w:rsidRDefault="0073554B" w:rsidP="00402464">
            <w:pPr>
              <w:numPr>
                <w:ilvl w:val="0"/>
                <w:numId w:val="24"/>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Elementy montażowe komplet </w:t>
            </w:r>
          </w:p>
          <w:p w14:paraId="714E6CD6" w14:textId="77777777" w:rsidR="0073554B" w:rsidRPr="00402464" w:rsidRDefault="0073554B" w:rsidP="00402464">
            <w:pPr>
              <w:numPr>
                <w:ilvl w:val="0"/>
                <w:numId w:val="24"/>
              </w:numPr>
              <w:spacing w:before="120" w:after="160" w:line="278"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Stopki gumowe komplet </w:t>
            </w:r>
          </w:p>
        </w:tc>
      </w:tr>
      <w:tr w:rsidR="0073554B" w:rsidRPr="00402464" w14:paraId="152F9DF1" w14:textId="77777777" w:rsidTr="0073554B">
        <w:tblPrEx>
          <w:tblCellMar>
            <w:top w:w="0" w:type="dxa"/>
            <w:left w:w="10" w:type="dxa"/>
            <w:bottom w:w="0" w:type="dxa"/>
            <w:right w:w="10" w:type="dxa"/>
          </w:tblCellMar>
          <w:tblLook w:val="0000" w:firstRow="0" w:lastRow="0" w:firstColumn="0" w:lastColumn="0" w:noHBand="0" w:noVBand="0"/>
        </w:tblPrEx>
        <w:trPr>
          <w:trHeight w:val="2035"/>
        </w:trPr>
        <w:tc>
          <w:tcPr>
            <w:tcW w:w="1182" w:type="pct"/>
            <w:tcBorders>
              <w:top w:val="single" w:sz="4" w:space="0" w:color="000000"/>
              <w:left w:val="single" w:sz="4" w:space="0" w:color="000000"/>
              <w:right w:val="nil"/>
            </w:tcBorders>
            <w:tcMar>
              <w:top w:w="0" w:type="dxa"/>
              <w:left w:w="70" w:type="dxa"/>
              <w:bottom w:w="0" w:type="dxa"/>
              <w:right w:w="70" w:type="dxa"/>
            </w:tcMar>
          </w:tcPr>
          <w:p w14:paraId="508B91C7" w14:textId="3FA7DF93" w:rsidR="0073554B" w:rsidRPr="00402464" w:rsidRDefault="0073554B" w:rsidP="00402464">
            <w:pPr>
              <w:rPr>
                <w:rFonts w:asciiTheme="majorHAnsi" w:hAnsiTheme="majorHAnsi" w:cstheme="majorHAnsi"/>
              </w:rPr>
            </w:pPr>
            <w:r w:rsidRPr="00402464">
              <w:rPr>
                <w:rFonts w:asciiTheme="majorHAnsi" w:hAnsiTheme="majorHAnsi" w:cstheme="majorHAnsi"/>
              </w:rPr>
              <w:t>Wsparcie techniczne</w:t>
            </w:r>
          </w:p>
        </w:tc>
        <w:tc>
          <w:tcPr>
            <w:tcW w:w="3818"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15645158"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Dostępne na stronie internetowej producenta sprzętu informacje techniczne dotyczące oferowanego produktu. Bezpłatny dostęp do pomocy technicznej</w:t>
            </w:r>
          </w:p>
          <w:p w14:paraId="44914C79"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Dokumentacja urządzenia wraz z instrukcją w języku polskim</w:t>
            </w:r>
          </w:p>
        </w:tc>
      </w:tr>
      <w:tr w:rsidR="0073554B" w:rsidRPr="00402464" w14:paraId="2A484337" w14:textId="77777777" w:rsidTr="0073554B">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5ECAF42D"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Certyfikaty</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64315"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73554B" w:rsidRPr="00402464" w14:paraId="427027D5" w14:textId="77777777" w:rsidTr="0073554B">
        <w:tblPrEx>
          <w:tblCellMar>
            <w:top w:w="0" w:type="dxa"/>
            <w:left w:w="10" w:type="dxa"/>
            <w:bottom w:w="0" w:type="dxa"/>
            <w:right w:w="10" w:type="dxa"/>
          </w:tblCellMar>
          <w:tblLook w:val="0000" w:firstRow="0" w:lastRow="0" w:firstColumn="0" w:lastColumn="0" w:noHBand="0" w:noVBand="0"/>
        </w:tblPrEx>
        <w:tc>
          <w:tcPr>
            <w:tcW w:w="1182" w:type="pct"/>
            <w:tcBorders>
              <w:left w:val="single" w:sz="4" w:space="0" w:color="000000"/>
              <w:bottom w:val="single" w:sz="4" w:space="0" w:color="000000"/>
              <w:right w:val="nil"/>
            </w:tcBorders>
            <w:tcMar>
              <w:top w:w="0" w:type="dxa"/>
              <w:left w:w="70" w:type="dxa"/>
              <w:bottom w:w="0" w:type="dxa"/>
              <w:right w:w="70" w:type="dxa"/>
            </w:tcMar>
          </w:tcPr>
          <w:p w14:paraId="31474C81" w14:textId="77777777" w:rsidR="0073554B" w:rsidRPr="00402464" w:rsidRDefault="0073554B" w:rsidP="00402464">
            <w:pPr>
              <w:rPr>
                <w:rFonts w:asciiTheme="majorHAnsi" w:hAnsiTheme="majorHAnsi" w:cstheme="majorHAnsi"/>
              </w:rPr>
            </w:pPr>
            <w:r w:rsidRPr="00402464">
              <w:rPr>
                <w:rFonts w:asciiTheme="majorHAnsi" w:hAnsiTheme="majorHAnsi" w:cstheme="majorHAnsi"/>
              </w:rPr>
              <w:t>Dostawa i Montaż</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4EBB32" w14:textId="77777777" w:rsidR="0073554B" w:rsidRPr="00402464" w:rsidRDefault="0073554B" w:rsidP="00402464">
            <w:pPr>
              <w:numPr>
                <w:ilvl w:val="0"/>
                <w:numId w:val="19"/>
              </w:numPr>
              <w:spacing w:before="120" w:after="120" w:line="240" w:lineRule="auto"/>
              <w:jc w:val="both"/>
              <w:rPr>
                <w:rFonts w:asciiTheme="majorHAnsi" w:eastAsia="Times New Roman" w:hAnsiTheme="majorHAnsi" w:cstheme="majorHAnsi"/>
                <w:lang w:eastAsia="pl-PL"/>
              </w:rPr>
            </w:pPr>
            <w:r w:rsidRPr="00402464">
              <w:rPr>
                <w:rFonts w:asciiTheme="majorHAnsi" w:eastAsia="Times New Roman" w:hAnsiTheme="majorHAnsi" w:cstheme="majorHAnsi"/>
                <w:lang w:eastAsia="pl-PL"/>
              </w:rPr>
              <w:t xml:space="preserve">W miejscu wskazanym przez Zamawiającego (jako miejsce dostawy oraz rozładunku przedmiotu zamówienia) i uruchomienie sprzętu. </w:t>
            </w:r>
          </w:p>
        </w:tc>
      </w:tr>
    </w:tbl>
    <w:p w14:paraId="63B4F8D5" w14:textId="77777777" w:rsidR="00FF20A9" w:rsidRPr="00F44568" w:rsidRDefault="00FF20A9" w:rsidP="00FF20A9">
      <w:pPr>
        <w:rPr>
          <w:szCs w:val="32"/>
        </w:rPr>
      </w:pPr>
    </w:p>
    <w:p w14:paraId="30BAF725" w14:textId="77777777" w:rsidR="0073554B" w:rsidRPr="0073554B" w:rsidRDefault="0073554B" w:rsidP="0073554B">
      <w:pPr>
        <w:tabs>
          <w:tab w:val="num" w:pos="1440"/>
        </w:tabs>
        <w:rPr>
          <w:rFonts w:ascii="Arial" w:hAnsi="Arial" w:cs="Arial"/>
          <w:b/>
          <w:sz w:val="20"/>
          <w:szCs w:val="20"/>
        </w:rPr>
      </w:pPr>
    </w:p>
    <w:p w14:paraId="23164F7B" w14:textId="77777777" w:rsidR="00FF20A9" w:rsidRPr="00F44568" w:rsidRDefault="00FF20A9" w:rsidP="00FF20A9">
      <w:pPr>
        <w:rPr>
          <w:szCs w:val="32"/>
        </w:rPr>
      </w:pPr>
    </w:p>
    <w:p w14:paraId="29F3D828" w14:textId="08A103A2" w:rsidR="00AB4CC7" w:rsidRPr="007069FD" w:rsidRDefault="00AB4CC7" w:rsidP="007069FD">
      <w:pPr>
        <w:spacing w:line="360" w:lineRule="auto"/>
        <w:rPr>
          <w:rFonts w:ascii="Arial" w:hAnsi="Arial" w:cs="Arial"/>
          <w:b/>
          <w:bCs/>
          <w:sz w:val="24"/>
          <w:szCs w:val="24"/>
        </w:rPr>
      </w:pPr>
    </w:p>
    <w:sectPr w:rsidR="00AB4CC7" w:rsidRPr="007069F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3531F" w14:textId="77777777" w:rsidR="0047663C" w:rsidRDefault="0047663C" w:rsidP="005E067D">
      <w:pPr>
        <w:spacing w:after="0" w:line="240" w:lineRule="auto"/>
      </w:pPr>
      <w:r>
        <w:separator/>
      </w:r>
    </w:p>
  </w:endnote>
  <w:endnote w:type="continuationSeparator" w:id="0">
    <w:p w14:paraId="04598C0D" w14:textId="77777777" w:rsidR="0047663C" w:rsidRDefault="0047663C" w:rsidP="005E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Ubuntu Light">
    <w:charset w:val="00"/>
    <w:family w:val="swiss"/>
    <w:pitch w:val="variable"/>
    <w:sig w:usb0="E00002FF" w:usb1="5000205B" w:usb2="00000000" w:usb3="00000000" w:csb0="0000009F" w:csb1="00000000"/>
  </w:font>
  <w:font w:name="Times">
    <w:altName w:val="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Light">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A7AEF" w14:textId="77777777" w:rsidR="0047663C" w:rsidRDefault="0047663C" w:rsidP="005E067D">
      <w:pPr>
        <w:spacing w:after="0" w:line="240" w:lineRule="auto"/>
      </w:pPr>
      <w:r>
        <w:separator/>
      </w:r>
    </w:p>
  </w:footnote>
  <w:footnote w:type="continuationSeparator" w:id="0">
    <w:p w14:paraId="075F2F6E" w14:textId="77777777" w:rsidR="0047663C" w:rsidRDefault="0047663C" w:rsidP="005E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B56E" w14:textId="77777777" w:rsidR="00AB4CC7" w:rsidRDefault="004C28E4" w:rsidP="004C28E4">
    <w:pPr>
      <w:pStyle w:val="Nagwek"/>
      <w:jc w:val="center"/>
    </w:pPr>
    <w:r>
      <w:rPr>
        <w:noProof/>
      </w:rPr>
      <w:drawing>
        <wp:inline distT="0" distB="0" distL="0" distR="0" wp14:anchorId="0013AE9D" wp14:editId="0E1E5C22">
          <wp:extent cx="4725035" cy="658495"/>
          <wp:effectExtent l="0" t="0" r="0" b="8255"/>
          <wp:docPr id="87397583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5035"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430185412" o:spid="_x0000_i1026" type="#_x0000_t75" style="width:9pt;height:9pt;visibility:visible;mso-wrap-style:square" o:bullet="t">
        <v:imagedata r:id="rId1" o:title=""/>
      </v:shape>
    </w:pict>
  </w:numPicBullet>
  <w:numPicBullet w:numPicBulletId="1">
    <w:pict>
      <v:shape id="Obraz 521172264" o:spid="_x0000_i1027" type="#_x0000_t75" style="width:11.25pt;height:11.25pt;visibility:visible;mso-wrap-style:square" o:bullet="t">
        <v:imagedata r:id="rId2" o:title=""/>
      </v:shape>
    </w:pict>
  </w:numPicBullet>
  <w:abstractNum w:abstractNumId="0" w15:restartNumberingAfterBreak="0">
    <w:nsid w:val="016D608E"/>
    <w:multiLevelType w:val="multilevel"/>
    <w:tmpl w:val="CC3A68C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F522B"/>
    <w:multiLevelType w:val="hybridMultilevel"/>
    <w:tmpl w:val="1B54BC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254480"/>
    <w:multiLevelType w:val="hybridMultilevel"/>
    <w:tmpl w:val="DF5433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165EE"/>
    <w:multiLevelType w:val="hybridMultilevel"/>
    <w:tmpl w:val="F18C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DD5202"/>
    <w:multiLevelType w:val="hybridMultilevel"/>
    <w:tmpl w:val="97B8FFE2"/>
    <w:lvl w:ilvl="0" w:tplc="0415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E340FB5"/>
    <w:multiLevelType w:val="hybridMultilevel"/>
    <w:tmpl w:val="88E6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C529A"/>
    <w:multiLevelType w:val="hybridMultilevel"/>
    <w:tmpl w:val="8244D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FB2878"/>
    <w:multiLevelType w:val="multilevel"/>
    <w:tmpl w:val="C298F3D2"/>
    <w:lvl w:ilvl="0">
      <w:start w:val="1"/>
      <w:numFmt w:val="lowerLetter"/>
      <w:lvlText w:val="%1)"/>
      <w:lvlJc w:val="left"/>
      <w:pPr>
        <w:ind w:left="717" w:hanging="360"/>
      </w:pPr>
      <w:rPr>
        <w:rFonts w:ascii="Calibri" w:eastAsia="Times New Roman" w:hAnsi="Calibri" w:cs="Calibri"/>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8" w15:restartNumberingAfterBreak="0">
    <w:nsid w:val="15DF495B"/>
    <w:multiLevelType w:val="multilevel"/>
    <w:tmpl w:val="F82EB24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C103A2"/>
    <w:multiLevelType w:val="hybridMultilevel"/>
    <w:tmpl w:val="22321D54"/>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84896"/>
    <w:multiLevelType w:val="multilevel"/>
    <w:tmpl w:val="E94E00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9226236"/>
    <w:multiLevelType w:val="hybridMultilevel"/>
    <w:tmpl w:val="1E8C6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C0B06A3"/>
    <w:multiLevelType w:val="hybridMultilevel"/>
    <w:tmpl w:val="88C46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984CEF"/>
    <w:multiLevelType w:val="hybridMultilevel"/>
    <w:tmpl w:val="768A1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8504E6E"/>
    <w:multiLevelType w:val="hybridMultilevel"/>
    <w:tmpl w:val="59AED8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C0003C"/>
    <w:multiLevelType w:val="hybridMultilevel"/>
    <w:tmpl w:val="AB8E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DF6122"/>
    <w:multiLevelType w:val="hybridMultilevel"/>
    <w:tmpl w:val="3D426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690D90"/>
    <w:multiLevelType w:val="hybridMultilevel"/>
    <w:tmpl w:val="4552B550"/>
    <w:lvl w:ilvl="0" w:tplc="0415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163604"/>
    <w:multiLevelType w:val="hybridMultilevel"/>
    <w:tmpl w:val="FFB8F226"/>
    <w:lvl w:ilvl="0" w:tplc="04150001">
      <w:start w:val="1"/>
      <w:numFmt w:val="bullet"/>
      <w:lvlText w:val=""/>
      <w:lvlJc w:val="left"/>
      <w:pPr>
        <w:ind w:left="720" w:hanging="360"/>
      </w:pPr>
      <w:rPr>
        <w:rFonts w:ascii="Symbol" w:hAnsi="Symbol" w:hint="default"/>
      </w:rPr>
    </w:lvl>
    <w:lvl w:ilvl="1" w:tplc="4E4ACC94">
      <w:start w:val="2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CE3CF0"/>
    <w:multiLevelType w:val="hybridMultilevel"/>
    <w:tmpl w:val="07EE9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E60AF"/>
    <w:multiLevelType w:val="hybridMultilevel"/>
    <w:tmpl w:val="93B402EC"/>
    <w:lvl w:ilvl="0" w:tplc="961C59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BC4031E"/>
    <w:multiLevelType w:val="multilevel"/>
    <w:tmpl w:val="53A8D7CE"/>
    <w:lvl w:ilvl="0">
      <w:start w:val="1"/>
      <w:numFmt w:val="decimal"/>
      <w:pStyle w:val="Nagwek2"/>
      <w:lvlText w:val="%1."/>
      <w:lvlJc w:val="left"/>
      <w:pPr>
        <w:ind w:left="360" w:hanging="360"/>
      </w:pPr>
    </w:lvl>
    <w:lvl w:ilvl="1">
      <w:start w:val="1"/>
      <w:numFmt w:val="decimal"/>
      <w:pStyle w:val="Nagwek3"/>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D112C6"/>
    <w:multiLevelType w:val="multilevel"/>
    <w:tmpl w:val="C76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20DFF"/>
    <w:multiLevelType w:val="hybridMultilevel"/>
    <w:tmpl w:val="9AF2B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F538AB"/>
    <w:multiLevelType w:val="hybridMultilevel"/>
    <w:tmpl w:val="915A8F20"/>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D4B96"/>
    <w:multiLevelType w:val="hybridMultilevel"/>
    <w:tmpl w:val="E2B83E46"/>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C3005"/>
    <w:multiLevelType w:val="multilevel"/>
    <w:tmpl w:val="DF6CAC2C"/>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E329EC"/>
    <w:multiLevelType w:val="hybridMultilevel"/>
    <w:tmpl w:val="04C2F042"/>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41734A2"/>
    <w:multiLevelType w:val="hybridMultilevel"/>
    <w:tmpl w:val="F71C9072"/>
    <w:lvl w:ilvl="0" w:tplc="041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6752110"/>
    <w:multiLevelType w:val="multilevel"/>
    <w:tmpl w:val="AD284804"/>
    <w:lvl w:ilvl="0">
      <w:start w:val="1"/>
      <w:numFmt w:val="lowerLetter"/>
      <w:lvlText w:val="%1)"/>
      <w:lvlJc w:val="left"/>
      <w:pPr>
        <w:ind w:left="435" w:hanging="435"/>
      </w:pPr>
      <w:rPr>
        <w:rFonts w:hint="default"/>
        <w:b w:val="0"/>
        <w:bCs/>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7581214"/>
    <w:multiLevelType w:val="hybridMultilevel"/>
    <w:tmpl w:val="6D4ECEF6"/>
    <w:lvl w:ilvl="0" w:tplc="0415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12708F"/>
    <w:multiLevelType w:val="hybridMultilevel"/>
    <w:tmpl w:val="BF3E4EBC"/>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2" w15:restartNumberingAfterBreak="0">
    <w:nsid w:val="5B9939DC"/>
    <w:multiLevelType w:val="hybridMultilevel"/>
    <w:tmpl w:val="BB7E471A"/>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C21201E"/>
    <w:multiLevelType w:val="hybridMultilevel"/>
    <w:tmpl w:val="D70E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3F4EE6"/>
    <w:multiLevelType w:val="hybridMultilevel"/>
    <w:tmpl w:val="27869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FE35117"/>
    <w:multiLevelType w:val="multilevel"/>
    <w:tmpl w:val="2A9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1259D"/>
    <w:multiLevelType w:val="hybridMultilevel"/>
    <w:tmpl w:val="04FC81EE"/>
    <w:lvl w:ilvl="0" w:tplc="19D0B828">
      <w:start w:val="1"/>
      <w:numFmt w:val="lowerLetter"/>
      <w:lvlText w:val="%1)"/>
      <w:lvlJc w:val="left"/>
      <w:pPr>
        <w:ind w:left="360" w:hanging="360"/>
      </w:pPr>
      <w:rPr>
        <w:rFonts w:ascii="Calibri" w:eastAsia="Calibri" w:hAnsi="Calibri" w:cs="Calibri"/>
        <w:color w:val="auto"/>
      </w:rPr>
    </w:lvl>
    <w:lvl w:ilvl="1" w:tplc="04150019" w:tentative="1">
      <w:start w:val="1"/>
      <w:numFmt w:val="lowerLetter"/>
      <w:lvlText w:val="%2."/>
      <w:lvlJc w:val="left"/>
      <w:pPr>
        <w:ind w:left="360" w:hanging="360"/>
      </w:p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tentative="1">
      <w:start w:val="1"/>
      <w:numFmt w:val="lowerRoman"/>
      <w:lvlText w:val="%6."/>
      <w:lvlJc w:val="right"/>
      <w:pPr>
        <w:ind w:left="3240" w:hanging="180"/>
      </w:pPr>
    </w:lvl>
    <w:lvl w:ilvl="6" w:tplc="0415000F" w:tentative="1">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abstractNum w:abstractNumId="37" w15:restartNumberingAfterBreak="0">
    <w:nsid w:val="68D922DE"/>
    <w:multiLevelType w:val="hybridMultilevel"/>
    <w:tmpl w:val="D27A5404"/>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CA70E90"/>
    <w:multiLevelType w:val="hybridMultilevel"/>
    <w:tmpl w:val="D3527452"/>
    <w:lvl w:ilvl="0" w:tplc="0415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D077324"/>
    <w:multiLevelType w:val="hybridMultilevel"/>
    <w:tmpl w:val="0D68D180"/>
    <w:lvl w:ilvl="0" w:tplc="9CAE5D6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AF44D5"/>
    <w:multiLevelType w:val="multilevel"/>
    <w:tmpl w:val="24A8A26C"/>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080" w:hanging="720"/>
      </w:pPr>
      <w:rPr>
        <w:rFonts w:ascii="Calibri" w:hAnsi="Calibri" w:cs="Calibri" w:hint="default"/>
        <w:b/>
        <w:bCs/>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C702DE3"/>
    <w:multiLevelType w:val="hybridMultilevel"/>
    <w:tmpl w:val="263A081A"/>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DB015D"/>
    <w:multiLevelType w:val="hybridMultilevel"/>
    <w:tmpl w:val="D9EE0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9D0E9D"/>
    <w:multiLevelType w:val="hybridMultilevel"/>
    <w:tmpl w:val="C0B221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AF2BDF"/>
    <w:multiLevelType w:val="hybridMultilevel"/>
    <w:tmpl w:val="C78A8EAA"/>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68655">
    <w:abstractNumId w:val="21"/>
  </w:num>
  <w:num w:numId="2" w16cid:durableId="1486170032">
    <w:abstractNumId w:val="34"/>
  </w:num>
  <w:num w:numId="3" w16cid:durableId="710807890">
    <w:abstractNumId w:val="1"/>
  </w:num>
  <w:num w:numId="4" w16cid:durableId="803238240">
    <w:abstractNumId w:val="13"/>
  </w:num>
  <w:num w:numId="5" w16cid:durableId="2087796927">
    <w:abstractNumId w:val="36"/>
  </w:num>
  <w:num w:numId="6" w16cid:durableId="1149442757">
    <w:abstractNumId w:val="40"/>
  </w:num>
  <w:num w:numId="7" w16cid:durableId="1635598626">
    <w:abstractNumId w:val="29"/>
  </w:num>
  <w:num w:numId="8" w16cid:durableId="2025746526">
    <w:abstractNumId w:val="7"/>
  </w:num>
  <w:num w:numId="9" w16cid:durableId="770442524">
    <w:abstractNumId w:val="14"/>
  </w:num>
  <w:num w:numId="10" w16cid:durableId="1483348364">
    <w:abstractNumId w:val="27"/>
  </w:num>
  <w:num w:numId="11" w16cid:durableId="1818646229">
    <w:abstractNumId w:val="32"/>
  </w:num>
  <w:num w:numId="12" w16cid:durableId="187640947">
    <w:abstractNumId w:val="26"/>
  </w:num>
  <w:num w:numId="13" w16cid:durableId="1115246115">
    <w:abstractNumId w:val="8"/>
  </w:num>
  <w:num w:numId="14" w16cid:durableId="1284271299">
    <w:abstractNumId w:val="0"/>
  </w:num>
  <w:num w:numId="15" w16cid:durableId="551111205">
    <w:abstractNumId w:val="37"/>
  </w:num>
  <w:num w:numId="16" w16cid:durableId="576944270">
    <w:abstractNumId w:val="31"/>
  </w:num>
  <w:num w:numId="17" w16cid:durableId="1510411983">
    <w:abstractNumId w:val="9"/>
  </w:num>
  <w:num w:numId="18" w16cid:durableId="1299845153">
    <w:abstractNumId w:val="44"/>
  </w:num>
  <w:num w:numId="19" w16cid:durableId="1055007899">
    <w:abstractNumId w:val="42"/>
  </w:num>
  <w:num w:numId="20" w16cid:durableId="855971166">
    <w:abstractNumId w:val="33"/>
  </w:num>
  <w:num w:numId="21" w16cid:durableId="1036153491">
    <w:abstractNumId w:val="23"/>
  </w:num>
  <w:num w:numId="22" w16cid:durableId="1288901085">
    <w:abstractNumId w:val="5"/>
  </w:num>
  <w:num w:numId="23" w16cid:durableId="1567304255">
    <w:abstractNumId w:val="41"/>
  </w:num>
  <w:num w:numId="24" w16cid:durableId="1695888648">
    <w:abstractNumId w:val="19"/>
  </w:num>
  <w:num w:numId="25" w16cid:durableId="1904215066">
    <w:abstractNumId w:val="30"/>
  </w:num>
  <w:num w:numId="26" w16cid:durableId="1082147326">
    <w:abstractNumId w:val="17"/>
  </w:num>
  <w:num w:numId="27" w16cid:durableId="2009361214">
    <w:abstractNumId w:val="24"/>
  </w:num>
  <w:num w:numId="28" w16cid:durableId="1347749657">
    <w:abstractNumId w:val="18"/>
  </w:num>
  <w:num w:numId="29" w16cid:durableId="1918317846">
    <w:abstractNumId w:val="25"/>
  </w:num>
  <w:num w:numId="30" w16cid:durableId="1627813637">
    <w:abstractNumId w:val="28"/>
  </w:num>
  <w:num w:numId="31" w16cid:durableId="1527522401">
    <w:abstractNumId w:val="20"/>
  </w:num>
  <w:num w:numId="32" w16cid:durableId="1453211366">
    <w:abstractNumId w:val="4"/>
  </w:num>
  <w:num w:numId="33" w16cid:durableId="736705356">
    <w:abstractNumId w:val="12"/>
  </w:num>
  <w:num w:numId="34" w16cid:durableId="1915970072">
    <w:abstractNumId w:val="38"/>
  </w:num>
  <w:num w:numId="35" w16cid:durableId="696351392">
    <w:abstractNumId w:val="6"/>
  </w:num>
  <w:num w:numId="36" w16cid:durableId="1105266179">
    <w:abstractNumId w:val="39"/>
  </w:num>
  <w:num w:numId="37" w16cid:durableId="583682734">
    <w:abstractNumId w:val="15"/>
  </w:num>
  <w:num w:numId="38" w16cid:durableId="1790002451">
    <w:abstractNumId w:val="16"/>
  </w:num>
  <w:num w:numId="39" w16cid:durableId="491333928">
    <w:abstractNumId w:val="11"/>
  </w:num>
  <w:num w:numId="40" w16cid:durableId="890383796">
    <w:abstractNumId w:val="3"/>
  </w:num>
  <w:num w:numId="41" w16cid:durableId="1320034269">
    <w:abstractNumId w:val="10"/>
  </w:num>
  <w:num w:numId="42" w16cid:durableId="709308627">
    <w:abstractNumId w:val="35"/>
  </w:num>
  <w:num w:numId="43" w16cid:durableId="938098779">
    <w:abstractNumId w:val="22"/>
  </w:num>
  <w:num w:numId="44" w16cid:durableId="492989229">
    <w:abstractNumId w:val="2"/>
  </w:num>
  <w:num w:numId="45" w16cid:durableId="1347437067">
    <w:abstractNumId w:val="4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116"/>
    <w:rsid w:val="00062F7B"/>
    <w:rsid w:val="00090CC7"/>
    <w:rsid w:val="000A4711"/>
    <w:rsid w:val="000A7E86"/>
    <w:rsid w:val="000B59DA"/>
    <w:rsid w:val="00126527"/>
    <w:rsid w:val="001363DE"/>
    <w:rsid w:val="00146E6A"/>
    <w:rsid w:val="0017040F"/>
    <w:rsid w:val="001811FA"/>
    <w:rsid w:val="00211D1F"/>
    <w:rsid w:val="00213C11"/>
    <w:rsid w:val="00214E17"/>
    <w:rsid w:val="0021790E"/>
    <w:rsid w:val="0026237D"/>
    <w:rsid w:val="00285600"/>
    <w:rsid w:val="002A4077"/>
    <w:rsid w:val="002E008B"/>
    <w:rsid w:val="002F368E"/>
    <w:rsid w:val="00362126"/>
    <w:rsid w:val="003A3A41"/>
    <w:rsid w:val="003B1BEE"/>
    <w:rsid w:val="003B200F"/>
    <w:rsid w:val="003D3F1D"/>
    <w:rsid w:val="00402464"/>
    <w:rsid w:val="00404F6F"/>
    <w:rsid w:val="00420A39"/>
    <w:rsid w:val="00423263"/>
    <w:rsid w:val="00441558"/>
    <w:rsid w:val="004613C8"/>
    <w:rsid w:val="00475773"/>
    <w:rsid w:val="004765FD"/>
    <w:rsid w:val="0047663C"/>
    <w:rsid w:val="004A35DD"/>
    <w:rsid w:val="004A4F1C"/>
    <w:rsid w:val="004C28E4"/>
    <w:rsid w:val="004C7512"/>
    <w:rsid w:val="004F2D97"/>
    <w:rsid w:val="005165FF"/>
    <w:rsid w:val="0052334E"/>
    <w:rsid w:val="0053233B"/>
    <w:rsid w:val="005428D1"/>
    <w:rsid w:val="005777D0"/>
    <w:rsid w:val="00577C62"/>
    <w:rsid w:val="005A3A4A"/>
    <w:rsid w:val="005B5099"/>
    <w:rsid w:val="005C778A"/>
    <w:rsid w:val="005D44CF"/>
    <w:rsid w:val="005D5E2E"/>
    <w:rsid w:val="005E067D"/>
    <w:rsid w:val="00615D6A"/>
    <w:rsid w:val="006265A2"/>
    <w:rsid w:val="0064653F"/>
    <w:rsid w:val="00653B13"/>
    <w:rsid w:val="006636AD"/>
    <w:rsid w:val="00682F42"/>
    <w:rsid w:val="006C3116"/>
    <w:rsid w:val="007069FD"/>
    <w:rsid w:val="007111D7"/>
    <w:rsid w:val="0072420D"/>
    <w:rsid w:val="0073554B"/>
    <w:rsid w:val="007534FA"/>
    <w:rsid w:val="007C40DD"/>
    <w:rsid w:val="007D16FA"/>
    <w:rsid w:val="007D456D"/>
    <w:rsid w:val="00816340"/>
    <w:rsid w:val="00884488"/>
    <w:rsid w:val="008976B4"/>
    <w:rsid w:val="008A055B"/>
    <w:rsid w:val="008B167B"/>
    <w:rsid w:val="008D52A7"/>
    <w:rsid w:val="008E67B0"/>
    <w:rsid w:val="008F1D04"/>
    <w:rsid w:val="00904B2D"/>
    <w:rsid w:val="00912025"/>
    <w:rsid w:val="00945268"/>
    <w:rsid w:val="009836F7"/>
    <w:rsid w:val="00987E6A"/>
    <w:rsid w:val="009B71BD"/>
    <w:rsid w:val="009C6417"/>
    <w:rsid w:val="009D4AC4"/>
    <w:rsid w:val="009F199D"/>
    <w:rsid w:val="00A119B5"/>
    <w:rsid w:val="00A21325"/>
    <w:rsid w:val="00A63E09"/>
    <w:rsid w:val="00A75047"/>
    <w:rsid w:val="00A926BA"/>
    <w:rsid w:val="00AB2BEE"/>
    <w:rsid w:val="00AB4CC7"/>
    <w:rsid w:val="00AE602D"/>
    <w:rsid w:val="00AF28FA"/>
    <w:rsid w:val="00AF7ED3"/>
    <w:rsid w:val="00B35246"/>
    <w:rsid w:val="00B66278"/>
    <w:rsid w:val="00BF69AC"/>
    <w:rsid w:val="00C13E49"/>
    <w:rsid w:val="00C147DA"/>
    <w:rsid w:val="00C70DEC"/>
    <w:rsid w:val="00CD5C54"/>
    <w:rsid w:val="00CE2291"/>
    <w:rsid w:val="00D6028A"/>
    <w:rsid w:val="00D77217"/>
    <w:rsid w:val="00D838A7"/>
    <w:rsid w:val="00D95309"/>
    <w:rsid w:val="00DA1AD2"/>
    <w:rsid w:val="00DB58BE"/>
    <w:rsid w:val="00E14BBF"/>
    <w:rsid w:val="00E27738"/>
    <w:rsid w:val="00E37D0E"/>
    <w:rsid w:val="00E40AA9"/>
    <w:rsid w:val="00E47B99"/>
    <w:rsid w:val="00E504B9"/>
    <w:rsid w:val="00E572BC"/>
    <w:rsid w:val="00E64892"/>
    <w:rsid w:val="00E707C1"/>
    <w:rsid w:val="00E928F4"/>
    <w:rsid w:val="00EB3C7C"/>
    <w:rsid w:val="00EE2B98"/>
    <w:rsid w:val="00EE7A20"/>
    <w:rsid w:val="00F1014B"/>
    <w:rsid w:val="00F44A68"/>
    <w:rsid w:val="00F90A5C"/>
    <w:rsid w:val="00F94899"/>
    <w:rsid w:val="00FC79F8"/>
    <w:rsid w:val="00FE7231"/>
    <w:rsid w:val="00FF20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E34E2"/>
  <w15:chartTrackingRefBased/>
  <w15:docId w15:val="{F5F43388-4E4E-4C9F-A88E-1EB0798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4E17"/>
    <w:pPr>
      <w:spacing w:after="200" w:line="276" w:lineRule="auto"/>
    </w:pPr>
    <w:rPr>
      <w:sz w:val="22"/>
      <w:szCs w:val="22"/>
      <w:lang w:eastAsia="en-US"/>
    </w:rPr>
  </w:style>
  <w:style w:type="paragraph" w:styleId="Nagwek1">
    <w:name w:val="heading 1"/>
    <w:basedOn w:val="Normalny"/>
    <w:next w:val="Normalny"/>
    <w:link w:val="Nagwek1Znak"/>
    <w:qFormat/>
    <w:rsid w:val="00A926BA"/>
    <w:pPr>
      <w:keepNext/>
      <w:spacing w:before="240" w:after="480" w:line="240" w:lineRule="auto"/>
      <w:jc w:val="both"/>
      <w:outlineLvl w:val="0"/>
    </w:pPr>
    <w:rPr>
      <w:rFonts w:ascii="Arial" w:eastAsia="Times New Roman" w:hAnsi="Arial" w:cs="Arial"/>
      <w:b/>
      <w:bCs/>
      <w:kern w:val="32"/>
      <w:sz w:val="24"/>
      <w:szCs w:val="32"/>
      <w:lang w:eastAsia="pl-PL"/>
    </w:rPr>
  </w:style>
  <w:style w:type="paragraph" w:styleId="Nagwek2">
    <w:name w:val="heading 2"/>
    <w:basedOn w:val="Normalny"/>
    <w:next w:val="Normalny"/>
    <w:link w:val="Nagwek2Znak"/>
    <w:qFormat/>
    <w:rsid w:val="005E067D"/>
    <w:pPr>
      <w:keepNext/>
      <w:numPr>
        <w:numId w:val="1"/>
      </w:numPr>
      <w:spacing w:before="240" w:after="240" w:line="240" w:lineRule="auto"/>
      <w:jc w:val="both"/>
      <w:outlineLvl w:val="1"/>
    </w:pPr>
    <w:rPr>
      <w:rFonts w:eastAsia="Times New Roman"/>
      <w:b/>
      <w:bCs/>
      <w:iCs/>
      <w:sz w:val="24"/>
      <w:szCs w:val="24"/>
      <w:lang w:val="x-none" w:eastAsia="x-none"/>
    </w:rPr>
  </w:style>
  <w:style w:type="paragraph" w:styleId="Nagwek3">
    <w:name w:val="heading 3"/>
    <w:basedOn w:val="Normalny"/>
    <w:next w:val="Normalny"/>
    <w:link w:val="Nagwek3Znak"/>
    <w:qFormat/>
    <w:rsid w:val="005E067D"/>
    <w:pPr>
      <w:keepNext/>
      <w:numPr>
        <w:ilvl w:val="1"/>
        <w:numId w:val="1"/>
      </w:numPr>
      <w:spacing w:before="240" w:after="240" w:line="240" w:lineRule="auto"/>
      <w:jc w:val="both"/>
      <w:outlineLvl w:val="2"/>
    </w:pPr>
    <w:rPr>
      <w:rFonts w:eastAsia="Times New Roman"/>
      <w:b/>
      <w:bCs/>
      <w:sz w:val="20"/>
      <w:szCs w:val="26"/>
      <w:lang w:val="x-none" w:eastAsia="x-none"/>
    </w:rPr>
  </w:style>
  <w:style w:type="paragraph" w:styleId="Nagwek4">
    <w:name w:val="heading 4"/>
    <w:basedOn w:val="Normalny"/>
    <w:next w:val="Normalny"/>
    <w:link w:val="Nagwek4Znak"/>
    <w:uiPriority w:val="9"/>
    <w:semiHidden/>
    <w:unhideWhenUsed/>
    <w:qFormat/>
    <w:rsid w:val="00402464"/>
    <w:pPr>
      <w:keepNext/>
      <w:keepLines/>
      <w:spacing w:before="80" w:after="4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aliases w:val="Podrozdział,Footnote"/>
    <w:basedOn w:val="Normalny"/>
    <w:link w:val="TekstprzypisudolnegoZnak"/>
    <w:unhideWhenUsed/>
    <w:rsid w:val="005E067D"/>
    <w:rPr>
      <w:sz w:val="20"/>
      <w:szCs w:val="20"/>
    </w:rPr>
  </w:style>
  <w:style w:type="character" w:customStyle="1" w:styleId="TekstprzypisudolnegoZnak">
    <w:name w:val="Tekst przypisu dolnego Znak"/>
    <w:aliases w:val="Podrozdział Znak,Footnote Znak"/>
    <w:link w:val="Tekstprzypisudolnego"/>
    <w:rsid w:val="005E067D"/>
    <w:rPr>
      <w:lang w:eastAsia="en-US"/>
    </w:rPr>
  </w:style>
  <w:style w:type="character" w:styleId="Odwoanieprzypisudolnego">
    <w:name w:val="footnote reference"/>
    <w:aliases w:val="Footnote Reference Number,Odwołanie przypisu,Footnote symbol,Footnote reference number,note TESI,SUPERS,EN Footnote Reference,Footnote number,Ref,de nota al pie,Odwo3anie przypisu,Times 10 Point,Exposant 3 Point,number,16 Poi"/>
    <w:rsid w:val="005E067D"/>
    <w:rPr>
      <w:vertAlign w:val="superscript"/>
    </w:rPr>
  </w:style>
  <w:style w:type="character" w:customStyle="1" w:styleId="Nagwek2Znak">
    <w:name w:val="Nagłówek 2 Znak"/>
    <w:link w:val="Nagwek2"/>
    <w:rsid w:val="005E067D"/>
    <w:rPr>
      <w:rFonts w:eastAsia="Times New Roman"/>
      <w:b/>
      <w:bCs/>
      <w:iCs/>
      <w:sz w:val="24"/>
      <w:szCs w:val="24"/>
      <w:lang w:val="x-none" w:eastAsia="x-none"/>
    </w:rPr>
  </w:style>
  <w:style w:type="character" w:customStyle="1" w:styleId="Nagwek3Znak">
    <w:name w:val="Nagłówek 3 Znak"/>
    <w:link w:val="Nagwek3"/>
    <w:rsid w:val="005E067D"/>
    <w:rPr>
      <w:rFonts w:eastAsia="Times New Roman"/>
      <w:b/>
      <w:bCs/>
      <w:szCs w:val="26"/>
      <w:lang w:val="x-none" w:eastAsia="x-none"/>
    </w:rPr>
  </w:style>
  <w:style w:type="character" w:styleId="Hipercze">
    <w:name w:val="Hyperlink"/>
    <w:uiPriority w:val="99"/>
    <w:rsid w:val="009836F7"/>
    <w:rPr>
      <w:color w:val="0000FF"/>
      <w:u w:val="single"/>
    </w:rPr>
  </w:style>
  <w:style w:type="character" w:customStyle="1" w:styleId="Nagwek1Znak">
    <w:name w:val="Nagłówek 1 Znak"/>
    <w:link w:val="Nagwek1"/>
    <w:rsid w:val="00A926BA"/>
    <w:rPr>
      <w:rFonts w:ascii="Arial" w:eastAsia="Times New Roman" w:hAnsi="Arial" w:cs="Arial"/>
      <w:b/>
      <w:bCs/>
      <w:kern w:val="32"/>
      <w:sz w:val="24"/>
      <w:szCs w:val="32"/>
    </w:rPr>
  </w:style>
  <w:style w:type="paragraph" w:styleId="Spistreci1">
    <w:name w:val="toc 1"/>
    <w:basedOn w:val="Normalny"/>
    <w:next w:val="Normalny"/>
    <w:autoRedefine/>
    <w:uiPriority w:val="39"/>
    <w:rsid w:val="00A926BA"/>
    <w:pPr>
      <w:tabs>
        <w:tab w:val="right" w:leader="dot" w:pos="9062"/>
      </w:tabs>
      <w:spacing w:before="120" w:after="120" w:line="240" w:lineRule="auto"/>
      <w:jc w:val="both"/>
    </w:pPr>
    <w:rPr>
      <w:rFonts w:ascii="Arial" w:eastAsia="Times New Roman" w:hAnsi="Arial"/>
      <w:b/>
      <w:sz w:val="20"/>
      <w:szCs w:val="24"/>
      <w:lang w:eastAsia="pl-PL"/>
    </w:rPr>
  </w:style>
  <w:style w:type="paragraph" w:styleId="Spistreci2">
    <w:name w:val="toc 2"/>
    <w:basedOn w:val="Normalny"/>
    <w:next w:val="Normalny"/>
    <w:autoRedefine/>
    <w:uiPriority w:val="39"/>
    <w:rsid w:val="00A926BA"/>
    <w:pPr>
      <w:tabs>
        <w:tab w:val="left" w:pos="709"/>
        <w:tab w:val="left" w:pos="2694"/>
        <w:tab w:val="right" w:leader="dot" w:pos="9062"/>
      </w:tabs>
      <w:spacing w:before="120" w:after="120" w:line="240" w:lineRule="auto"/>
      <w:ind w:left="200"/>
      <w:jc w:val="both"/>
    </w:pPr>
    <w:rPr>
      <w:rFonts w:ascii="Arial" w:eastAsia="Times New Roman" w:hAnsi="Arial"/>
      <w:b/>
      <w:noProof/>
      <w:sz w:val="20"/>
      <w:szCs w:val="24"/>
      <w:lang w:eastAsia="pl-PL"/>
    </w:rPr>
  </w:style>
  <w:style w:type="paragraph" w:styleId="Spistreci3">
    <w:name w:val="toc 3"/>
    <w:basedOn w:val="Normalny"/>
    <w:next w:val="Normalny"/>
    <w:autoRedefine/>
    <w:uiPriority w:val="39"/>
    <w:rsid w:val="00A926BA"/>
    <w:pPr>
      <w:tabs>
        <w:tab w:val="left" w:pos="1100"/>
        <w:tab w:val="right" w:leader="dot" w:pos="9062"/>
      </w:tabs>
      <w:spacing w:before="120" w:after="120" w:line="240" w:lineRule="auto"/>
      <w:ind w:left="400"/>
    </w:pPr>
    <w:rPr>
      <w:rFonts w:ascii="Arial" w:eastAsia="Times New Roman" w:hAnsi="Arial"/>
      <w:sz w:val="20"/>
      <w:szCs w:val="24"/>
      <w:lang w:eastAsia="pl-PL"/>
    </w:rPr>
  </w:style>
  <w:style w:type="paragraph" w:styleId="Stopka">
    <w:name w:val="footer"/>
    <w:basedOn w:val="Normalny"/>
    <w:link w:val="StopkaZnak"/>
    <w:uiPriority w:val="99"/>
    <w:rsid w:val="00A926BA"/>
    <w:pPr>
      <w:tabs>
        <w:tab w:val="center" w:pos="4536"/>
        <w:tab w:val="right" w:pos="9072"/>
      </w:tabs>
      <w:spacing w:before="120" w:after="120" w:line="240" w:lineRule="auto"/>
      <w:jc w:val="both"/>
    </w:pPr>
    <w:rPr>
      <w:rFonts w:ascii="Arial" w:eastAsia="Times New Roman" w:hAnsi="Arial"/>
      <w:sz w:val="20"/>
      <w:szCs w:val="24"/>
      <w:lang w:val="x-none" w:eastAsia="x-none"/>
    </w:rPr>
  </w:style>
  <w:style w:type="character" w:customStyle="1" w:styleId="StopkaZnak">
    <w:name w:val="Stopka Znak"/>
    <w:link w:val="Stopka"/>
    <w:uiPriority w:val="99"/>
    <w:rsid w:val="00A926BA"/>
    <w:rPr>
      <w:rFonts w:ascii="Arial" w:eastAsia="Times New Roman" w:hAnsi="Arial"/>
      <w:szCs w:val="24"/>
      <w:lang w:val="x-none" w:eastAsia="x-none"/>
    </w:rPr>
  </w:style>
  <w:style w:type="character" w:styleId="Numerstrony">
    <w:name w:val="page number"/>
    <w:basedOn w:val="Domylnaczcionkaakapitu"/>
    <w:uiPriority w:val="99"/>
    <w:rsid w:val="00A926BA"/>
  </w:style>
  <w:style w:type="paragraph" w:styleId="Tekstprzypisukocowego">
    <w:name w:val="endnote text"/>
    <w:basedOn w:val="Normalny"/>
    <w:link w:val="TekstprzypisukocowegoZnak"/>
    <w:semiHidden/>
    <w:rsid w:val="00A926BA"/>
    <w:pPr>
      <w:spacing w:before="120" w:after="120" w:line="240" w:lineRule="auto"/>
      <w:jc w:val="both"/>
    </w:pPr>
    <w:rPr>
      <w:rFonts w:ascii="Arial" w:eastAsia="Times New Roman" w:hAnsi="Arial"/>
      <w:sz w:val="20"/>
      <w:szCs w:val="20"/>
      <w:lang w:eastAsia="pl-PL"/>
    </w:rPr>
  </w:style>
  <w:style w:type="character" w:customStyle="1" w:styleId="TekstprzypisukocowegoZnak">
    <w:name w:val="Tekst przypisu końcowego Znak"/>
    <w:link w:val="Tekstprzypisukocowego"/>
    <w:semiHidden/>
    <w:rsid w:val="00A926BA"/>
    <w:rPr>
      <w:rFonts w:ascii="Arial" w:eastAsia="Times New Roman" w:hAnsi="Arial"/>
    </w:rPr>
  </w:style>
  <w:style w:type="character" w:styleId="Odwoanieprzypisukocowego">
    <w:name w:val="endnote reference"/>
    <w:semiHidden/>
    <w:rsid w:val="00A926BA"/>
    <w:rPr>
      <w:vertAlign w:val="superscript"/>
    </w:rPr>
  </w:style>
  <w:style w:type="table" w:styleId="Tabela-Siatka">
    <w:name w:val="Table Grid"/>
    <w:basedOn w:val="Standardowy"/>
    <w:uiPriority w:val="99"/>
    <w:rsid w:val="00A926BA"/>
    <w:pPr>
      <w:spacing w:before="120" w:after="1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rsid w:val="00A926BA"/>
    <w:pPr>
      <w:tabs>
        <w:tab w:val="center" w:pos="4536"/>
        <w:tab w:val="right" w:pos="9072"/>
      </w:tabs>
      <w:spacing w:before="120" w:after="120" w:line="240" w:lineRule="auto"/>
      <w:jc w:val="both"/>
    </w:pPr>
    <w:rPr>
      <w:rFonts w:ascii="Arial" w:eastAsia="Times New Roman" w:hAnsi="Arial"/>
      <w:sz w:val="20"/>
      <w:szCs w:val="24"/>
      <w:lang w:eastAsia="pl-PL"/>
    </w:rPr>
  </w:style>
  <w:style w:type="character" w:customStyle="1" w:styleId="NagwekZnak">
    <w:name w:val="Nagłówek Znak"/>
    <w:link w:val="Nagwek"/>
    <w:rsid w:val="00A926BA"/>
    <w:rPr>
      <w:rFonts w:ascii="Arial" w:eastAsia="Times New Roman" w:hAnsi="Arial"/>
      <w:szCs w:val="24"/>
    </w:rPr>
  </w:style>
  <w:style w:type="paragraph" w:styleId="Tekstdymka">
    <w:name w:val="Balloon Text"/>
    <w:basedOn w:val="Normalny"/>
    <w:link w:val="TekstdymkaZnak"/>
    <w:semiHidden/>
    <w:rsid w:val="00A926BA"/>
    <w:pPr>
      <w:spacing w:before="120" w:after="120" w:line="240" w:lineRule="auto"/>
      <w:jc w:val="both"/>
    </w:pPr>
    <w:rPr>
      <w:rFonts w:ascii="Tahoma" w:eastAsia="Times New Roman" w:hAnsi="Tahoma" w:cs="Tahoma"/>
      <w:sz w:val="16"/>
      <w:szCs w:val="16"/>
      <w:lang w:eastAsia="pl-PL"/>
    </w:rPr>
  </w:style>
  <w:style w:type="character" w:customStyle="1" w:styleId="TekstdymkaZnak">
    <w:name w:val="Tekst dymka Znak"/>
    <w:link w:val="Tekstdymka"/>
    <w:semiHidden/>
    <w:rsid w:val="00A926BA"/>
    <w:rPr>
      <w:rFonts w:ascii="Tahoma" w:eastAsia="Times New Roman" w:hAnsi="Tahoma" w:cs="Tahoma"/>
      <w:sz w:val="16"/>
      <w:szCs w:val="16"/>
    </w:rPr>
  </w:style>
  <w:style w:type="paragraph" w:styleId="Akapitzlist">
    <w:name w:val="List Paragraph"/>
    <w:aliases w:val="wypunktowanie"/>
    <w:basedOn w:val="Normalny"/>
    <w:link w:val="AkapitzlistZnak"/>
    <w:uiPriority w:val="34"/>
    <w:qFormat/>
    <w:rsid w:val="00A926BA"/>
    <w:pPr>
      <w:spacing w:before="120" w:after="120" w:line="240" w:lineRule="auto"/>
      <w:ind w:left="708"/>
      <w:jc w:val="both"/>
    </w:pPr>
    <w:rPr>
      <w:rFonts w:ascii="Arial" w:eastAsia="Times New Roman" w:hAnsi="Arial"/>
      <w:sz w:val="20"/>
      <w:szCs w:val="24"/>
      <w:lang w:eastAsia="pl-PL"/>
    </w:rPr>
  </w:style>
  <w:style w:type="character" w:styleId="Odwoaniedokomentarza">
    <w:name w:val="annotation reference"/>
    <w:rsid w:val="00A926BA"/>
    <w:rPr>
      <w:sz w:val="16"/>
      <w:szCs w:val="16"/>
    </w:rPr>
  </w:style>
  <w:style w:type="paragraph" w:styleId="Tekstkomentarza">
    <w:name w:val="annotation text"/>
    <w:basedOn w:val="Normalny"/>
    <w:link w:val="TekstkomentarzaZnak"/>
    <w:uiPriority w:val="99"/>
    <w:rsid w:val="00A926BA"/>
    <w:pPr>
      <w:spacing w:before="120" w:after="120" w:line="240" w:lineRule="auto"/>
      <w:jc w:val="both"/>
    </w:pPr>
    <w:rPr>
      <w:rFonts w:ascii="Arial" w:eastAsia="Times New Roman" w:hAnsi="Arial"/>
      <w:sz w:val="20"/>
      <w:szCs w:val="20"/>
      <w:lang w:val="x-none" w:eastAsia="x-none"/>
    </w:rPr>
  </w:style>
  <w:style w:type="character" w:customStyle="1" w:styleId="TekstkomentarzaZnak">
    <w:name w:val="Tekst komentarza Znak"/>
    <w:link w:val="Tekstkomentarza"/>
    <w:uiPriority w:val="99"/>
    <w:rsid w:val="00A926BA"/>
    <w:rPr>
      <w:rFonts w:ascii="Arial" w:eastAsia="Times New Roman" w:hAnsi="Arial"/>
      <w:lang w:val="x-none" w:eastAsia="x-none"/>
    </w:rPr>
  </w:style>
  <w:style w:type="paragraph" w:styleId="Tematkomentarza">
    <w:name w:val="annotation subject"/>
    <w:basedOn w:val="Tekstkomentarza"/>
    <w:next w:val="Tekstkomentarza"/>
    <w:link w:val="TematkomentarzaZnak"/>
    <w:rsid w:val="00A926BA"/>
    <w:rPr>
      <w:b/>
      <w:bCs/>
    </w:rPr>
  </w:style>
  <w:style w:type="character" w:customStyle="1" w:styleId="TematkomentarzaZnak">
    <w:name w:val="Temat komentarza Znak"/>
    <w:link w:val="Tematkomentarza"/>
    <w:rsid w:val="00A926BA"/>
    <w:rPr>
      <w:rFonts w:ascii="Arial" w:eastAsia="Times New Roman" w:hAnsi="Arial"/>
      <w:b/>
      <w:bCs/>
      <w:lang w:val="x-none" w:eastAsia="x-none"/>
    </w:rPr>
  </w:style>
  <w:style w:type="paragraph" w:styleId="Nagwekspisutreci">
    <w:name w:val="TOC Heading"/>
    <w:basedOn w:val="Nagwek1"/>
    <w:next w:val="Normalny"/>
    <w:uiPriority w:val="39"/>
    <w:unhideWhenUsed/>
    <w:qFormat/>
    <w:rsid w:val="00A926BA"/>
    <w:pPr>
      <w:keepLines/>
      <w:spacing w:before="480" w:after="0" w:line="276" w:lineRule="auto"/>
      <w:jc w:val="left"/>
      <w:outlineLvl w:val="9"/>
    </w:pPr>
    <w:rPr>
      <w:rFonts w:ascii="Cambria" w:hAnsi="Cambria" w:cs="Times New Roman"/>
      <w:color w:val="365F91"/>
      <w:kern w:val="0"/>
      <w:sz w:val="28"/>
      <w:szCs w:val="28"/>
    </w:rPr>
  </w:style>
  <w:style w:type="paragraph" w:styleId="Poprawka">
    <w:name w:val="Revision"/>
    <w:hidden/>
    <w:uiPriority w:val="99"/>
    <w:semiHidden/>
    <w:rsid w:val="00A926BA"/>
    <w:rPr>
      <w:rFonts w:ascii="Arial" w:eastAsia="Times New Roman" w:hAnsi="Arial"/>
      <w:szCs w:val="24"/>
    </w:rPr>
  </w:style>
  <w:style w:type="character" w:customStyle="1" w:styleId="tytul">
    <w:name w:val="tytul"/>
    <w:rsid w:val="00A926BA"/>
  </w:style>
  <w:style w:type="character" w:customStyle="1" w:styleId="apple-converted-space">
    <w:name w:val="apple-converted-space"/>
    <w:rsid w:val="00A926BA"/>
  </w:style>
  <w:style w:type="character" w:styleId="UyteHipercze">
    <w:name w:val="FollowedHyperlink"/>
    <w:rsid w:val="00A926BA"/>
    <w:rPr>
      <w:color w:val="800080"/>
      <w:u w:val="single"/>
    </w:rPr>
  </w:style>
  <w:style w:type="paragraph" w:customStyle="1" w:styleId="Default">
    <w:name w:val="Default"/>
    <w:rsid w:val="00A926BA"/>
    <w:pPr>
      <w:autoSpaceDE w:val="0"/>
      <w:autoSpaceDN w:val="0"/>
      <w:adjustRightInd w:val="0"/>
    </w:pPr>
    <w:rPr>
      <w:rFonts w:ascii="Ubuntu Light" w:eastAsia="Times New Roman" w:hAnsi="Ubuntu Light" w:cs="Ubuntu Light"/>
      <w:color w:val="000000"/>
      <w:sz w:val="24"/>
      <w:szCs w:val="24"/>
    </w:rPr>
  </w:style>
  <w:style w:type="paragraph" w:customStyle="1" w:styleId="Pa5">
    <w:name w:val="Pa5"/>
    <w:basedOn w:val="Default"/>
    <w:next w:val="Default"/>
    <w:uiPriority w:val="99"/>
    <w:rsid w:val="00A926BA"/>
    <w:pPr>
      <w:spacing w:line="201" w:lineRule="atLeast"/>
    </w:pPr>
    <w:rPr>
      <w:rFonts w:cs="Times New Roman"/>
      <w:color w:val="auto"/>
    </w:rPr>
  </w:style>
  <w:style w:type="paragraph" w:styleId="Tekstpodstawowy">
    <w:name w:val="Body Text"/>
    <w:basedOn w:val="Normalny"/>
    <w:link w:val="TekstpodstawowyZnak"/>
    <w:rsid w:val="00A926BA"/>
    <w:pPr>
      <w:spacing w:after="120" w:line="240" w:lineRule="auto"/>
    </w:pPr>
    <w:rPr>
      <w:rFonts w:ascii="Times New Roman" w:eastAsia="Times New Roman" w:hAnsi="Times New Roman"/>
      <w:sz w:val="24"/>
      <w:szCs w:val="24"/>
      <w:lang w:eastAsia="pl-PL"/>
    </w:rPr>
  </w:style>
  <w:style w:type="character" w:customStyle="1" w:styleId="TekstpodstawowyZnak">
    <w:name w:val="Tekst podstawowy Znak"/>
    <w:link w:val="Tekstpodstawowy"/>
    <w:rsid w:val="00A926BA"/>
    <w:rPr>
      <w:rFonts w:ascii="Times New Roman" w:eastAsia="Times New Roman" w:hAnsi="Times New Roman"/>
      <w:sz w:val="24"/>
      <w:szCs w:val="24"/>
    </w:rPr>
  </w:style>
  <w:style w:type="character" w:styleId="Pogrubienie">
    <w:name w:val="Strong"/>
    <w:uiPriority w:val="22"/>
    <w:qFormat/>
    <w:rsid w:val="00A926BA"/>
    <w:rPr>
      <w:b/>
      <w:bCs/>
    </w:rPr>
  </w:style>
  <w:style w:type="character" w:customStyle="1" w:styleId="Nagwekwiadomoci-etykieta">
    <w:name w:val="Nagłówek wiadomości - etykieta"/>
    <w:rsid w:val="00A926BA"/>
    <w:rPr>
      <w:b/>
      <w:sz w:val="18"/>
      <w:lang w:bidi="ar-SA"/>
    </w:rPr>
  </w:style>
  <w:style w:type="character" w:customStyle="1" w:styleId="Nierozpoznanawzmianka1">
    <w:name w:val="Nierozpoznana wzmianka1"/>
    <w:uiPriority w:val="99"/>
    <w:semiHidden/>
    <w:unhideWhenUsed/>
    <w:rsid w:val="00A926BA"/>
    <w:rPr>
      <w:color w:val="605E5C"/>
      <w:shd w:val="clear" w:color="auto" w:fill="E1DFDD"/>
    </w:rPr>
  </w:style>
  <w:style w:type="paragraph" w:styleId="NormalnyWeb">
    <w:name w:val="Normal (Web)"/>
    <w:basedOn w:val="Normalny"/>
    <w:uiPriority w:val="99"/>
    <w:rsid w:val="00A926BA"/>
    <w:pPr>
      <w:spacing w:before="100" w:beforeAutospacing="1" w:after="100" w:afterAutospacing="1" w:line="240" w:lineRule="auto"/>
    </w:pPr>
    <w:rPr>
      <w:rFonts w:ascii="Times" w:eastAsia="MS Mincho" w:hAnsi="Times"/>
      <w:sz w:val="20"/>
      <w:szCs w:val="20"/>
      <w:lang w:val="en-US" w:eastAsia="pl-PL"/>
    </w:rPr>
  </w:style>
  <w:style w:type="paragraph" w:customStyle="1" w:styleId="Pa3">
    <w:name w:val="Pa3"/>
    <w:basedOn w:val="Default"/>
    <w:next w:val="Default"/>
    <w:uiPriority w:val="99"/>
    <w:rsid w:val="00A926BA"/>
    <w:pPr>
      <w:spacing w:line="201" w:lineRule="atLeast"/>
    </w:pPr>
    <w:rPr>
      <w:rFonts w:ascii="Open Sans Light" w:hAnsi="Open Sans Light" w:cs="Times New Roman"/>
      <w:color w:val="auto"/>
    </w:rPr>
  </w:style>
  <w:style w:type="character" w:customStyle="1" w:styleId="Nagwek4Znak">
    <w:name w:val="Nagłówek 4 Znak"/>
    <w:basedOn w:val="Domylnaczcionkaakapitu"/>
    <w:link w:val="Nagwek4"/>
    <w:uiPriority w:val="9"/>
    <w:semiHidden/>
    <w:rsid w:val="00402464"/>
    <w:rPr>
      <w:rFonts w:eastAsiaTheme="majorEastAsia" w:cstheme="majorBidi"/>
      <w:i/>
      <w:iCs/>
      <w:color w:val="2F5496" w:themeColor="accent1" w:themeShade="BF"/>
      <w:sz w:val="22"/>
      <w:szCs w:val="22"/>
      <w:lang w:eastAsia="en-US"/>
    </w:rPr>
  </w:style>
  <w:style w:type="paragraph" w:customStyle="1" w:styleId="WW-Tekstpodstawowy3">
    <w:name w:val="WW-Tekst podstawowy 3"/>
    <w:basedOn w:val="Normalny"/>
    <w:rsid w:val="00402464"/>
    <w:pPr>
      <w:suppressAutoHyphens/>
      <w:spacing w:after="0" w:line="240" w:lineRule="auto"/>
      <w:jc w:val="both"/>
    </w:pPr>
    <w:rPr>
      <w:rFonts w:ascii="Times New Roman" w:eastAsia="Times New Roman" w:hAnsi="Times New Roman"/>
      <w:b/>
      <w:sz w:val="24"/>
      <w:szCs w:val="20"/>
      <w:lang w:eastAsia="zh-CN"/>
    </w:rPr>
  </w:style>
  <w:style w:type="character" w:customStyle="1" w:styleId="AkapitzlistZnak">
    <w:name w:val="Akapit z listą Znak"/>
    <w:aliases w:val="wypunktowanie Znak"/>
    <w:link w:val="Akapitzlist"/>
    <w:uiPriority w:val="34"/>
    <w:qFormat/>
    <w:locked/>
    <w:rsid w:val="00402464"/>
    <w:rPr>
      <w:rFonts w:ascii="Arial" w:eastAsia="Times New Roman" w:hAnsi="Arial"/>
      <w:szCs w:val="24"/>
    </w:rPr>
  </w:style>
  <w:style w:type="character" w:customStyle="1" w:styleId="normaltextrun">
    <w:name w:val="normaltextrun"/>
    <w:basedOn w:val="Domylnaczcionkaakapitu"/>
    <w:rsid w:val="00402464"/>
  </w:style>
  <w:style w:type="character" w:customStyle="1" w:styleId="eop">
    <w:name w:val="eop"/>
    <w:basedOn w:val="Domylnaczcionkaakapitu"/>
    <w:rsid w:val="00402464"/>
  </w:style>
  <w:style w:type="paragraph" w:customStyle="1" w:styleId="paragraph">
    <w:name w:val="paragraph"/>
    <w:basedOn w:val="Normalny"/>
    <w:rsid w:val="00402464"/>
    <w:pPr>
      <w:spacing w:before="100" w:beforeAutospacing="1" w:after="100" w:afterAutospacing="1" w:line="240" w:lineRule="auto"/>
    </w:pPr>
    <w:rPr>
      <w:rFonts w:ascii="Times New Roman" w:eastAsia="Times New Roman" w:hAnsi="Times New Roman"/>
      <w:sz w:val="24"/>
      <w:szCs w:val="24"/>
      <w:lang w:eastAsia="pl-PL"/>
    </w:rPr>
  </w:style>
  <w:style w:type="paragraph" w:styleId="Bezodstpw">
    <w:name w:val="No Spacing"/>
    <w:uiPriority w:val="1"/>
    <w:qFormat/>
    <w:rsid w:val="00402464"/>
    <w:rPr>
      <w:rFonts w:ascii="Times New Roman" w:eastAsia="Times New Roman" w:hAnsi="Times New Roman"/>
    </w:rPr>
  </w:style>
  <w:style w:type="character" w:styleId="Nierozpoznanawzmianka">
    <w:name w:val="Unresolved Mention"/>
    <w:basedOn w:val="Domylnaczcionkaakapitu"/>
    <w:uiPriority w:val="99"/>
    <w:semiHidden/>
    <w:unhideWhenUsed/>
    <w:rsid w:val="00402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9CD4E-B1EC-4FFB-A460-032FB82D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3681</Words>
  <Characters>22087</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Załącznik nr 5 do umowy - wyciąg z Podręcznika</vt:lpstr>
    </vt:vector>
  </TitlesOfParts>
  <Company>MRR</Company>
  <LinksUpToDate>false</LinksUpToDate>
  <CharactersWithSpaces>25717</CharactersWithSpaces>
  <SharedDoc>false</SharedDoc>
  <HLinks>
    <vt:vector size="18" baseType="variant">
      <vt:variant>
        <vt:i4>3342451</vt:i4>
      </vt:variant>
      <vt:variant>
        <vt:i4>6</vt:i4>
      </vt:variant>
      <vt:variant>
        <vt:i4>0</vt:i4>
      </vt:variant>
      <vt:variant>
        <vt:i4>5</vt:i4>
      </vt:variant>
      <vt:variant>
        <vt:lpwstr>https://www.funduszeeuropejskie.gov.pl/strony/o-funduszach/fundusze-2021-2027/prawo-i-dokumenty/zasady-komunikacji-fe/</vt:lpwstr>
      </vt:variant>
      <vt:variant>
        <vt:lpwstr/>
      </vt:variant>
      <vt:variant>
        <vt:i4>6422583</vt:i4>
      </vt:variant>
      <vt:variant>
        <vt:i4>3</vt:i4>
      </vt:variant>
      <vt:variant>
        <vt:i4>0</vt:i4>
      </vt:variant>
      <vt:variant>
        <vt:i4>5</vt:i4>
      </vt:variant>
      <vt:variant>
        <vt:lpwstr>http://www.mapadotacji.gov.pl/</vt:lpwstr>
      </vt:variant>
      <vt:variant>
        <vt:lpwstr/>
      </vt:variant>
      <vt:variant>
        <vt:i4>6422583</vt:i4>
      </vt:variant>
      <vt:variant>
        <vt:i4>0</vt:i4>
      </vt:variant>
      <vt:variant>
        <vt:i4>0</vt:i4>
      </vt:variant>
      <vt:variant>
        <vt:i4>5</vt:i4>
      </vt:variant>
      <vt:variant>
        <vt:lpwstr>http://www.mapadotacji.gov.pl/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Załącznik nr 5 do umowy - wyciąg z Podręcznika</dc:title>
  <dc:subject/>
  <dc:creator>Aleksandra Ratajczak</dc:creator>
  <cp:keywords/>
  <dc:description/>
  <cp:lastModifiedBy>Motyssek Beata</cp:lastModifiedBy>
  <cp:revision>7</cp:revision>
  <cp:lastPrinted>2024-01-24T10:31:00Z</cp:lastPrinted>
  <dcterms:created xsi:type="dcterms:W3CDTF">2025-05-21T15:10:00Z</dcterms:created>
  <dcterms:modified xsi:type="dcterms:W3CDTF">2025-07-01T09:50:00Z</dcterms:modified>
</cp:coreProperties>
</file>