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DF8" w:rsidRDefault="00EA7767" w:rsidP="00EA776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A7767">
        <w:rPr>
          <w:rFonts w:ascii="Times New Roman" w:hAnsi="Times New Roman" w:cs="Times New Roman"/>
          <w:sz w:val="24"/>
          <w:szCs w:val="24"/>
        </w:rPr>
        <w:t>Государственные доходы и их источники</w:t>
      </w:r>
    </w:p>
    <w:p w:rsidR="00EA7767" w:rsidRPr="00EA7767" w:rsidRDefault="00EA7767" w:rsidP="00EA776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A7767" w:rsidRPr="00EA7767" w:rsidRDefault="00EA7767" w:rsidP="00EA7767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Государственные доходы</w:t>
      </w: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— это денежные средства, которые поступают в безвозмездном и безвозвратном порядке в соответствии с действующей классификацией и действующим законодательством в государственный бюджет</w:t>
      </w:r>
      <w:hyperlink r:id="rId5" w:anchor="cite_note-1" w:history="1">
        <w:r w:rsidRPr="00EA7767">
          <w:rPr>
            <w:rFonts w:ascii="Times New Roman" w:eastAsia="Times New Roman" w:hAnsi="Times New Roman" w:cs="Times New Roman"/>
            <w:color w:val="0B0080"/>
            <w:sz w:val="24"/>
            <w:szCs w:val="24"/>
            <w:vertAlign w:val="superscript"/>
            <w:lang w:eastAsia="ru-RU"/>
          </w:rPr>
          <w:t>[1]</w:t>
        </w:r>
      </w:hyperlink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 Материальной основой доходов государственного бюджета является </w:t>
      </w:r>
      <w:hyperlink r:id="rId6" w:tooltip="Макроэкономические показатели" w:history="1">
        <w:r w:rsidRPr="00EA7767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национальный доход</w:t>
        </w:r>
      </w:hyperlink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 то есть та часть, которая подлежит централизации в бюджеты различных уровней. В бюджете содержится основная часть государственных финансовых ресурсов, принимающих форму доходов бюджета. Если доходная часть государственного бюджета превышает </w:t>
      </w:r>
      <w:hyperlink r:id="rId7" w:tooltip="Расходы государственного бюджета" w:history="1">
        <w:r w:rsidRPr="00EA7767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расходную</w:t>
        </w:r>
      </w:hyperlink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 то формируется </w:t>
      </w:r>
      <w:hyperlink r:id="rId8" w:tooltip="Профицит" w:history="1">
        <w:r w:rsidRPr="00EA7767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профицит</w:t>
        </w:r>
      </w:hyperlink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государственного бюджета, если наоборот — </w:t>
      </w:r>
      <w:hyperlink r:id="rId9" w:tooltip="Бюджетный дефицит" w:history="1">
        <w:r w:rsidRPr="00EA7767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дефицит</w:t>
        </w:r>
      </w:hyperlink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:rsidR="00EA7767" w:rsidRPr="00EA7767" w:rsidRDefault="00EA7767" w:rsidP="00EA7767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Доходная часть государственного бюджета формируются из:</w:t>
      </w:r>
    </w:p>
    <w:p w:rsidR="00EA7767" w:rsidRPr="00EA7767" w:rsidRDefault="00EA7767" w:rsidP="00EA7767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Налоговых поступлений</w:t>
      </w:r>
    </w:p>
    <w:p w:rsidR="00EA7767" w:rsidRPr="00EA7767" w:rsidRDefault="00EA7767" w:rsidP="00EA7767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подоходный налог, налог на прибыль;</w:t>
      </w:r>
    </w:p>
    <w:p w:rsidR="00EA7767" w:rsidRPr="00EA7767" w:rsidRDefault="00EA7767" w:rsidP="00EA7767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отчисления в государственные социальные фонды;</w:t>
      </w:r>
    </w:p>
    <w:p w:rsidR="00EA7767" w:rsidRPr="00EA7767" w:rsidRDefault="00EA7767" w:rsidP="00EA7767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налоги, взимаемые в зависимости от фонда оплаты труда;</w:t>
      </w:r>
    </w:p>
    <w:p w:rsidR="00EA7767" w:rsidRPr="00EA7767" w:rsidRDefault="00EA7767" w:rsidP="00EA7767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налоги на собственность;</w:t>
      </w:r>
    </w:p>
    <w:p w:rsidR="00EA7767" w:rsidRPr="00EA7767" w:rsidRDefault="00EA7767" w:rsidP="00EA7767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косвенные налоги на товары и услуги;</w:t>
      </w:r>
    </w:p>
    <w:p w:rsidR="00EA7767" w:rsidRPr="00EA7767" w:rsidRDefault="00EA7767" w:rsidP="00EA7767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налоги на внешнюю торговлю и внешнеэкономические операции;</w:t>
      </w:r>
    </w:p>
    <w:p w:rsidR="00EA7767" w:rsidRPr="00EA7767" w:rsidRDefault="00EA7767" w:rsidP="00EA7767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прочие налоги, сборы и пошлины.</w:t>
      </w:r>
    </w:p>
    <w:p w:rsidR="00EA7767" w:rsidRPr="00EA7767" w:rsidRDefault="00EA7767" w:rsidP="00EA7767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Неналоговых поступлений</w:t>
      </w:r>
    </w:p>
    <w:p w:rsidR="00EA7767" w:rsidRPr="00EA7767" w:rsidRDefault="00EA7767" w:rsidP="00EA7767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доходы от собственности и предпринимательской деятельности;</w:t>
      </w:r>
    </w:p>
    <w:p w:rsidR="00EA7767" w:rsidRPr="00EA7767" w:rsidRDefault="00EA7767" w:rsidP="00EA7767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административные сборы и платежи, доходы от продаж;</w:t>
      </w:r>
    </w:p>
    <w:p w:rsidR="00EA7767" w:rsidRPr="00EA7767" w:rsidRDefault="00EA7767" w:rsidP="00EA7767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поступления по штрафам и санкциям;</w:t>
      </w:r>
    </w:p>
    <w:p w:rsidR="00EA7767" w:rsidRPr="00EA7767" w:rsidRDefault="00EA7767" w:rsidP="00EA7767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прочие неналоговые поступления.</w:t>
      </w:r>
    </w:p>
    <w:p w:rsidR="00EA7767" w:rsidRPr="00EA7767" w:rsidRDefault="00EA7767" w:rsidP="00EA7767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Доходов от операций с капиталом</w:t>
      </w:r>
    </w:p>
    <w:p w:rsidR="00EA7767" w:rsidRPr="00EA7767" w:rsidRDefault="00EA7767" w:rsidP="00EA776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продажа основного капитала;</w:t>
      </w:r>
    </w:p>
    <w:p w:rsidR="00EA7767" w:rsidRPr="00EA7767" w:rsidRDefault="00EA7767" w:rsidP="00EA776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доходы от реализации государственных запасов;</w:t>
      </w:r>
    </w:p>
    <w:p w:rsidR="00EA7767" w:rsidRPr="00EA7767" w:rsidRDefault="00EA7767" w:rsidP="00EA776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доходы от продажи земли;</w:t>
      </w:r>
    </w:p>
    <w:p w:rsidR="00EA7767" w:rsidRDefault="00EA7767" w:rsidP="00EA776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поступления капитальных трансфертов из негосударственных источников.</w:t>
      </w:r>
    </w:p>
    <w:p w:rsidR="003D70B5" w:rsidRDefault="003D70B5" w:rsidP="003D70B5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</w:p>
    <w:p w:rsidR="003D70B5" w:rsidRDefault="003D70B5" w:rsidP="003D70B5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</w:p>
    <w:p w:rsidR="003D70B5" w:rsidRDefault="003D70B5" w:rsidP="003D70B5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</w:p>
    <w:p w:rsidR="003D70B5" w:rsidRPr="00EA7767" w:rsidRDefault="003D70B5" w:rsidP="003D70B5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</w:p>
    <w:p w:rsidR="00EA7767" w:rsidRDefault="003D70B5" w:rsidP="003D70B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</w:t>
      </w:r>
    </w:p>
    <w:p w:rsidR="00EA7767" w:rsidRPr="00EA7767" w:rsidRDefault="00EA7767" w:rsidP="00EA7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hyperlink r:id="rId10" w:tooltip="Расходы государственного бюджета" w:history="1">
        <w:r w:rsidRPr="00EA776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Расходы государственного бюджета</w:t>
        </w:r>
      </w:hyperlink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— это денежные средства, направленные на финансовое обеспечение задач и функций государственного и местного самоуправления</w:t>
      </w:r>
      <w:hyperlink r:id="rId11" w:anchor="cite_note-:1-1" w:history="1">
        <w:r w:rsidRPr="00EA7767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vertAlign w:val="superscript"/>
            <w:lang w:eastAsia="ru-RU"/>
          </w:rPr>
          <w:t>[1]</w:t>
        </w:r>
      </w:hyperlink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:rsidR="00EA7767" w:rsidRPr="00EA7767" w:rsidRDefault="00EA7767" w:rsidP="00EA7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Государственные расходы можно подразделить на следующие группы</w:t>
      </w:r>
      <w:hyperlink r:id="rId12" w:anchor="cite_note-inventech-2" w:history="1">
        <w:r w:rsidRPr="00EA7767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vertAlign w:val="superscript"/>
            <w:lang w:eastAsia="ru-RU"/>
          </w:rPr>
          <w:t>[2]</w:t>
        </w:r>
      </w:hyperlink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:</w:t>
      </w:r>
    </w:p>
    <w:p w:rsidR="00EA7767" w:rsidRPr="00EA7767" w:rsidRDefault="00EA7767" w:rsidP="00EA7767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военные;</w:t>
      </w:r>
    </w:p>
    <w:p w:rsidR="00EA7767" w:rsidRPr="00EA7767" w:rsidRDefault="00EA7767" w:rsidP="00EA7767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экономические;</w:t>
      </w:r>
    </w:p>
    <w:p w:rsidR="00EA7767" w:rsidRPr="00EA7767" w:rsidRDefault="00EA7767" w:rsidP="00EA7767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на социальные нужды;</w:t>
      </w:r>
    </w:p>
    <w:p w:rsidR="00EA7767" w:rsidRPr="00EA7767" w:rsidRDefault="00EA7767" w:rsidP="00EA7767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на внешнеполитическую деятельность;</w:t>
      </w:r>
    </w:p>
    <w:p w:rsidR="00EA7767" w:rsidRDefault="00EA7767" w:rsidP="00EA7767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на содержание аппарата управления.</w:t>
      </w:r>
    </w:p>
    <w:p w:rsidR="00EA7767" w:rsidRPr="00EA7767" w:rsidRDefault="003D70B5" w:rsidP="00EA7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****</w:t>
      </w:r>
    </w:p>
    <w:p w:rsidR="00EA7767" w:rsidRPr="00EA7767" w:rsidRDefault="00EA7767" w:rsidP="00EA7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Государственные доходы формируются за счёт</w:t>
      </w:r>
      <w:hyperlink r:id="rId13" w:anchor="cite_note-inventech-2" w:history="1">
        <w:r w:rsidRPr="00EA7767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vertAlign w:val="superscript"/>
            <w:lang w:eastAsia="ru-RU"/>
          </w:rPr>
          <w:t>[2]</w:t>
        </w:r>
      </w:hyperlink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:</w:t>
      </w:r>
    </w:p>
    <w:p w:rsidR="00EA7767" w:rsidRPr="00EA7767" w:rsidRDefault="00EA7767" w:rsidP="00EA7767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hyperlink r:id="rId14" w:tooltip="Налоги" w:history="1">
        <w:r w:rsidRPr="00EA7767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налогов</w:t>
        </w:r>
      </w:hyperlink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 взимаемых как цен</w:t>
      </w:r>
      <w:bookmarkStart w:id="0" w:name="_GoBack"/>
      <w:bookmarkEnd w:id="0"/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тральными, так и местными органами власти;</w:t>
      </w:r>
    </w:p>
    <w:p w:rsidR="00EA7767" w:rsidRPr="00EA7767" w:rsidRDefault="00EA7767" w:rsidP="00EA7767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неналоговых доходов, складывающихся из доходов от внешнеэкономической деятельности, а также доходов от имущества, находящегося в государственной собственности;</w:t>
      </w:r>
    </w:p>
    <w:p w:rsidR="00EA7767" w:rsidRPr="00EA7767" w:rsidRDefault="00EA7767" w:rsidP="00EA7767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A77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доходов целевых бюджетных фондов.</w:t>
      </w:r>
    </w:p>
    <w:p w:rsidR="00EA7767" w:rsidRPr="00EA7767" w:rsidRDefault="00EA7767" w:rsidP="00EA776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sectPr w:rsidR="00EA7767" w:rsidRPr="00EA7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3689"/>
    <w:multiLevelType w:val="multilevel"/>
    <w:tmpl w:val="A2B4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C4271"/>
    <w:multiLevelType w:val="multilevel"/>
    <w:tmpl w:val="3736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837E3"/>
    <w:multiLevelType w:val="multilevel"/>
    <w:tmpl w:val="9866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924CA"/>
    <w:multiLevelType w:val="multilevel"/>
    <w:tmpl w:val="0DEE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F4B52"/>
    <w:multiLevelType w:val="multilevel"/>
    <w:tmpl w:val="A55C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67"/>
    <w:rsid w:val="003D70B5"/>
    <w:rsid w:val="00643DF8"/>
    <w:rsid w:val="00EA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0B86"/>
  <w15:chartTrackingRefBased/>
  <w15:docId w15:val="{076460FC-28C8-43FB-B501-775E644D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7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A7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2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4%D0%B8%D1%86%D0%B8%D1%82" TargetMode="External"/><Relationship Id="rId13" Type="http://schemas.openxmlformats.org/officeDocument/2006/relationships/hyperlink" Target="https://ru.wikipedia.org/wiki/%D0%93%D0%BE%D1%81%D1%83%D0%B4%D0%B0%D1%80%D1%81%D1%82%D0%B2%D0%B5%D0%BD%D0%BD%D1%8B%D0%B9_%D0%B1%D1%8E%D0%B4%D0%B6%D0%B5%D1%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0%D0%B0%D1%81%D1%85%D0%BE%D0%B4%D1%8B_%D0%B3%D0%BE%D1%81%D1%83%D0%B4%D0%B0%D1%80%D1%81%D1%82%D0%B2%D0%B5%D0%BD%D0%BD%D0%BE%D0%B3%D0%BE_%D0%B1%D1%8E%D0%B4%D0%B6%D0%B5%D1%82%D0%B0" TargetMode="External"/><Relationship Id="rId12" Type="http://schemas.openxmlformats.org/officeDocument/2006/relationships/hyperlink" Target="https://ru.wikipedia.org/wiki/%D0%93%D0%BE%D1%81%D1%83%D0%B4%D0%B0%D1%80%D1%81%D1%82%D0%B2%D0%B5%D0%BD%D0%BD%D1%8B%D0%B9_%D0%B1%D1%8E%D0%B4%D0%B6%D0%B5%D1%8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0%D0%BA%D1%80%D0%BE%D1%8D%D0%BA%D0%BE%D0%BD%D0%BE%D0%BC%D0%B8%D1%87%D0%B5%D1%81%D0%BA%D0%B8%D0%B5_%D0%BF%D0%BE%D0%BA%D0%B0%D0%B7%D0%B0%D1%82%D0%B5%D0%BB%D0%B8" TargetMode="External"/><Relationship Id="rId11" Type="http://schemas.openxmlformats.org/officeDocument/2006/relationships/hyperlink" Target="https://ru.wikipedia.org/wiki/%D0%93%D0%BE%D1%81%D1%83%D0%B4%D0%B0%D1%80%D1%81%D1%82%D0%B2%D0%B5%D0%BD%D0%BD%D1%8B%D0%B9_%D0%B1%D1%8E%D0%B4%D0%B6%D0%B5%D1%82" TargetMode="External"/><Relationship Id="rId5" Type="http://schemas.openxmlformats.org/officeDocument/2006/relationships/hyperlink" Target="https://ru.wikipedia.org/wiki/%D0%93%D0%BE%D1%81%D1%83%D0%B4%D0%B0%D1%80%D1%81%D1%82%D0%B2%D0%B5%D0%BD%D0%BD%D1%8B%D0%B5_%D0%B4%D0%BE%D1%85%D0%BE%D0%B4%D1%8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0%D0%B0%D1%81%D1%85%D0%BE%D0%B4%D1%8B_%D0%B3%D0%BE%D1%81%D1%83%D0%B4%D0%B0%D1%80%D1%81%D1%82%D0%B2%D0%B5%D0%BD%D0%BD%D0%BE%D0%B3%D0%BE_%D0%B1%D1%8E%D0%B4%D0%B6%D0%B5%D1%82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1%8E%D0%B4%D0%B6%D0%B5%D1%82%D0%BD%D1%8B%D0%B9_%D0%B4%D0%B5%D1%84%D0%B8%D1%86%D0%B8%D1%82" TargetMode="External"/><Relationship Id="rId14" Type="http://schemas.openxmlformats.org/officeDocument/2006/relationships/hyperlink" Target="https://ru.wikipedia.org/wiki/%D0%9D%D0%B0%D0%BB%D0%BE%D0%B3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2022-11-11T06:16:00Z</dcterms:created>
  <dcterms:modified xsi:type="dcterms:W3CDTF">2022-11-11T06:28:00Z</dcterms:modified>
</cp:coreProperties>
</file>