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1809994" w:displacedByCustomXml="next"/>
    <w:sdt>
      <w:sdtPr>
        <w:rPr>
          <w:rFonts w:eastAsiaTheme="minorHAnsi"/>
          <w:b w:val="0"/>
          <w:bCs/>
          <w:sz w:val="28"/>
          <w:szCs w:val="22"/>
          <w:lang w:eastAsia="en-US"/>
        </w:rPr>
        <w:id w:val="685172940"/>
        <w:docPartObj>
          <w:docPartGallery w:val="Table of Contents"/>
          <w:docPartUnique/>
        </w:docPartObj>
      </w:sdtPr>
      <w:sdtEndPr>
        <w:rPr>
          <w:rFonts w:eastAsia="Times New Roman"/>
          <w:bCs w:val="0"/>
          <w:szCs w:val="24"/>
          <w:lang w:eastAsia="ru-RU"/>
        </w:rPr>
      </w:sdtEndPr>
      <w:sdtContent>
        <w:p w14:paraId="17E2930B" w14:textId="6A7FEDE9" w:rsidR="001C4111" w:rsidRPr="001211E8" w:rsidRDefault="001211E8" w:rsidP="001211E8">
          <w:pPr>
            <w:pStyle w:val="DTITLE1"/>
            <w:jc w:val="center"/>
            <w:rPr>
              <w:szCs w:val="32"/>
            </w:rPr>
          </w:pPr>
          <w:r>
            <w:rPr>
              <w:szCs w:val="32"/>
            </w:rPr>
            <w:t>С</w:t>
          </w:r>
          <w:r w:rsidRPr="001211E8">
            <w:rPr>
              <w:szCs w:val="32"/>
            </w:rPr>
            <w:t>ОДЕРЖ</w:t>
          </w:r>
          <w:bookmarkEnd w:id="0"/>
          <w:r>
            <w:rPr>
              <w:szCs w:val="32"/>
            </w:rPr>
            <w:t>АНИЕ</w:t>
          </w:r>
        </w:p>
        <w:p w14:paraId="7E84302C" w14:textId="2C9C086A" w:rsidR="001211E8" w:rsidRDefault="001C4111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r w:rsidRPr="00A54F30">
            <w:rPr>
              <w:szCs w:val="28"/>
            </w:rPr>
            <w:fldChar w:fldCharType="begin"/>
          </w:r>
          <w:r w:rsidRPr="00A54F30">
            <w:rPr>
              <w:szCs w:val="28"/>
            </w:rPr>
            <w:instrText xml:space="preserve"> TOC \o "1-3" \h \z \u </w:instrText>
          </w:r>
          <w:r w:rsidRPr="00A54F30">
            <w:rPr>
              <w:szCs w:val="28"/>
            </w:rPr>
            <w:fldChar w:fldCharType="separate"/>
          </w:r>
          <w:hyperlink w:anchor="_Toc101809995" w:history="1">
            <w:r w:rsidR="001211E8" w:rsidRPr="00D9463A">
              <w:rPr>
                <w:rStyle w:val="ab"/>
                <w:noProof/>
              </w:rPr>
              <w:t>Введение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_Toc101809995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5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3039123A" w14:textId="659561C4" w:rsidR="001211E8" w:rsidRDefault="002079BA" w:rsidP="00A86C64">
          <w:pPr>
            <w:pStyle w:val="11"/>
            <w:tabs>
              <w:tab w:val="right" w:leader="dot" w:pos="9344"/>
            </w:tabs>
            <w:ind w:left="708" w:firstLine="1"/>
            <w:rPr>
              <w:rFonts w:asciiTheme="minorHAnsi" w:hAnsiTheme="minorHAnsi" w:cstheme="minorBidi"/>
              <w:noProof/>
              <w:sz w:val="22"/>
            </w:rPr>
          </w:pPr>
          <w:hyperlink w:anchor="_Toc101809996" w:history="1">
            <w:r w:rsidR="001211E8" w:rsidRPr="00D9463A">
              <w:rPr>
                <w:rStyle w:val="ab"/>
                <w:noProof/>
              </w:rPr>
              <w:t>1 </w:t>
            </w:r>
            <w:r w:rsidR="001211E8">
              <w:rPr>
                <w:rStyle w:val="ab"/>
                <w:noProof/>
              </w:rPr>
              <w:t>О</w:t>
            </w:r>
            <w:r w:rsidR="001211E8" w:rsidRPr="00D9463A">
              <w:rPr>
                <w:rStyle w:val="ab"/>
                <w:noProof/>
              </w:rPr>
              <w:t xml:space="preserve">сновные сведения о принципах построения и декодирования кода </w:t>
            </w:r>
            <w:r w:rsidR="00A86C64">
              <w:rPr>
                <w:rStyle w:val="ab"/>
                <w:noProof/>
              </w:rPr>
              <w:t>Ф</w:t>
            </w:r>
            <w:r w:rsidR="001211E8" w:rsidRPr="00D9463A">
              <w:rPr>
                <w:rStyle w:val="ab"/>
                <w:noProof/>
              </w:rPr>
              <w:t>айра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_Toc101809996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6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187D19DB" w14:textId="29D23DE0" w:rsidR="001211E8" w:rsidRDefault="002079B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809997" w:history="1">
            <w:r w:rsidR="001211E8" w:rsidRPr="00D9463A">
              <w:rPr>
                <w:rStyle w:val="ab"/>
                <w:noProof/>
              </w:rPr>
              <w:t xml:space="preserve">2 </w:t>
            </w:r>
            <w:r w:rsidR="001211E8">
              <w:rPr>
                <w:rStyle w:val="ab"/>
                <w:noProof/>
              </w:rPr>
              <w:t>Р</w:t>
            </w:r>
            <w:r w:rsidR="001211E8" w:rsidRPr="00D9463A">
              <w:rPr>
                <w:rStyle w:val="ab"/>
                <w:noProof/>
              </w:rPr>
              <w:t>асчет параметров помехоустойчивых кодов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_Toc101809997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8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1255B7C9" w14:textId="6A76C71F" w:rsidR="001211E8" w:rsidRDefault="002079B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809998" w:history="1">
            <w:r w:rsidR="001211E8" w:rsidRPr="00D9463A">
              <w:rPr>
                <w:rStyle w:val="ab"/>
                <w:noProof/>
              </w:rPr>
              <w:t xml:space="preserve">3 </w:t>
            </w:r>
            <w:r w:rsidR="001211E8">
              <w:rPr>
                <w:rStyle w:val="ab"/>
                <w:noProof/>
              </w:rPr>
              <w:t>Р</w:t>
            </w:r>
            <w:r w:rsidR="001211E8" w:rsidRPr="00D9463A">
              <w:rPr>
                <w:rStyle w:val="ab"/>
                <w:noProof/>
              </w:rPr>
              <w:t>азработка функциональной схемы кодека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_Toc101809998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9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7D784998" w14:textId="4EB77370" w:rsidR="001211E8" w:rsidRDefault="002079BA">
          <w:pPr>
            <w:pStyle w:val="2"/>
            <w:rPr>
              <w:rFonts w:asciiTheme="minorHAnsi" w:hAnsiTheme="minorHAnsi" w:cstheme="minorBidi"/>
              <w:noProof/>
              <w:sz w:val="22"/>
            </w:rPr>
          </w:pPr>
          <w:hyperlink w:anchor="_Toc101809999" w:history="1">
            <w:r w:rsidR="001211E8" w:rsidRPr="00D9463A">
              <w:rPr>
                <w:rStyle w:val="ab"/>
                <w:noProof/>
              </w:rPr>
              <w:t>3.1 Разработка функциональной схемы кодера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_Toc101809999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9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0AAC5989" w14:textId="65A4D46E" w:rsidR="001211E8" w:rsidRDefault="002079BA">
          <w:pPr>
            <w:pStyle w:val="2"/>
            <w:rPr>
              <w:rFonts w:asciiTheme="minorHAnsi" w:hAnsiTheme="minorHAnsi" w:cstheme="minorBidi"/>
              <w:noProof/>
              <w:sz w:val="22"/>
            </w:rPr>
          </w:pPr>
          <w:hyperlink w:anchor="_Toc101810000" w:history="1">
            <w:r w:rsidR="001211E8" w:rsidRPr="00D9463A">
              <w:rPr>
                <w:rStyle w:val="ab"/>
                <w:noProof/>
              </w:rPr>
              <w:t>3.2 Разработка функциональной схемы канала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_Toc101810000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10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10F3A66D" w14:textId="7BCA0ED9" w:rsidR="001211E8" w:rsidRDefault="002079BA">
          <w:pPr>
            <w:pStyle w:val="2"/>
            <w:rPr>
              <w:rFonts w:asciiTheme="minorHAnsi" w:hAnsiTheme="minorHAnsi" w:cstheme="minorBidi"/>
              <w:noProof/>
              <w:sz w:val="22"/>
            </w:rPr>
          </w:pPr>
          <w:hyperlink w:anchor="_Toc101810001" w:history="1">
            <w:r w:rsidR="001211E8" w:rsidRPr="00D9463A">
              <w:rPr>
                <w:rStyle w:val="ab"/>
                <w:noProof/>
              </w:rPr>
              <w:t>3.3 Разработка функциональной схемы декодера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_Toc101810001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12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6E446C47" w14:textId="092B9E3B" w:rsidR="001211E8" w:rsidRDefault="002079B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810002" w:history="1">
            <w:r w:rsidR="001211E8" w:rsidRPr="00D9463A">
              <w:rPr>
                <w:rStyle w:val="ab"/>
                <w:noProof/>
              </w:rPr>
              <w:t xml:space="preserve">4 </w:t>
            </w:r>
            <w:r w:rsidR="001211E8">
              <w:rPr>
                <w:rStyle w:val="ab"/>
                <w:noProof/>
              </w:rPr>
              <w:t>Р</w:t>
            </w:r>
            <w:r w:rsidR="001211E8" w:rsidRPr="00D9463A">
              <w:rPr>
                <w:rStyle w:val="ab"/>
                <w:noProof/>
              </w:rPr>
              <w:t>азработка структурной схемы кодека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_Toc101810002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14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51FAC0F9" w14:textId="6ED0FBE4" w:rsidR="001211E8" w:rsidRDefault="002079B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810003" w:history="1">
            <w:r w:rsidR="001211E8" w:rsidRPr="00D9463A">
              <w:rPr>
                <w:rStyle w:val="ab"/>
                <w:noProof/>
              </w:rPr>
              <w:t>Заключение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_Toc101810003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15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1BCA00ED" w14:textId="0833C1E8" w:rsidR="001211E8" w:rsidRDefault="002079B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810004" w:history="1">
            <w:r w:rsidR="001211E8" w:rsidRPr="00D9463A">
              <w:rPr>
                <w:rStyle w:val="ab"/>
                <w:noProof/>
              </w:rPr>
              <w:t>Список используемых источников</w:t>
            </w:r>
            <w:r w:rsidR="001211E8">
              <w:rPr>
                <w:noProof/>
                <w:webHidden/>
              </w:rPr>
              <w:tab/>
            </w:r>
            <w:r w:rsidR="001211E8">
              <w:rPr>
                <w:noProof/>
                <w:webHidden/>
              </w:rPr>
              <w:fldChar w:fldCharType="begin"/>
            </w:r>
            <w:r w:rsidR="001211E8">
              <w:rPr>
                <w:noProof/>
                <w:webHidden/>
              </w:rPr>
              <w:instrText xml:space="preserve"> PAGEREF _Toc101810004 \h </w:instrText>
            </w:r>
            <w:r w:rsidR="001211E8">
              <w:rPr>
                <w:noProof/>
                <w:webHidden/>
              </w:rPr>
            </w:r>
            <w:r w:rsidR="001211E8">
              <w:rPr>
                <w:noProof/>
                <w:webHidden/>
              </w:rPr>
              <w:fldChar w:fldCharType="separate"/>
            </w:r>
            <w:r w:rsidR="00A93490">
              <w:rPr>
                <w:noProof/>
                <w:webHidden/>
              </w:rPr>
              <w:t>16</w:t>
            </w:r>
            <w:r w:rsidR="001211E8">
              <w:rPr>
                <w:noProof/>
                <w:webHidden/>
              </w:rPr>
              <w:fldChar w:fldCharType="end"/>
            </w:r>
          </w:hyperlink>
        </w:p>
        <w:p w14:paraId="442DE6CC" w14:textId="1EC3DDE0" w:rsidR="001C4111" w:rsidRDefault="001C4111" w:rsidP="001C4111">
          <w:pPr>
            <w:pStyle w:val="DBASE"/>
            <w:rPr>
              <w:szCs w:val="28"/>
            </w:rPr>
          </w:pPr>
          <w:r w:rsidRPr="00A54F30">
            <w:rPr>
              <w:bCs/>
              <w:szCs w:val="28"/>
            </w:rPr>
            <w:fldChar w:fldCharType="end"/>
          </w:r>
        </w:p>
      </w:sdtContent>
    </w:sdt>
    <w:p w14:paraId="2FFC00F5" w14:textId="77777777" w:rsidR="001C4111" w:rsidRDefault="001C4111" w:rsidP="00D635B3">
      <w:pPr>
        <w:pStyle w:val="DBASE"/>
      </w:pPr>
      <w:r>
        <w:br w:type="page"/>
      </w:r>
    </w:p>
    <w:p w14:paraId="71BD74E4" w14:textId="77777777" w:rsidR="001C4111" w:rsidRPr="00A54F30" w:rsidRDefault="001C4111" w:rsidP="001C4111">
      <w:pPr>
        <w:pStyle w:val="DTITLE1"/>
      </w:pPr>
      <w:bookmarkStart w:id="1" w:name="_Toc101809995"/>
      <w:r w:rsidRPr="00A54F30">
        <w:lastRenderedPageBreak/>
        <w:t>ВВЕДЕНИЕ</w:t>
      </w:r>
      <w:bookmarkEnd w:id="1"/>
    </w:p>
    <w:p w14:paraId="0C3A5062" w14:textId="2751E531" w:rsidR="001C4111" w:rsidRDefault="001C4111" w:rsidP="001C4111">
      <w:pPr>
        <w:pStyle w:val="DBASE"/>
      </w:pPr>
      <w:r w:rsidRPr="00D00A7A">
        <w:t>При хранении</w:t>
      </w:r>
      <w:r w:rsidRPr="000117B7">
        <w:t xml:space="preserve"> и передаче информации </w:t>
      </w:r>
      <w:r w:rsidRPr="00D00A7A">
        <w:t>по каналу связи возможно ее искажение за счет помех или отказа ячеек памяти, что может привести к</w:t>
      </w:r>
      <w:r w:rsidRPr="000117B7">
        <w:t xml:space="preserve"> дезинформации или фальсификации</w:t>
      </w:r>
      <w:r w:rsidRPr="00D00A7A">
        <w:t>.</w:t>
      </w:r>
      <w:r w:rsidRPr="000117B7">
        <w:t xml:space="preserve"> Решением данной проблемы может быть </w:t>
      </w:r>
      <w:r w:rsidRPr="00D00A7A">
        <w:t>увели</w:t>
      </w:r>
      <w:r w:rsidRPr="000117B7">
        <w:t>чение</w:t>
      </w:r>
      <w:r w:rsidRPr="00D00A7A">
        <w:t xml:space="preserve"> соотношени</w:t>
      </w:r>
      <w:r w:rsidRPr="000117B7">
        <w:t>я</w:t>
      </w:r>
      <w:r w:rsidRPr="00D00A7A">
        <w:t xml:space="preserve"> мощностей сигнал/</w:t>
      </w:r>
      <w:r w:rsidRPr="000117B7">
        <w:t>шум либо</w:t>
      </w:r>
      <w:r w:rsidRPr="00D00A7A">
        <w:t xml:space="preserve"> увелич</w:t>
      </w:r>
      <w:r w:rsidRPr="000117B7">
        <w:t>ение</w:t>
      </w:r>
      <w:r w:rsidRPr="00D00A7A">
        <w:t xml:space="preserve"> мощност</w:t>
      </w:r>
      <w:r w:rsidRPr="000117B7">
        <w:t>и</w:t>
      </w:r>
      <w:r w:rsidRPr="00D00A7A">
        <w:t xml:space="preserve"> самого сигнала при постоянном уровне помех, однако это увеличение ведет к излучению и чрезмерному потреблению энергии передающих систем. </w:t>
      </w:r>
    </w:p>
    <w:p w14:paraId="342A7554" w14:textId="40F50C98" w:rsidR="001C4111" w:rsidRPr="000117B7" w:rsidRDefault="00B302A9" w:rsidP="001C4111">
      <w:pPr>
        <w:pStyle w:val="DBASE"/>
      </w:pPr>
      <w:r w:rsidRPr="00BF244F">
        <w:t>Можно заметить, что с ростом длины сообщений возрастает вероятность ошибок.</w:t>
      </w:r>
      <w:r w:rsidR="00BF244F">
        <w:t xml:space="preserve"> </w:t>
      </w:r>
      <w:r w:rsidR="001C4111" w:rsidRPr="000117B7">
        <w:t>Одним из самых э</w:t>
      </w:r>
      <w:r w:rsidR="001C4111" w:rsidRPr="00D00A7A">
        <w:t>ффективны</w:t>
      </w:r>
      <w:r w:rsidR="001C4111" w:rsidRPr="000117B7">
        <w:t>х</w:t>
      </w:r>
      <w:r w:rsidR="001C4111" w:rsidRPr="00D00A7A">
        <w:t xml:space="preserve"> методо</w:t>
      </w:r>
      <w:r w:rsidR="001C4111" w:rsidRPr="000117B7">
        <w:t>в</w:t>
      </w:r>
      <w:r w:rsidR="001C4111" w:rsidRPr="00D00A7A">
        <w:t xml:space="preserve"> </w:t>
      </w:r>
      <w:r w:rsidR="001C4111" w:rsidRPr="000117B7">
        <w:t xml:space="preserve">повышения вероятности </w:t>
      </w:r>
      <w:r w:rsidR="001C4111" w:rsidRPr="00D00A7A">
        <w:t>верно</w:t>
      </w:r>
      <w:r w:rsidR="001C4111" w:rsidRPr="000117B7">
        <w:t>й</w:t>
      </w:r>
      <w:r w:rsidR="001C4111" w:rsidRPr="00D00A7A">
        <w:t xml:space="preserve"> передачи информации является использование кодов, исправляющих и обнаруживающих ошибки в принятом сообщении. </w:t>
      </w:r>
      <w:r w:rsidR="001C4111" w:rsidRPr="000117B7">
        <w:t xml:space="preserve">В большинстве случаев </w:t>
      </w:r>
      <w:r w:rsidR="001C4111" w:rsidRPr="00D00A7A">
        <w:t xml:space="preserve">для проверки в сообщение вносится избыточность. </w:t>
      </w:r>
      <w:r w:rsidR="001C4111" w:rsidRPr="000117B7">
        <w:t>Данные м</w:t>
      </w:r>
      <w:r w:rsidR="001C4111" w:rsidRPr="00D00A7A">
        <w:t>етоды повышения надежности путем введения избыточности широко используются и в различных технических устройствах.</w:t>
      </w:r>
      <w:r w:rsidR="001C4111" w:rsidRPr="000117B7">
        <w:t xml:space="preserve"> Информация (с</w:t>
      </w:r>
      <w:r w:rsidR="001C4111" w:rsidRPr="00D00A7A">
        <w:t>ообщение</w:t>
      </w:r>
      <w:r w:rsidR="001C4111" w:rsidRPr="000117B7">
        <w:t>)</w:t>
      </w:r>
      <w:r w:rsidR="001C4111" w:rsidRPr="00D00A7A">
        <w:t>, поступающее в устройство кодирования (кодер), преобразуется в последовательность символов, называемую кодовым словом. Кодовое слово передается по каналу связи</w:t>
      </w:r>
      <w:r w:rsidR="001C4111" w:rsidRPr="000117B7">
        <w:t xml:space="preserve"> </w:t>
      </w:r>
      <w:r w:rsidR="001C4111" w:rsidRPr="00D00A7A">
        <w:t>либо хранится в запоминающем устройстве. В обоих случаях возможно искажение информации. Сообщение, считанное с ЗУ или принятое из канала связи и прошедшее через демодулятор, поступает на декодер, который использует заранее внесенную избыточность для проверки и возможного исправления сообщения.</w:t>
      </w:r>
      <w:r w:rsidR="001C4111" w:rsidRPr="000117B7">
        <w:t xml:space="preserve"> Если в канале связи используется большая скорость передачи, то</w:t>
      </w:r>
      <w:r w:rsidR="001C4111" w:rsidRPr="00D00A7A">
        <w:t xml:space="preserve"> </w:t>
      </w:r>
      <w:r w:rsidR="001C4111" w:rsidRPr="000117B7">
        <w:t xml:space="preserve">часто </w:t>
      </w:r>
      <w:r w:rsidR="001C4111" w:rsidRPr="00D00A7A">
        <w:t>помехи имеют длительность большую, чем время передачи одного символа,</w:t>
      </w:r>
      <w:r w:rsidR="001C4111" w:rsidRPr="000117B7">
        <w:t xml:space="preserve"> следовательно</w:t>
      </w:r>
      <w:r w:rsidR="001C4111" w:rsidRPr="00D00A7A">
        <w:t xml:space="preserve"> может исказиться последовательность из нескольких идущих подряд символов,</w:t>
      </w:r>
      <w:r w:rsidR="001C4111" w:rsidRPr="000117B7">
        <w:t xml:space="preserve"> тем самым </w:t>
      </w:r>
      <w:r w:rsidR="001C4111" w:rsidRPr="00D00A7A">
        <w:t>образуя</w:t>
      </w:r>
      <w:r w:rsidR="001C4111" w:rsidRPr="000117B7">
        <w:t xml:space="preserve"> набор</w:t>
      </w:r>
      <w:r w:rsidR="001C4111" w:rsidRPr="00D00A7A">
        <w:t xml:space="preserve"> ошиб</w:t>
      </w:r>
      <w:r w:rsidR="001C4111" w:rsidRPr="000117B7">
        <w:t>ок.</w:t>
      </w:r>
    </w:p>
    <w:p w14:paraId="5BE3D40E" w14:textId="77777777" w:rsidR="001C4111" w:rsidRPr="000117B7" w:rsidRDefault="001C4111" w:rsidP="001C4111">
      <w:pPr>
        <w:pStyle w:val="DBASE"/>
      </w:pPr>
      <w:r w:rsidRPr="000117B7">
        <w:t xml:space="preserve">Для исправления таких пакетов ошибок используют коды </w:t>
      </w:r>
      <w:proofErr w:type="spellStart"/>
      <w:r w:rsidRPr="000117B7">
        <w:t>Файра</w:t>
      </w:r>
      <w:proofErr w:type="spellEnd"/>
      <w:r w:rsidRPr="000117B7">
        <w:t>.</w:t>
      </w:r>
      <w:r w:rsidRPr="00D00A7A">
        <w:t xml:space="preserve"> Код </w:t>
      </w:r>
      <w:proofErr w:type="spellStart"/>
      <w:r w:rsidRPr="00D00A7A">
        <w:t>Файра</w:t>
      </w:r>
      <w:proofErr w:type="spellEnd"/>
      <w:r w:rsidRPr="00D00A7A">
        <w:t xml:space="preserve"> еще в 60-е годы прошлого века использовался для защиты магнитных лент и при</w:t>
      </w:r>
      <w:r w:rsidRPr="000117B7">
        <w:t xml:space="preserve"> </w:t>
      </w:r>
      <w:r w:rsidRPr="00D00A7A">
        <w:t>воспроизведении их поврежденных частей, в старых кабельных системах при возможности повреждения участка сообщения.</w:t>
      </w:r>
      <w:r w:rsidRPr="000117B7">
        <w:t xml:space="preserve"> Следовательно, в</w:t>
      </w:r>
      <w:r w:rsidRPr="00D00A7A">
        <w:t xml:space="preserve"> данном курсовом проекте рассмотрен </w:t>
      </w:r>
      <w:r w:rsidRPr="000117B7">
        <w:t>именно этот код.</w:t>
      </w:r>
    </w:p>
    <w:p w14:paraId="4E4B144C" w14:textId="77777777" w:rsidR="001C4111" w:rsidRDefault="001C4111" w:rsidP="001C4111">
      <w:pPr>
        <w:pStyle w:val="DBASE"/>
      </w:pPr>
      <w:r w:rsidRPr="000117B7">
        <w:t xml:space="preserve">Целью данной курсовой работы является изучение особенностей кода </w:t>
      </w:r>
      <w:proofErr w:type="spellStart"/>
      <w:r w:rsidRPr="000117B7">
        <w:t>Файра</w:t>
      </w:r>
      <w:proofErr w:type="spellEnd"/>
      <w:r w:rsidRPr="000117B7">
        <w:t xml:space="preserve"> и построение его кодека.</w:t>
      </w:r>
    </w:p>
    <w:p w14:paraId="31568113" w14:textId="77777777" w:rsidR="001C4111" w:rsidRPr="000417CA" w:rsidRDefault="001C4111" w:rsidP="001C4111">
      <w:pPr>
        <w:pStyle w:val="DBASE"/>
      </w:pPr>
      <w:r w:rsidRPr="000417CA">
        <w:t xml:space="preserve"> Задачами курсового проекта является:</w:t>
      </w:r>
    </w:p>
    <w:p w14:paraId="5EA28B18" w14:textId="77777777" w:rsidR="001C4111" w:rsidRPr="000417CA" w:rsidRDefault="001C4111" w:rsidP="001C4111">
      <w:pPr>
        <w:pStyle w:val="DBASE"/>
      </w:pPr>
      <w:r w:rsidRPr="000417CA">
        <w:t>освоение, углубление и обобщение знани</w:t>
      </w:r>
      <w:r>
        <w:t>й</w:t>
      </w:r>
      <w:r w:rsidRPr="000417CA">
        <w:t>;</w:t>
      </w:r>
    </w:p>
    <w:p w14:paraId="1CBF05B7" w14:textId="77777777" w:rsidR="001C4111" w:rsidRPr="000417CA" w:rsidRDefault="001C4111" w:rsidP="001C4111">
      <w:pPr>
        <w:pStyle w:val="DBASE"/>
      </w:pPr>
      <w:r w:rsidRPr="000417CA">
        <w:t xml:space="preserve">приобретение практических навыков </w:t>
      </w:r>
      <w:r>
        <w:t>по</w:t>
      </w:r>
      <w:r w:rsidRPr="000417CA">
        <w:t xml:space="preserve"> решению </w:t>
      </w:r>
      <w:r>
        <w:t xml:space="preserve">задачи построения кодека </w:t>
      </w:r>
      <w:proofErr w:type="spellStart"/>
      <w:r>
        <w:t>Файра</w:t>
      </w:r>
      <w:proofErr w:type="spellEnd"/>
      <w:r>
        <w:t>;</w:t>
      </w:r>
    </w:p>
    <w:p w14:paraId="674B09D5" w14:textId="77777777" w:rsidR="001C4111" w:rsidRDefault="001C4111" w:rsidP="001C4111">
      <w:pPr>
        <w:pStyle w:val="DBASE"/>
      </w:pPr>
      <w:r w:rsidRPr="000417CA">
        <w:t>формирование умений использовать справочную литературу, нормативную, правовую, нормативно-техническую документацию</w:t>
      </w:r>
    </w:p>
    <w:p w14:paraId="44C50DBD" w14:textId="77777777" w:rsidR="001C4111" w:rsidRPr="00A54F30" w:rsidRDefault="001C4111" w:rsidP="001C4111">
      <w:pPr>
        <w:pStyle w:val="DBASE"/>
      </w:pPr>
      <w:r w:rsidRPr="00A54F30">
        <w:br w:type="page"/>
      </w:r>
    </w:p>
    <w:p w14:paraId="56ACF1F0" w14:textId="52C6472D" w:rsidR="001C4111" w:rsidRDefault="001C4111" w:rsidP="001C4111">
      <w:pPr>
        <w:pStyle w:val="DTITLE1"/>
      </w:pPr>
      <w:bookmarkStart w:id="2" w:name="_Toc101809996"/>
      <w:r w:rsidRPr="00A54F30">
        <w:lastRenderedPageBreak/>
        <w:t xml:space="preserve">1 ОСНОВНЫЕ СВЕДЕНИЯ О ПРИНЦИПАХ ПОСТРОЕНИЯ И ДЕКОДИРОВАНИЯ </w:t>
      </w:r>
      <w:r>
        <w:t>КОДА ФАЙРА</w:t>
      </w:r>
      <w:bookmarkEnd w:id="2"/>
    </w:p>
    <w:p w14:paraId="1BA56896" w14:textId="77777777" w:rsidR="005178C1" w:rsidRPr="00A54F30" w:rsidRDefault="005178C1" w:rsidP="005178C1">
      <w:pPr>
        <w:pStyle w:val="DBASE"/>
      </w:pPr>
    </w:p>
    <w:p w14:paraId="43CA5BB4" w14:textId="77777777" w:rsidR="001C4111" w:rsidRPr="003B5617" w:rsidRDefault="001C4111" w:rsidP="001C4111">
      <w:pPr>
        <w:pStyle w:val="DBASE"/>
      </w:pPr>
      <w:r>
        <w:t>Д</w:t>
      </w:r>
      <w:r w:rsidRPr="003B5617">
        <w:t>ля</w:t>
      </w:r>
      <w:r>
        <w:t xml:space="preserve"> всех</w:t>
      </w:r>
      <w:r w:rsidRPr="003B5617">
        <w:t xml:space="preserve"> циклических кодов</w:t>
      </w:r>
      <w:r>
        <w:t xml:space="preserve">, в том числе и кода </w:t>
      </w:r>
      <w:proofErr w:type="spellStart"/>
      <w:r>
        <w:t>Файра</w:t>
      </w:r>
      <w:proofErr w:type="spellEnd"/>
      <w:r>
        <w:t xml:space="preserve">, существуют такие понятия как </w:t>
      </w:r>
      <w:r w:rsidRPr="003B5617">
        <w:t>приводимы</w:t>
      </w:r>
      <w:r>
        <w:t>е</w:t>
      </w:r>
      <w:r w:rsidRPr="003B5617">
        <w:t xml:space="preserve"> и неприводимы</w:t>
      </w:r>
      <w:r>
        <w:t>е</w:t>
      </w:r>
      <w:r w:rsidRPr="003B5617">
        <w:t xml:space="preserve"> многочлен</w:t>
      </w:r>
      <w:r>
        <w:t>ы</w:t>
      </w:r>
      <w:r w:rsidRPr="003B5617">
        <w:t>, а также образующи</w:t>
      </w:r>
      <w:r>
        <w:t>е</w:t>
      </w:r>
      <w:r w:rsidRPr="003B5617">
        <w:t xml:space="preserve"> многочленов.</w:t>
      </w:r>
    </w:p>
    <w:p w14:paraId="452CE839" w14:textId="03EF26CB" w:rsidR="001C4111" w:rsidRDefault="001C4111" w:rsidP="001C4111">
      <w:pPr>
        <w:pStyle w:val="DBASE"/>
      </w:pPr>
      <w:r>
        <w:t xml:space="preserve">Если многочлен (полином) </w:t>
      </w:r>
      <w:r w:rsidRPr="003B5617">
        <w:t xml:space="preserve">можно представить в виде произведения многочленов низших степеней, </w:t>
      </w:r>
      <w:r>
        <w:t>то он является</w:t>
      </w:r>
      <w:r w:rsidRPr="003B5617">
        <w:t xml:space="preserve"> приводимым (в данном поле), в противном</w:t>
      </w:r>
      <w:r>
        <w:t xml:space="preserve"> же </w:t>
      </w:r>
      <w:r w:rsidRPr="003B5617">
        <w:t>случае – неприводимым.</w:t>
      </w:r>
      <w:r>
        <w:t xml:space="preserve"> </w:t>
      </w:r>
      <w:r w:rsidRPr="003B5617">
        <w:t>Неприводимые многочлены P(X) можно записать в виде десятичных</w:t>
      </w:r>
      <w:r>
        <w:t xml:space="preserve"> и </w:t>
      </w:r>
      <w:r w:rsidRPr="003B5617">
        <w:t>двоичных чисел, либо в виде алгебраического многочлена.</w:t>
      </w:r>
      <w:r>
        <w:t xml:space="preserve"> Е</w:t>
      </w:r>
      <w:r w:rsidRPr="003B5617">
        <w:t>сли</w:t>
      </w:r>
      <w:r>
        <w:t xml:space="preserve"> в поле двоичных чисел полином </w:t>
      </w:r>
      <w:r w:rsidRPr="003B5617">
        <w:t>делится без остатка только на себя и на единицу</w:t>
      </w:r>
      <w:r>
        <w:t>, то такой многочлен будет являться неприводимым</w:t>
      </w:r>
      <w:r w:rsidRPr="003B5617">
        <w:t>.</w:t>
      </w:r>
      <w:r>
        <w:t xml:space="preserve"> Применительно к циклическим кодам </w:t>
      </w:r>
      <w:proofErr w:type="spellStart"/>
      <w:r>
        <w:t>существуеттакое</w:t>
      </w:r>
      <w:proofErr w:type="spellEnd"/>
      <w:r>
        <w:t xml:space="preserve"> понятие как образующий полином – </w:t>
      </w:r>
      <w:r w:rsidRPr="003B5617">
        <w:t>неприводим</w:t>
      </w:r>
      <w:r>
        <w:t>ый</w:t>
      </w:r>
      <w:r w:rsidRPr="003B5617">
        <w:t xml:space="preserve"> многочлен P(X), который </w:t>
      </w:r>
      <w:r>
        <w:t>является базой для построения.</w:t>
      </w:r>
    </w:p>
    <w:p w14:paraId="66D5B8C2" w14:textId="5F4AB863" w:rsidR="001C4111" w:rsidRPr="003B5617" w:rsidRDefault="001C4111" w:rsidP="001C4111">
      <w:pPr>
        <w:pStyle w:val="DBASE"/>
      </w:pPr>
      <w:r w:rsidRPr="003B5617">
        <w:t>Перед подачей кодовых слов в канал связи к ним добавляют проверочные разряды, число которых зависит от числа информационных разрядов, а также от вида и кратности обнаруживаемых и исправляемых кодом ошибок. Код, способный обнаруживать и исправлять возникающие в кодовых словах ошибки, называется корректирующим.</w:t>
      </w:r>
    </w:p>
    <w:p w14:paraId="301DD374" w14:textId="77777777" w:rsidR="001C4111" w:rsidRPr="003B5617" w:rsidRDefault="001C4111" w:rsidP="001C4111">
      <w:pPr>
        <w:pStyle w:val="DBASE"/>
      </w:pPr>
      <w:r w:rsidRPr="003B5617">
        <w:t xml:space="preserve">В циклических кодах </w:t>
      </w:r>
      <w:proofErr w:type="spellStart"/>
      <w:r w:rsidRPr="003B5617">
        <w:t>Файра</w:t>
      </w:r>
      <w:proofErr w:type="spellEnd"/>
      <w:r w:rsidRPr="003B5617">
        <w:t xml:space="preserve"> к блоку из k информационных символов добавляется r проверочных, обнаруживающие и исправляющие одиночные пакеты ошибок.</w:t>
      </w:r>
    </w:p>
    <w:p w14:paraId="0345CEFA" w14:textId="77777777" w:rsidR="001C4111" w:rsidRPr="003B5617" w:rsidRDefault="001C4111" w:rsidP="001C4111">
      <w:pPr>
        <w:pStyle w:val="DBASE"/>
      </w:pPr>
      <w:r w:rsidRPr="003B5617">
        <w:t>Циклические коды удобнее рассматривать, представляя кодовое слово в виде полинома:</w:t>
      </w:r>
    </w:p>
    <w:p w14:paraId="3D1BA225" w14:textId="7FB1BEFD" w:rsidR="001C4111" w:rsidRPr="003B5617" w:rsidRDefault="001C4111" w:rsidP="00D635B3">
      <w:pPr>
        <w:pStyle w:val="DBASE"/>
        <w:jc w:val="right"/>
      </w:pPr>
      <w:r w:rsidRPr="003B5617">
        <w:rPr>
          <w:lang w:val="en-US"/>
        </w:rPr>
        <w:t>Q(x) = a</w:t>
      </w:r>
      <w:r w:rsidRPr="003B5617">
        <w:rPr>
          <w:vertAlign w:val="subscript"/>
          <w:lang w:val="en-US"/>
        </w:rPr>
        <w:t>n-1</w:t>
      </w:r>
      <w:r w:rsidRPr="003B5617">
        <w:rPr>
          <w:lang w:val="en-US"/>
        </w:rPr>
        <w:t>x</w:t>
      </w:r>
      <w:r w:rsidRPr="003B5617">
        <w:rPr>
          <w:vertAlign w:val="superscript"/>
          <w:lang w:val="en-US"/>
        </w:rPr>
        <w:t>n-1</w:t>
      </w:r>
      <w:r w:rsidRPr="003B5617">
        <w:rPr>
          <w:lang w:val="en-US"/>
        </w:rPr>
        <w:t xml:space="preserve"> + a</w:t>
      </w:r>
      <w:r w:rsidRPr="003B5617">
        <w:rPr>
          <w:vertAlign w:val="subscript"/>
          <w:lang w:val="en-US"/>
        </w:rPr>
        <w:t>n-2</w:t>
      </w:r>
      <w:r w:rsidRPr="003B5617">
        <w:rPr>
          <w:lang w:val="en-US"/>
        </w:rPr>
        <w:t>x</w:t>
      </w:r>
      <w:r w:rsidRPr="003B5617">
        <w:rPr>
          <w:vertAlign w:val="superscript"/>
          <w:lang w:val="en-US"/>
        </w:rPr>
        <w:t>n-2</w:t>
      </w:r>
      <w:r w:rsidRPr="003B5617">
        <w:rPr>
          <w:lang w:val="en-US"/>
        </w:rPr>
        <w:t xml:space="preserve"> + … </w:t>
      </w:r>
      <w:r w:rsidRPr="003B5617">
        <w:t>+ a</w:t>
      </w:r>
      <w:r w:rsidRPr="003B5617">
        <w:rPr>
          <w:vertAlign w:val="subscript"/>
        </w:rPr>
        <w:t>1</w:t>
      </w:r>
      <w:r w:rsidRPr="003B5617">
        <w:t>x + a</w:t>
      </w:r>
      <w:proofErr w:type="gramStart"/>
      <w:r w:rsidRPr="003B5617">
        <w:rPr>
          <w:vertAlign w:val="subscript"/>
        </w:rPr>
        <w:t>0</w:t>
      </w:r>
      <w:r w:rsidRPr="003B5617">
        <w:t xml:space="preserve"> ,</w:t>
      </w:r>
      <w:proofErr w:type="gramEnd"/>
      <w:r w:rsidR="00D635B3">
        <w:tab/>
      </w:r>
      <w:r w:rsidR="00D635B3">
        <w:tab/>
      </w:r>
      <w:r w:rsidR="00D635B3">
        <w:tab/>
      </w:r>
      <w:r w:rsidRPr="003B5617">
        <w:t>(1.1)</w:t>
      </w:r>
    </w:p>
    <w:p w14:paraId="69477364" w14:textId="77777777" w:rsidR="001C4111" w:rsidRPr="003B5617" w:rsidRDefault="001C4111" w:rsidP="001C4111">
      <w:pPr>
        <w:pStyle w:val="DBASE"/>
      </w:pPr>
      <w:r w:rsidRPr="003B5617">
        <w:t xml:space="preserve">где </w:t>
      </w:r>
      <w:proofErr w:type="spellStart"/>
      <w:r w:rsidRPr="003B5617">
        <w:t>a</w:t>
      </w:r>
      <w:r w:rsidRPr="003B5617">
        <w:rPr>
          <w:vertAlign w:val="subscript"/>
        </w:rPr>
        <w:t>i</w:t>
      </w:r>
      <w:proofErr w:type="spellEnd"/>
      <w:r w:rsidRPr="003B5617">
        <w:t xml:space="preserve"> – цифры системы счисления, 0 и 1 (двоичная система счисления), </w:t>
      </w:r>
    </w:p>
    <w:p w14:paraId="75229FC9" w14:textId="77777777" w:rsidR="001C4111" w:rsidRPr="003B5617" w:rsidRDefault="001C4111" w:rsidP="001C4111">
      <w:pPr>
        <w:pStyle w:val="DBASE"/>
      </w:pPr>
      <w:proofErr w:type="spellStart"/>
      <w:r w:rsidRPr="003B5617">
        <w:t>x</w:t>
      </w:r>
      <w:r w:rsidRPr="003B5617">
        <w:rPr>
          <w:vertAlign w:val="subscript"/>
        </w:rPr>
        <w:t>i</w:t>
      </w:r>
      <w:proofErr w:type="spellEnd"/>
      <w:r w:rsidRPr="003B5617">
        <w:t xml:space="preserve"> – основание системы счисления.</w:t>
      </w:r>
    </w:p>
    <w:p w14:paraId="4C58E7C4" w14:textId="77777777" w:rsidR="001C4111" w:rsidRPr="003B5617" w:rsidRDefault="001C4111" w:rsidP="001C4111">
      <w:pPr>
        <w:pStyle w:val="DBASE"/>
      </w:pPr>
      <w:r>
        <w:t>Следовательно, теперь можно</w:t>
      </w:r>
      <w:r w:rsidRPr="003B5617">
        <w:t xml:space="preserve"> свести операции над кодами к операциям над </w:t>
      </w:r>
      <w:r>
        <w:t>многочленами</w:t>
      </w:r>
      <w:r w:rsidRPr="003B5617">
        <w:t>.</w:t>
      </w:r>
      <w:r>
        <w:t xml:space="preserve"> С</w:t>
      </w:r>
      <w:r w:rsidRPr="003B5617">
        <w:t>ложение и умножение многочленов производится по модулю два. То есть сложение полиномов сводится к сложению по модулю два коэффициентов для одинаковых степеней x, а умножение – к перемножению степенных функций, при этом коэффициенты при одних и тех же степенях складываются по модулю два.</w:t>
      </w:r>
    </w:p>
    <w:p w14:paraId="09C02CE3" w14:textId="77777777" w:rsidR="001C4111" w:rsidRPr="003B5617" w:rsidRDefault="001C4111" w:rsidP="001C4111">
      <w:pPr>
        <w:pStyle w:val="DBASE"/>
      </w:pPr>
      <w:r>
        <w:t>П</w:t>
      </w:r>
      <w:r w:rsidRPr="003B5617">
        <w:t>остроени</w:t>
      </w:r>
      <w:r>
        <w:t>е</w:t>
      </w:r>
      <w:r w:rsidRPr="003B5617">
        <w:t xml:space="preserve"> циклических кодо</w:t>
      </w:r>
      <w:r>
        <w:t>в</w:t>
      </w:r>
      <w:r w:rsidRPr="003B5617">
        <w:t xml:space="preserve"> базируется на использовании неприводимых полиномов – </w:t>
      </w:r>
      <w:r>
        <w:t>многочленов</w:t>
      </w:r>
      <w:r w:rsidRPr="003B5617">
        <w:t>, которые не могут быть представлены в виде произведения многочленов низших степеней.</w:t>
      </w:r>
    </w:p>
    <w:p w14:paraId="2C86BC69" w14:textId="77777777" w:rsidR="001C4111" w:rsidRPr="003B5617" w:rsidRDefault="001C4111" w:rsidP="001C4111">
      <w:pPr>
        <w:pStyle w:val="DBASE"/>
      </w:pPr>
      <w:r w:rsidRPr="003B5617">
        <w:t xml:space="preserve">Коды </w:t>
      </w:r>
      <w:proofErr w:type="spellStart"/>
      <w:r w:rsidRPr="003B5617">
        <w:t>Файра</w:t>
      </w:r>
      <w:proofErr w:type="spellEnd"/>
      <w:r>
        <w:t xml:space="preserve"> являются циклическими и</w:t>
      </w:r>
      <w:r w:rsidRPr="003B5617">
        <w:t xml:space="preserve"> предназначены для коррекции пакетов ошибок длиной b и обнаружения пакетов ошибок длиной l и требуют </w:t>
      </w:r>
      <w:r w:rsidRPr="003B5617">
        <w:lastRenderedPageBreak/>
        <w:t xml:space="preserve">меньшего числа проверочных символов, чем при перемежении кодов. Коды задаются порождающим полиномом </w:t>
      </w:r>
      <w:r w:rsidRPr="003B5617">
        <w:rPr>
          <w:lang w:val="en-US"/>
        </w:rPr>
        <w:t>g</w:t>
      </w:r>
      <w:r w:rsidRPr="003B5617">
        <w:t>(</w:t>
      </w:r>
      <w:r w:rsidRPr="003B5617">
        <w:rPr>
          <w:lang w:val="en-US"/>
        </w:rPr>
        <w:t>x</w:t>
      </w:r>
      <w:r w:rsidRPr="003B5617">
        <w:t>) = (</w:t>
      </w:r>
      <w:r w:rsidRPr="003B5617">
        <w:rPr>
          <w:lang w:val="en-US"/>
        </w:rPr>
        <w:t>x</w:t>
      </w:r>
      <w:r w:rsidRPr="003B5617">
        <w:rPr>
          <w:vertAlign w:val="superscript"/>
          <w:lang w:val="en-US"/>
        </w:rPr>
        <w:t>c</w:t>
      </w:r>
      <w:r w:rsidRPr="003B5617">
        <w:rPr>
          <w:vertAlign w:val="superscript"/>
        </w:rPr>
        <w:t xml:space="preserve"> </w:t>
      </w:r>
      <w:r w:rsidRPr="003B5617">
        <w:t>+ 1) ·</w:t>
      </w:r>
      <w:proofErr w:type="spellStart"/>
      <w:r w:rsidRPr="003B5617">
        <w:rPr>
          <w:lang w:val="en-US"/>
        </w:rPr>
        <w:t>g</w:t>
      </w:r>
      <w:r w:rsidRPr="003B5617">
        <w:rPr>
          <w:vertAlign w:val="subscript"/>
          <w:lang w:val="en-US"/>
        </w:rPr>
        <w:t>i</w:t>
      </w:r>
      <w:proofErr w:type="spellEnd"/>
      <w:r w:rsidRPr="003B5617">
        <w:t>(</w:t>
      </w:r>
      <w:r w:rsidRPr="003B5617">
        <w:rPr>
          <w:lang w:val="en-US"/>
        </w:rPr>
        <w:t>x</w:t>
      </w:r>
      <w:r w:rsidRPr="003B5617">
        <w:t xml:space="preserve">), где </w:t>
      </w:r>
      <w:r w:rsidRPr="003B5617">
        <w:rPr>
          <w:lang w:val="en-US"/>
        </w:rPr>
        <w:t>g</w:t>
      </w:r>
      <w:r w:rsidRPr="003B5617">
        <w:t>(</w:t>
      </w:r>
      <w:r w:rsidRPr="003B5617">
        <w:rPr>
          <w:lang w:val="en-US"/>
        </w:rPr>
        <w:t>x</w:t>
      </w:r>
      <w:r w:rsidRPr="003B5617">
        <w:t xml:space="preserve">) – неприводимый многочлен степени m, </w:t>
      </w:r>
      <w:r w:rsidRPr="003B5617">
        <w:rPr>
          <w:lang w:val="en-US"/>
        </w:rPr>
        <w:t>c</w:t>
      </w:r>
      <w:r w:rsidRPr="003B5617">
        <w:t xml:space="preserve"> = 2</w:t>
      </w:r>
      <w:r w:rsidRPr="003B5617">
        <w:rPr>
          <w:lang w:val="en-US"/>
        </w:rPr>
        <w:t>b</w:t>
      </w:r>
      <w:r w:rsidRPr="003B5617">
        <w:t xml:space="preserve"> - 1, с не делится на (2</w:t>
      </w:r>
      <w:r w:rsidRPr="003B5617">
        <w:rPr>
          <w:vertAlign w:val="superscript"/>
          <w:lang w:val="en-US"/>
        </w:rPr>
        <w:t>m</w:t>
      </w:r>
      <w:r w:rsidRPr="003B5617">
        <w:rPr>
          <w:vertAlign w:val="superscript"/>
        </w:rPr>
        <w:t xml:space="preserve"> </w:t>
      </w:r>
      <w:r w:rsidRPr="003B5617">
        <w:t>- 1).</w:t>
      </w:r>
    </w:p>
    <w:p w14:paraId="47F6C79C" w14:textId="77777777" w:rsidR="001C4111" w:rsidRPr="003B5617" w:rsidRDefault="001C4111" w:rsidP="001C4111">
      <w:pPr>
        <w:pStyle w:val="DBASE"/>
      </w:pPr>
      <w:r w:rsidRPr="003B5617">
        <w:t>Старшая степень полинома g</w:t>
      </w:r>
      <w:r w:rsidRPr="003B5617">
        <w:rPr>
          <w:vertAlign w:val="subscript"/>
        </w:rPr>
        <w:t>1</w:t>
      </w:r>
      <w:r w:rsidRPr="003B5617">
        <w:t xml:space="preserve">(x) должна равняться или превышать длину предполагаемого пакета ошибок </w:t>
      </w:r>
      <w:r w:rsidRPr="003B5617">
        <w:rPr>
          <w:lang w:val="en-US"/>
        </w:rPr>
        <w:t>b</w:t>
      </w:r>
      <w:r w:rsidRPr="003B5617">
        <w:t xml:space="preserve">: </w:t>
      </w:r>
      <w:r w:rsidRPr="003B5617">
        <w:rPr>
          <w:lang w:val="en-US"/>
        </w:rPr>
        <w:t>m</w:t>
      </w:r>
      <w:r w:rsidRPr="003B5617">
        <w:t xml:space="preserve"> ≥ </w:t>
      </w:r>
      <w:r w:rsidRPr="003B5617">
        <w:rPr>
          <w:lang w:val="en-US"/>
        </w:rPr>
        <w:t>b</w:t>
      </w:r>
      <w:r w:rsidRPr="003B5617">
        <w:t xml:space="preserve">. Старшая степень полинома соответствует числу проверочных разрядов </w:t>
      </w:r>
      <w:r w:rsidRPr="003B5617">
        <w:rPr>
          <w:lang w:val="en-US"/>
        </w:rPr>
        <w:t>r</w:t>
      </w:r>
      <w:r w:rsidRPr="003B5617">
        <w:t xml:space="preserve"> в кодовом слове.</w:t>
      </w:r>
    </w:p>
    <w:p w14:paraId="61547FBD" w14:textId="77777777" w:rsidR="001C4111" w:rsidRPr="003B5617" w:rsidRDefault="001C4111" w:rsidP="001C4111">
      <w:pPr>
        <w:pStyle w:val="DBASE"/>
      </w:pPr>
      <w:r w:rsidRPr="003B5617">
        <w:t>Старшая степень полинома (x</w:t>
      </w:r>
      <w:r w:rsidRPr="003B5617">
        <w:rPr>
          <w:vertAlign w:val="superscript"/>
        </w:rPr>
        <w:t>c</w:t>
      </w:r>
      <w:r w:rsidRPr="003B5617">
        <w:t xml:space="preserve">+1) должна равняться или превышать удвоенную длину предполагаемого пакета ошибок </w:t>
      </w:r>
      <w:r w:rsidRPr="003B5617">
        <w:rPr>
          <w:lang w:val="en-US"/>
        </w:rPr>
        <w:t>b</w:t>
      </w:r>
      <w:r w:rsidRPr="003B5617">
        <w:t>: c ≥ 2</w:t>
      </w:r>
      <w:r w:rsidRPr="003B5617">
        <w:rPr>
          <w:rFonts w:ascii="Cambria Math" w:hAnsi="Cambria Math" w:cs="Cambria Math"/>
        </w:rPr>
        <w:t>⋅</w:t>
      </w:r>
      <w:r w:rsidRPr="003B5617">
        <w:rPr>
          <w:lang w:val="en-US"/>
        </w:rPr>
        <w:t>b</w:t>
      </w:r>
      <w:r w:rsidRPr="003B5617">
        <w:t>. При этом с не должно делиться нацело на число е, где е = 2</w:t>
      </w:r>
      <w:r w:rsidRPr="003B5617">
        <w:rPr>
          <w:vertAlign w:val="superscript"/>
        </w:rPr>
        <w:t xml:space="preserve">m </w:t>
      </w:r>
      <w:r w:rsidRPr="003B5617">
        <w:t>- 1.</w:t>
      </w:r>
    </w:p>
    <w:p w14:paraId="01B56E39" w14:textId="77777777" w:rsidR="001C4111" w:rsidRPr="003B5617" w:rsidRDefault="001C4111" w:rsidP="001C4111">
      <w:pPr>
        <w:pStyle w:val="DBASE"/>
      </w:pPr>
      <w:r w:rsidRPr="003B5617">
        <w:t xml:space="preserve">Блоковая длина кода </w:t>
      </w:r>
      <w:proofErr w:type="spellStart"/>
      <w:r w:rsidRPr="003B5617">
        <w:t>Файра</w:t>
      </w:r>
      <w:proofErr w:type="spellEnd"/>
      <w:r w:rsidRPr="003B5617">
        <w:t xml:space="preserve">: </w:t>
      </w:r>
    </w:p>
    <w:p w14:paraId="28523E26" w14:textId="77777777" w:rsidR="001C4111" w:rsidRPr="003B5617" w:rsidRDefault="001C4111" w:rsidP="00D635B3">
      <w:pPr>
        <w:pStyle w:val="DBASE"/>
        <w:jc w:val="right"/>
      </w:pPr>
      <w:r w:rsidRPr="003B5617">
        <w:t>n = c</w:t>
      </w:r>
      <w:proofErr w:type="gramStart"/>
      <w:r w:rsidRPr="003B5617">
        <w:t>·(</w:t>
      </w:r>
      <w:proofErr w:type="gramEnd"/>
      <w:r w:rsidRPr="003B5617">
        <w:t>2</w:t>
      </w:r>
      <w:r w:rsidRPr="003B5617">
        <w:rPr>
          <w:vertAlign w:val="superscript"/>
        </w:rPr>
        <w:t xml:space="preserve">m </w:t>
      </w:r>
      <w:r w:rsidRPr="003B5617">
        <w:t>- 1)</w:t>
      </w:r>
      <w:r>
        <w:tab/>
      </w:r>
      <w:r>
        <w:tab/>
      </w:r>
      <w:r>
        <w:tab/>
      </w:r>
      <w:r>
        <w:tab/>
      </w:r>
      <w:r w:rsidRPr="003B5617">
        <w:t xml:space="preserve">  (1.3)</w:t>
      </w:r>
    </w:p>
    <w:p w14:paraId="538C533D" w14:textId="77777777" w:rsidR="001C4111" w:rsidRPr="003B5617" w:rsidRDefault="001C4111" w:rsidP="001C4111">
      <w:pPr>
        <w:pStyle w:val="DBASE"/>
      </w:pPr>
      <w:r w:rsidRPr="003B5617">
        <w:t xml:space="preserve">Число проверочной группы r в кодовой комбинации будет являться суммой старших степеней обоих образующих полиномов: </w:t>
      </w:r>
    </w:p>
    <w:p w14:paraId="49621BDC" w14:textId="77777777" w:rsidR="001C4111" w:rsidRPr="003B5617" w:rsidRDefault="001C4111" w:rsidP="00D635B3">
      <w:pPr>
        <w:pStyle w:val="DBASE"/>
        <w:jc w:val="right"/>
      </w:pPr>
      <w:r w:rsidRPr="003B5617">
        <w:t>r = c + m</w:t>
      </w:r>
      <w:r>
        <w:tab/>
      </w:r>
      <w:r>
        <w:tab/>
      </w:r>
      <w:r>
        <w:tab/>
      </w:r>
      <w:r>
        <w:tab/>
      </w:r>
      <w:r>
        <w:tab/>
      </w:r>
      <w:r w:rsidRPr="003B5617">
        <w:t xml:space="preserve"> (1.4)</w:t>
      </w:r>
    </w:p>
    <w:p w14:paraId="53D39273" w14:textId="77777777" w:rsidR="001C4111" w:rsidRPr="003B5617" w:rsidRDefault="001C4111" w:rsidP="001C4111">
      <w:pPr>
        <w:pStyle w:val="DBASE"/>
      </w:pPr>
      <w:r w:rsidRPr="003B5617">
        <w:t>Число информационных разрядов в кодовом слове:</w:t>
      </w:r>
    </w:p>
    <w:p w14:paraId="76A62336" w14:textId="77777777" w:rsidR="001C4111" w:rsidRPr="003B5617" w:rsidRDefault="001C4111" w:rsidP="00D635B3">
      <w:pPr>
        <w:pStyle w:val="DBASE"/>
        <w:jc w:val="right"/>
      </w:pPr>
      <w:r w:rsidRPr="003B5617">
        <w:t xml:space="preserve">k= n – r </w:t>
      </w:r>
      <w:r>
        <w:tab/>
      </w:r>
      <w:r>
        <w:tab/>
      </w:r>
      <w:r>
        <w:tab/>
      </w:r>
      <w:r>
        <w:tab/>
      </w:r>
      <w:r>
        <w:tab/>
      </w:r>
      <w:r w:rsidRPr="003B5617">
        <w:t>(1.5)</w:t>
      </w:r>
    </w:p>
    <w:p w14:paraId="5EA1BBDC" w14:textId="77777777" w:rsidR="001C4111" w:rsidRPr="003B5617" w:rsidRDefault="001C4111" w:rsidP="001C4111">
      <w:pPr>
        <w:pStyle w:val="DBASE"/>
      </w:pPr>
      <w:r>
        <w:t>Например, д</w:t>
      </w:r>
      <w:r w:rsidRPr="003B5617">
        <w:t xml:space="preserve">ля коррекции пакетов ошибок длиной </w:t>
      </w:r>
      <w:r w:rsidRPr="003B5617">
        <w:rPr>
          <w:lang w:val="en-US"/>
        </w:rPr>
        <w:t>b</w:t>
      </w:r>
      <w:r w:rsidRPr="003B5617">
        <w:t xml:space="preserve"> = 5 требуется не менее (3b–1) проверочных символов. </w:t>
      </w:r>
    </w:p>
    <w:p w14:paraId="7DB0E0D4" w14:textId="77777777" w:rsidR="001C4111" w:rsidRPr="003B5617" w:rsidRDefault="001C4111" w:rsidP="001C4111">
      <w:pPr>
        <w:pStyle w:val="DBASE"/>
      </w:pPr>
      <w:r w:rsidRPr="003B5617">
        <w:t xml:space="preserve">При b=5 пакеты ошибок могут иметь следующий вид: </w:t>
      </w:r>
      <w:proofErr w:type="gramStart"/>
      <w:r w:rsidRPr="003B5617">
        <w:t>10001 ,</w:t>
      </w:r>
      <w:proofErr w:type="gramEnd"/>
      <w:r w:rsidRPr="003B5617">
        <w:t xml:space="preserve"> 11111, 10111, 11101, 11011 , 10011, 11001, 10101.</w:t>
      </w:r>
    </w:p>
    <w:p w14:paraId="05AE132A" w14:textId="77777777" w:rsidR="001C4111" w:rsidRDefault="001C4111" w:rsidP="001C4111">
      <w:pPr>
        <w:pStyle w:val="DBASE"/>
      </w:pPr>
      <w:r w:rsidRPr="003B5617">
        <w:t xml:space="preserve">Коды </w:t>
      </w:r>
      <w:proofErr w:type="spellStart"/>
      <w:r w:rsidRPr="003B5617">
        <w:t>Файра</w:t>
      </w:r>
      <w:proofErr w:type="spellEnd"/>
      <w:r w:rsidRPr="003B5617">
        <w:t xml:space="preserve"> используются для обнаружения и коррекции одиночных пакетов ошибок длины </w:t>
      </w:r>
      <w:r w:rsidRPr="003B5617">
        <w:rPr>
          <w:lang w:val="en-US"/>
        </w:rPr>
        <w:t>b</w:t>
      </w:r>
      <w:r w:rsidRPr="003B5617">
        <w:t>.</w:t>
      </w:r>
    </w:p>
    <w:p w14:paraId="0221E656" w14:textId="77777777" w:rsidR="001C4111" w:rsidRDefault="001C4111" w:rsidP="001C4111">
      <w:pPr>
        <w:pStyle w:val="DBASE"/>
      </w:pPr>
    </w:p>
    <w:p w14:paraId="698E2DEF" w14:textId="77777777" w:rsidR="001C4111" w:rsidRDefault="001C4111" w:rsidP="001C4111">
      <w:pPr>
        <w:pStyle w:val="DBASE"/>
      </w:pPr>
      <w:r>
        <w:br w:type="page"/>
      </w:r>
    </w:p>
    <w:p w14:paraId="0E85089D" w14:textId="51F59428" w:rsidR="001C4111" w:rsidRDefault="001C4111" w:rsidP="00D635B3">
      <w:pPr>
        <w:pStyle w:val="DTITLE1"/>
      </w:pPr>
      <w:bookmarkStart w:id="3" w:name="_Toc101809997"/>
      <w:r>
        <w:lastRenderedPageBreak/>
        <w:t xml:space="preserve">2 </w:t>
      </w:r>
      <w:r w:rsidRPr="00A54F30">
        <w:t>РАСЧЕТ ПАРАМЕТРОВ ПОМЕХОУСТОЙЧИВЫХ</w:t>
      </w:r>
      <w:r w:rsidR="00D635B3">
        <w:t xml:space="preserve"> </w:t>
      </w:r>
      <w:r w:rsidRPr="00A54F30">
        <w:t>КОДОВ</w:t>
      </w:r>
      <w:bookmarkEnd w:id="3"/>
    </w:p>
    <w:p w14:paraId="55419DF1" w14:textId="77777777" w:rsidR="00D635B3" w:rsidRPr="00A54F30" w:rsidRDefault="00D635B3" w:rsidP="00D635B3">
      <w:pPr>
        <w:pStyle w:val="DBASE"/>
      </w:pPr>
    </w:p>
    <w:p w14:paraId="20A830E6" w14:textId="449D457E" w:rsidR="001C4111" w:rsidRPr="00761B03" w:rsidRDefault="001C4111" w:rsidP="00D635B3">
      <w:pPr>
        <w:pStyle w:val="DBASE"/>
      </w:pPr>
      <w:r w:rsidRPr="00FA5F92">
        <w:t>Исходные данные</w:t>
      </w:r>
      <w:r w:rsidRPr="00761B03">
        <w:t>:</w:t>
      </w:r>
    </w:p>
    <w:p w14:paraId="6F68B46E" w14:textId="77777777" w:rsidR="001C4111" w:rsidRPr="00855912" w:rsidRDefault="001C4111" w:rsidP="00D635B3">
      <w:pPr>
        <w:pStyle w:val="DBASE"/>
      </w:pPr>
      <w:r w:rsidRPr="00FA5F92">
        <w:t>порождающий полином g(x)=(x</w:t>
      </w:r>
      <w:r w:rsidRPr="00FA5F92">
        <w:rPr>
          <w:vertAlign w:val="superscript"/>
        </w:rPr>
        <w:t>7</w:t>
      </w:r>
      <w:r w:rsidRPr="00FA5F92">
        <w:t>+</w:t>
      </w:r>
      <w:proofErr w:type="gramStart"/>
      <w:r w:rsidRPr="00FA5F92">
        <w:t>1)(</w:t>
      </w:r>
      <w:proofErr w:type="gramEnd"/>
      <w:r w:rsidRPr="00FA5F92">
        <w:t>x</w:t>
      </w:r>
      <w:r w:rsidRPr="00FA5F92">
        <w:rPr>
          <w:vertAlign w:val="superscript"/>
        </w:rPr>
        <w:t>4</w:t>
      </w:r>
      <w:r w:rsidRPr="00FA5F92">
        <w:t>+x+1),</w:t>
      </w:r>
      <w:r w:rsidRPr="00855912">
        <w:t xml:space="preserve"> длина пакета ошибок </w:t>
      </w:r>
      <w:r w:rsidRPr="00855912">
        <w:rPr>
          <w:lang w:val="en-US"/>
        </w:rPr>
        <w:t>b</w:t>
      </w:r>
      <w:r w:rsidRPr="00855912">
        <w:t>=4.</w:t>
      </w:r>
    </w:p>
    <w:p w14:paraId="1EDEC7BD" w14:textId="77777777" w:rsidR="001C4111" w:rsidRPr="00FA5F92" w:rsidRDefault="001C4111" w:rsidP="00D635B3">
      <w:pPr>
        <w:pStyle w:val="DBASE"/>
      </w:pPr>
      <w:r w:rsidRPr="00FA5F92">
        <w:t xml:space="preserve">Найдем основные параметры заданного кода </w:t>
      </w:r>
      <w:proofErr w:type="spellStart"/>
      <w:r w:rsidRPr="00FA5F92">
        <w:t>Файра</w:t>
      </w:r>
      <w:proofErr w:type="spellEnd"/>
      <w:r w:rsidRPr="00FA5F92">
        <w:t>:</w:t>
      </w:r>
    </w:p>
    <w:p w14:paraId="63A1672A" w14:textId="77777777" w:rsidR="001C4111" w:rsidRPr="00FA5F92" w:rsidRDefault="001C4111" w:rsidP="00D635B3">
      <w:pPr>
        <w:pStyle w:val="DBASE"/>
      </w:pPr>
      <w:r w:rsidRPr="00FA5F92">
        <w:t>Преобразуем порождающий полином к следующему виду:</w:t>
      </w:r>
    </w:p>
    <w:p w14:paraId="055EB437" w14:textId="1A89FD3A" w:rsidR="001C4111" w:rsidRPr="00FA5F92" w:rsidRDefault="001C4111" w:rsidP="00D635B3">
      <w:pPr>
        <w:pStyle w:val="DBASE"/>
      </w:pPr>
      <w:r w:rsidRPr="00FA5F92">
        <w:rPr>
          <w:lang w:val="en-US"/>
        </w:rPr>
        <w:t>g(x) = (x</w:t>
      </w:r>
      <w:r w:rsidRPr="00FA5F92">
        <w:rPr>
          <w:vertAlign w:val="superscript"/>
          <w:lang w:val="en-US"/>
        </w:rPr>
        <w:t>7</w:t>
      </w:r>
      <w:r w:rsidRPr="00FA5F92">
        <w:rPr>
          <w:lang w:val="en-US"/>
        </w:rPr>
        <w:t>+</w:t>
      </w:r>
      <w:proofErr w:type="gramStart"/>
      <w:r w:rsidRPr="00FA5F92">
        <w:rPr>
          <w:lang w:val="en-US"/>
        </w:rPr>
        <w:t>1)·</w:t>
      </w:r>
      <w:proofErr w:type="gramEnd"/>
      <w:r w:rsidRPr="00FA5F92">
        <w:rPr>
          <w:lang w:val="en-US"/>
        </w:rPr>
        <w:t>(x</w:t>
      </w:r>
      <w:r w:rsidRPr="00FA5F92">
        <w:rPr>
          <w:vertAlign w:val="superscript"/>
          <w:lang w:val="en-US"/>
        </w:rPr>
        <w:t>4</w:t>
      </w:r>
      <w:r w:rsidRPr="00FA5F92">
        <w:rPr>
          <w:lang w:val="en-US"/>
        </w:rPr>
        <w:t>+x+1) = x</w:t>
      </w:r>
      <w:r w:rsidRPr="00FA5F92">
        <w:rPr>
          <w:vertAlign w:val="superscript"/>
          <w:lang w:val="en-US"/>
        </w:rPr>
        <w:t xml:space="preserve">11 </w:t>
      </w:r>
      <w:r w:rsidRPr="00FA5F92">
        <w:rPr>
          <w:lang w:val="en-US"/>
        </w:rPr>
        <w:t>+ x</w:t>
      </w:r>
      <w:r w:rsidRPr="00FA5F92">
        <w:rPr>
          <w:vertAlign w:val="superscript"/>
          <w:lang w:val="en-US"/>
        </w:rPr>
        <w:t xml:space="preserve">8 </w:t>
      </w:r>
      <w:r w:rsidRPr="00FA5F92">
        <w:rPr>
          <w:lang w:val="en-US"/>
        </w:rPr>
        <w:t>+ x</w:t>
      </w:r>
      <w:r w:rsidRPr="00FA5F92">
        <w:rPr>
          <w:vertAlign w:val="superscript"/>
          <w:lang w:val="en-US"/>
        </w:rPr>
        <w:t xml:space="preserve">7 </w:t>
      </w:r>
      <w:r w:rsidRPr="00FA5F92">
        <w:rPr>
          <w:lang w:val="en-US"/>
        </w:rPr>
        <w:t>+ x</w:t>
      </w:r>
      <w:r w:rsidRPr="00FA5F92">
        <w:rPr>
          <w:vertAlign w:val="superscript"/>
          <w:lang w:val="en-US"/>
        </w:rPr>
        <w:t xml:space="preserve">4 </w:t>
      </w:r>
      <w:r w:rsidRPr="00FA5F92">
        <w:rPr>
          <w:lang w:val="en-US"/>
        </w:rPr>
        <w:t xml:space="preserve">+ x + 1. </w:t>
      </w:r>
      <w:r w:rsidRPr="00FA5F92">
        <w:rPr>
          <w:lang w:val="en-US"/>
        </w:rPr>
        <w:tab/>
      </w:r>
      <w:r w:rsidRPr="00FA5F92">
        <w:rPr>
          <w:lang w:val="en-US"/>
        </w:rPr>
        <w:tab/>
      </w:r>
      <w:r>
        <w:rPr>
          <w:lang w:val="en-US"/>
        </w:rPr>
        <w:tab/>
      </w:r>
      <w:r w:rsidRPr="00FA5F92">
        <w:rPr>
          <w:lang w:val="en-US"/>
        </w:rPr>
        <w:t xml:space="preserve"> </w:t>
      </w:r>
      <w:r w:rsidRPr="00FA5F92">
        <w:t>(2.1)</w:t>
      </w:r>
    </w:p>
    <w:p w14:paraId="7943F7C1" w14:textId="77777777" w:rsidR="001C4111" w:rsidRPr="00FA5F92" w:rsidRDefault="001C4111" w:rsidP="00D635B3">
      <w:pPr>
        <w:pStyle w:val="DBASE"/>
      </w:pPr>
      <w:r w:rsidRPr="00FA5F92">
        <w:rPr>
          <w:lang w:val="en-US"/>
        </w:rPr>
        <w:t>m</w:t>
      </w:r>
      <w:r w:rsidRPr="00FA5F92">
        <w:t>=4 (старшая степень полинома (</w:t>
      </w:r>
      <w:r w:rsidRPr="00FA5F92">
        <w:rPr>
          <w:lang w:val="en-US"/>
        </w:rPr>
        <w:t>x</w:t>
      </w:r>
      <w:r w:rsidRPr="00FA5F92">
        <w:rPr>
          <w:vertAlign w:val="superscript"/>
        </w:rPr>
        <w:t>4</w:t>
      </w:r>
      <w:r w:rsidRPr="00FA5F92">
        <w:t>+</w:t>
      </w:r>
      <w:r w:rsidRPr="00FA5F92">
        <w:rPr>
          <w:lang w:val="en-US"/>
        </w:rPr>
        <w:t>x</w:t>
      </w:r>
      <w:r w:rsidRPr="00FA5F92">
        <w:t>+1)) и с=2</w:t>
      </w:r>
      <w:r w:rsidRPr="00FA5F92">
        <w:rPr>
          <w:lang w:val="en-US"/>
        </w:rPr>
        <w:t>b</w:t>
      </w:r>
      <w:r w:rsidRPr="00FA5F92">
        <w:t>-1=2·4</w:t>
      </w:r>
      <w:r w:rsidRPr="00855912">
        <w:t xml:space="preserve"> -</w:t>
      </w:r>
      <w:r w:rsidRPr="00FA5F92">
        <w:t>1=7.</w:t>
      </w:r>
    </w:p>
    <w:p w14:paraId="3F849CE7" w14:textId="77777777" w:rsidR="001C4111" w:rsidRPr="00FA5F92" w:rsidRDefault="001C4111" w:rsidP="00D635B3">
      <w:pPr>
        <w:pStyle w:val="DBASE"/>
      </w:pPr>
      <w:r w:rsidRPr="00FA5F92">
        <w:t>Блоковая длина кода равна:</w:t>
      </w:r>
    </w:p>
    <w:p w14:paraId="5D841213" w14:textId="77777777" w:rsidR="001C4111" w:rsidRPr="00FA5F92" w:rsidRDefault="001C4111" w:rsidP="00D635B3">
      <w:pPr>
        <w:pStyle w:val="DBASE"/>
        <w:rPr>
          <w:u w:val="single"/>
        </w:rPr>
      </w:pPr>
      <w:r w:rsidRPr="00FA5F92">
        <w:t>n = c</w:t>
      </w:r>
      <w:proofErr w:type="gramStart"/>
      <w:r w:rsidRPr="00FA5F92">
        <w:t>·(</w:t>
      </w:r>
      <w:proofErr w:type="gramEnd"/>
      <w:r w:rsidRPr="00FA5F92">
        <w:t>2</w:t>
      </w:r>
      <w:r w:rsidRPr="00FA5F92">
        <w:rPr>
          <w:vertAlign w:val="superscript"/>
        </w:rPr>
        <w:t xml:space="preserve">m </w:t>
      </w:r>
      <w:r w:rsidRPr="00FA5F92">
        <w:t>- 1) = 7·(2</w:t>
      </w:r>
      <w:r w:rsidRPr="00FA5F92">
        <w:rPr>
          <w:vertAlign w:val="superscript"/>
        </w:rPr>
        <w:t>4</w:t>
      </w:r>
      <w:r w:rsidRPr="00FA5F92">
        <w:t xml:space="preserve"> – 1) = 105</w:t>
      </w:r>
    </w:p>
    <w:p w14:paraId="2EB639AC" w14:textId="77777777" w:rsidR="001C4111" w:rsidRPr="00FA5F92" w:rsidRDefault="001C4111" w:rsidP="00D635B3">
      <w:pPr>
        <w:pStyle w:val="DBASE"/>
      </w:pPr>
      <w:r w:rsidRPr="00FA5F92">
        <w:t>Число проверочных символов равно:</w:t>
      </w:r>
    </w:p>
    <w:p w14:paraId="1FCF3C00" w14:textId="77777777" w:rsidR="001C4111" w:rsidRPr="00FA5F92" w:rsidRDefault="001C4111" w:rsidP="00D635B3">
      <w:pPr>
        <w:pStyle w:val="DBASE"/>
        <w:rPr>
          <w:b/>
          <w:bCs/>
          <w:u w:val="single"/>
        </w:rPr>
      </w:pPr>
      <w:r w:rsidRPr="00FA5F92">
        <w:t>r = c + m = 7 + 4 = 11</w:t>
      </w:r>
    </w:p>
    <w:p w14:paraId="6C3D8E89" w14:textId="77777777" w:rsidR="001C4111" w:rsidRPr="00FA5F92" w:rsidRDefault="001C4111" w:rsidP="00D635B3">
      <w:pPr>
        <w:pStyle w:val="DBASE"/>
      </w:pPr>
      <w:r w:rsidRPr="00FA5F92">
        <w:t>Число информационных разрядов равно:</w:t>
      </w:r>
    </w:p>
    <w:p w14:paraId="10920300" w14:textId="77777777" w:rsidR="001C4111" w:rsidRDefault="001C4111" w:rsidP="00D635B3">
      <w:pPr>
        <w:pStyle w:val="DBASE"/>
      </w:pPr>
      <w:r w:rsidRPr="00FA5F92">
        <w:t>k= n - r = 105 - 11 = 94</w:t>
      </w:r>
    </w:p>
    <w:p w14:paraId="4C89D9C3" w14:textId="77777777" w:rsidR="001C4111" w:rsidRPr="00FA5F92" w:rsidRDefault="001C4111" w:rsidP="00D635B3">
      <w:pPr>
        <w:pStyle w:val="DBASE"/>
        <w:rPr>
          <w:color w:val="000000"/>
        </w:rPr>
      </w:pPr>
      <w:r w:rsidRPr="00FA5F92">
        <w:rPr>
          <w:color w:val="000000"/>
        </w:rPr>
        <w:t xml:space="preserve">Для коррекции пакетов ошибок длиной </w:t>
      </w:r>
      <w:r w:rsidRPr="00FA5F92">
        <w:rPr>
          <w:color w:val="000000"/>
          <w:lang w:val="en-US"/>
        </w:rPr>
        <w:t>b</w:t>
      </w:r>
      <w:r w:rsidRPr="00FA5F92">
        <w:rPr>
          <w:color w:val="000000"/>
        </w:rPr>
        <w:t xml:space="preserve"> = 4 требуется не менее 3</w:t>
      </w:r>
      <w:r w:rsidRPr="00FA5F92">
        <w:rPr>
          <w:color w:val="000000"/>
          <w:lang w:val="en-US"/>
        </w:rPr>
        <w:t>b</w:t>
      </w:r>
      <w:r w:rsidRPr="00FA5F92">
        <w:rPr>
          <w:color w:val="000000"/>
        </w:rPr>
        <w:t xml:space="preserve">–1 проверочных символов. </w:t>
      </w:r>
      <w:r>
        <w:rPr>
          <w:color w:val="000000"/>
        </w:rPr>
        <w:t>Следовательно, у</w:t>
      </w:r>
      <w:r w:rsidRPr="00FA5F92">
        <w:rPr>
          <w:color w:val="000000"/>
        </w:rPr>
        <w:t>словие выполняется:</w:t>
      </w:r>
    </w:p>
    <w:p w14:paraId="5F73E19C" w14:textId="77777777" w:rsidR="001C4111" w:rsidRPr="00FA5F92" w:rsidRDefault="001C4111" w:rsidP="00D635B3">
      <w:pPr>
        <w:pStyle w:val="DBASE"/>
        <w:rPr>
          <w:color w:val="000000"/>
        </w:rPr>
      </w:pPr>
      <w:r w:rsidRPr="00FA5F92">
        <w:rPr>
          <w:color w:val="000000"/>
        </w:rPr>
        <w:t>3·b – 1 = 3·4 – 1= 11</w:t>
      </w:r>
    </w:p>
    <w:p w14:paraId="7BA2FA5B" w14:textId="77777777" w:rsidR="001C4111" w:rsidRPr="00FA5F92" w:rsidRDefault="001C4111" w:rsidP="00D635B3">
      <w:pPr>
        <w:pStyle w:val="DBASE"/>
        <w:rPr>
          <w:color w:val="000000"/>
        </w:rPr>
      </w:pPr>
      <w:r w:rsidRPr="00FA5F92">
        <w:t xml:space="preserve">Для кодирования будем использовать полином </w:t>
      </w:r>
      <w:r w:rsidRPr="00FA5F92">
        <w:rPr>
          <w:lang w:val="en-US"/>
        </w:rPr>
        <w:t>x</w:t>
      </w:r>
      <w:r w:rsidRPr="00FA5F92">
        <w:rPr>
          <w:vertAlign w:val="superscript"/>
        </w:rPr>
        <w:t>3</w:t>
      </w:r>
      <w:r w:rsidRPr="00FA5F92">
        <w:t>+</w:t>
      </w:r>
      <w:r w:rsidRPr="00FA5F92">
        <w:rPr>
          <w:lang w:val="en-US"/>
        </w:rPr>
        <w:t>x</w:t>
      </w:r>
      <w:r w:rsidRPr="00FA5F92">
        <w:rPr>
          <w:vertAlign w:val="superscript"/>
        </w:rPr>
        <w:t>2</w:t>
      </w:r>
      <w:r w:rsidRPr="00FA5F92">
        <w:t>+1, двоичное представление которого выглядит следующим образом:</w:t>
      </w:r>
      <w:r>
        <w:t xml:space="preserve"> </w:t>
      </w:r>
      <w:r w:rsidRPr="00FA5F92">
        <w:t xml:space="preserve">{000…000}1011, длиной 94 символов. </w:t>
      </w:r>
    </w:p>
    <w:p w14:paraId="366B6959" w14:textId="77777777" w:rsidR="001C4111" w:rsidRPr="00FA5F92" w:rsidRDefault="001C4111" w:rsidP="00D635B3">
      <w:pPr>
        <w:pStyle w:val="DBASE"/>
      </w:pPr>
      <w:r w:rsidRPr="00FA5F92">
        <w:t>Кодирование осуществляется следующим образом:</w:t>
      </w:r>
    </w:p>
    <w:p w14:paraId="51B55193" w14:textId="0E407D6E" w:rsidR="001C4111" w:rsidRPr="00FA5F92" w:rsidRDefault="001C4111" w:rsidP="00D635B3">
      <w:pPr>
        <w:pStyle w:val="DBASE"/>
      </w:pPr>
      <w:r w:rsidRPr="00FA5F92">
        <w:t>Умножение выбранного полинома на старшую степень порождающего</w:t>
      </w:r>
      <w:r>
        <w:t> </w:t>
      </w:r>
      <w:r w:rsidRPr="00FA5F92">
        <w:t>полинома:</w:t>
      </w:r>
      <w:r w:rsidRPr="00FA5F92">
        <w:br/>
        <w:t>(</w:t>
      </w:r>
      <w:r w:rsidRPr="00FA5F92">
        <w:rPr>
          <w:lang w:val="en-US"/>
        </w:rPr>
        <w:t>x</w:t>
      </w:r>
      <w:r w:rsidRPr="00FA5F92">
        <w:rPr>
          <w:vertAlign w:val="superscript"/>
        </w:rPr>
        <w:t>3</w:t>
      </w:r>
      <w:r w:rsidRPr="00FA5F92">
        <w:t>+</w:t>
      </w:r>
      <w:r w:rsidRPr="00FA5F92">
        <w:rPr>
          <w:lang w:val="en-US"/>
        </w:rPr>
        <w:t>x</w:t>
      </w:r>
      <w:r w:rsidRPr="00FA5F92">
        <w:rPr>
          <w:vertAlign w:val="superscript"/>
        </w:rPr>
        <w:t>2</w:t>
      </w:r>
      <w:r w:rsidRPr="00FA5F92">
        <w:t>+1)</w:t>
      </w:r>
      <w:r w:rsidR="0039648F" w:rsidRPr="0039648F">
        <w:rPr>
          <w:color w:val="000000"/>
        </w:rPr>
        <w:t xml:space="preserve"> </w:t>
      </w:r>
      <w:r w:rsidR="0039648F" w:rsidRPr="00FA5F92">
        <w:rPr>
          <w:color w:val="000000"/>
        </w:rPr>
        <w:t>·</w:t>
      </w:r>
      <w:r w:rsidR="0039648F">
        <w:rPr>
          <w:color w:val="000000"/>
        </w:rPr>
        <w:t xml:space="preserve"> </w:t>
      </w:r>
      <w:r w:rsidRPr="00FA5F92">
        <w:rPr>
          <w:lang w:val="en-US"/>
        </w:rPr>
        <w:t>x</w:t>
      </w:r>
      <w:r w:rsidRPr="00FA5F92">
        <w:rPr>
          <w:vertAlign w:val="superscript"/>
        </w:rPr>
        <w:t>11</w:t>
      </w:r>
      <w:r w:rsidRPr="00FA5F92">
        <w:t>=</w:t>
      </w:r>
      <w:r w:rsidRPr="00FA5F92">
        <w:rPr>
          <w:lang w:val="en-US"/>
        </w:rPr>
        <w:t>x</w:t>
      </w:r>
      <w:r w:rsidRPr="00FA5F92">
        <w:rPr>
          <w:vertAlign w:val="superscript"/>
        </w:rPr>
        <w:t>14</w:t>
      </w:r>
      <w:r w:rsidRPr="00FA5F92">
        <w:t>+</w:t>
      </w:r>
      <w:r w:rsidRPr="00FA5F92">
        <w:rPr>
          <w:lang w:val="en-US"/>
        </w:rPr>
        <w:t>x</w:t>
      </w:r>
      <w:r w:rsidRPr="00FA5F92">
        <w:rPr>
          <w:vertAlign w:val="superscript"/>
        </w:rPr>
        <w:t>13</w:t>
      </w:r>
      <w:r w:rsidRPr="00FA5F92">
        <w:t>+</w:t>
      </w:r>
      <w:r w:rsidRPr="00FA5F92">
        <w:rPr>
          <w:lang w:val="en-US"/>
        </w:rPr>
        <w:t>x</w:t>
      </w:r>
      <w:r w:rsidRPr="00FA5F92">
        <w:rPr>
          <w:vertAlign w:val="superscript"/>
        </w:rPr>
        <w:t>11</w:t>
      </w:r>
    </w:p>
    <w:p w14:paraId="340750DD" w14:textId="77777777" w:rsidR="001C4111" w:rsidRPr="00FA5F92" w:rsidRDefault="001C4111" w:rsidP="00D635B3">
      <w:pPr>
        <w:pStyle w:val="DBASE"/>
      </w:pPr>
      <w:r w:rsidRPr="00FA5F92">
        <w:t>Деление по модулю 2 полученного полинома на порождающий полином:</w:t>
      </w:r>
    </w:p>
    <w:p w14:paraId="17B60DAC" w14:textId="77777777" w:rsidR="001C4111" w:rsidRPr="00761B03" w:rsidRDefault="001C4111" w:rsidP="00D635B3">
      <w:pPr>
        <w:pStyle w:val="DBASE"/>
      </w:pPr>
      <w:r w:rsidRPr="00761B03">
        <w:t>(</w:t>
      </w:r>
      <w:r w:rsidRPr="00761B03">
        <w:rPr>
          <w:lang w:val="en-US"/>
        </w:rPr>
        <w:t>x</w:t>
      </w:r>
      <w:r w:rsidRPr="00761B03">
        <w:rPr>
          <w:vertAlign w:val="superscript"/>
        </w:rPr>
        <w:t>14</w:t>
      </w:r>
      <w:r w:rsidRPr="00761B03">
        <w:t xml:space="preserve"> +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13 </w:t>
      </w:r>
      <w:r w:rsidRPr="00761B03">
        <w:t xml:space="preserve">+ </w:t>
      </w:r>
      <w:r w:rsidRPr="00761B03">
        <w:rPr>
          <w:lang w:val="en-US"/>
        </w:rPr>
        <w:t>x</w:t>
      </w:r>
      <w:proofErr w:type="gramStart"/>
      <w:r w:rsidRPr="00761B03">
        <w:rPr>
          <w:vertAlign w:val="superscript"/>
        </w:rPr>
        <w:t>11</w:t>
      </w:r>
      <w:r w:rsidRPr="00761B03">
        <w:t>):(</w:t>
      </w:r>
      <w:proofErr w:type="gramEnd"/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11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8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7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4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t xml:space="preserve"> + 1) =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3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2 </w:t>
      </w:r>
      <w:r w:rsidRPr="00761B03">
        <w:t xml:space="preserve"> (в остатке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9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7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6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 xml:space="preserve">4 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>2</w:t>
      </w:r>
      <w:r w:rsidRPr="00761B03">
        <w:t>)</w:t>
      </w:r>
    </w:p>
    <w:p w14:paraId="3E373BBA" w14:textId="77777777" w:rsidR="001C4111" w:rsidRPr="00FA5F92" w:rsidRDefault="001C4111" w:rsidP="00D635B3">
      <w:pPr>
        <w:pStyle w:val="DBASE"/>
      </w:pPr>
      <w:r w:rsidRPr="00FA5F92">
        <w:t>Суммирование первоначального полинома и остатка от деления на порождающий полином:</w:t>
      </w:r>
    </w:p>
    <w:p w14:paraId="67FB29E8" w14:textId="77777777" w:rsidR="001C4111" w:rsidRPr="00761B03" w:rsidRDefault="001C4111" w:rsidP="00D635B3">
      <w:pPr>
        <w:pStyle w:val="DBASE"/>
      </w:pPr>
      <w:r w:rsidRPr="00761B03">
        <w:tab/>
      </w:r>
      <w:r w:rsidRPr="00761B03">
        <w:rPr>
          <w:lang w:val="en-US"/>
        </w:rPr>
        <w:t>x</w:t>
      </w:r>
      <w:r w:rsidRPr="00761B03">
        <w:rPr>
          <w:vertAlign w:val="superscript"/>
        </w:rPr>
        <w:t>11</w:t>
      </w:r>
      <w:r w:rsidRPr="00761B03">
        <w:t>+</w:t>
      </w:r>
      <w:r w:rsidRPr="00761B03">
        <w:rPr>
          <w:lang w:val="en-US"/>
        </w:rPr>
        <w:t>x</w:t>
      </w:r>
      <w:r w:rsidRPr="00761B03">
        <w:rPr>
          <w:vertAlign w:val="superscript"/>
        </w:rPr>
        <w:t>9</w:t>
      </w:r>
      <w:r w:rsidRPr="00761B03">
        <w:t>+</w:t>
      </w:r>
      <w:r w:rsidRPr="00761B03">
        <w:rPr>
          <w:lang w:val="en-US"/>
        </w:rPr>
        <w:t>x</w:t>
      </w:r>
      <w:r w:rsidRPr="00761B03">
        <w:rPr>
          <w:vertAlign w:val="superscript"/>
        </w:rPr>
        <w:t>8</w:t>
      </w:r>
      <w:r w:rsidRPr="00761B03">
        <w:t xml:space="preserve">+ </w:t>
      </w:r>
      <w:r w:rsidRPr="00761B03">
        <w:rPr>
          <w:lang w:val="en-US"/>
        </w:rPr>
        <w:t>x</w:t>
      </w:r>
      <w:r w:rsidRPr="00761B03">
        <w:rPr>
          <w:vertAlign w:val="superscript"/>
        </w:rPr>
        <w:t>6</w:t>
      </w:r>
      <w:r w:rsidRPr="00761B03">
        <w:t>+</w:t>
      </w:r>
      <w:r w:rsidRPr="00761B03">
        <w:rPr>
          <w:lang w:val="en-US"/>
        </w:rPr>
        <w:t>x</w:t>
      </w:r>
      <w:r w:rsidRPr="00761B03">
        <w:rPr>
          <w:vertAlign w:val="superscript"/>
        </w:rPr>
        <w:t>2</w:t>
      </w:r>
      <w:r w:rsidRPr="00761B03">
        <w:t>+</w:t>
      </w:r>
      <w:r w:rsidRPr="00761B03">
        <w:rPr>
          <w:lang w:val="en-US"/>
        </w:rPr>
        <w:t>x</w:t>
      </w:r>
      <w:r w:rsidRPr="00761B03">
        <w:t>+1</w:t>
      </w:r>
    </w:p>
    <w:p w14:paraId="2983933B" w14:textId="77777777" w:rsidR="001C4111" w:rsidRPr="00FA5F92" w:rsidRDefault="001C4111" w:rsidP="00D635B3">
      <w:pPr>
        <w:pStyle w:val="DBASE"/>
      </w:pPr>
      <w:r w:rsidRPr="00FA5F92">
        <w:t xml:space="preserve">Кодовый полином </w:t>
      </w:r>
      <w:r w:rsidRPr="00FA5F92">
        <w:rPr>
          <w:lang w:val="en-US"/>
        </w:rPr>
        <w:t>x</w:t>
      </w:r>
      <w:r w:rsidRPr="00FA5F92">
        <w:rPr>
          <w:vertAlign w:val="superscript"/>
        </w:rPr>
        <w:t>11</w:t>
      </w:r>
      <w:r w:rsidRPr="00FA5F92">
        <w:t>+</w:t>
      </w:r>
      <w:r w:rsidRPr="00FA5F92">
        <w:rPr>
          <w:lang w:val="en-US"/>
        </w:rPr>
        <w:t>x</w:t>
      </w:r>
      <w:r w:rsidRPr="00FA5F92">
        <w:rPr>
          <w:vertAlign w:val="superscript"/>
        </w:rPr>
        <w:t>9</w:t>
      </w:r>
      <w:r w:rsidRPr="00FA5F92">
        <w:t>+</w:t>
      </w:r>
      <w:r w:rsidRPr="00FA5F92">
        <w:rPr>
          <w:lang w:val="en-US"/>
        </w:rPr>
        <w:t>x</w:t>
      </w:r>
      <w:r w:rsidRPr="00FA5F92">
        <w:rPr>
          <w:vertAlign w:val="superscript"/>
        </w:rPr>
        <w:t>8</w:t>
      </w:r>
      <w:r w:rsidRPr="00FA5F92">
        <w:t>+</w:t>
      </w:r>
      <w:r w:rsidRPr="00FA5F92">
        <w:rPr>
          <w:lang w:val="en-US"/>
        </w:rPr>
        <w:t>x</w:t>
      </w:r>
      <w:r w:rsidRPr="00FA5F92">
        <w:rPr>
          <w:vertAlign w:val="superscript"/>
        </w:rPr>
        <w:t>6</w:t>
      </w:r>
      <w:r w:rsidRPr="00FA5F92">
        <w:t>+</w:t>
      </w:r>
      <w:r w:rsidRPr="00FA5F92">
        <w:rPr>
          <w:lang w:val="en-US"/>
        </w:rPr>
        <w:t>x</w:t>
      </w:r>
      <w:r w:rsidRPr="00FA5F92">
        <w:rPr>
          <w:vertAlign w:val="superscript"/>
        </w:rPr>
        <w:t>2</w:t>
      </w:r>
      <w:r w:rsidRPr="00FA5F92">
        <w:t>+</w:t>
      </w:r>
      <w:r w:rsidRPr="00FA5F92">
        <w:rPr>
          <w:lang w:val="en-US"/>
        </w:rPr>
        <w:t>x</w:t>
      </w:r>
      <w:r w:rsidRPr="00FA5F92">
        <w:t>+1 имеет двоичное представление {000…000}101101000111. При этом 104 первых символов являются информационными, а остальные 14 – проверочные.</w:t>
      </w:r>
    </w:p>
    <w:p w14:paraId="37B41221" w14:textId="77777777" w:rsidR="001C4111" w:rsidRPr="00A93490" w:rsidRDefault="001C4111" w:rsidP="00D635B3">
      <w:pPr>
        <w:pStyle w:val="DBASE"/>
      </w:pPr>
      <w:r w:rsidRPr="00FA5F92">
        <w:t xml:space="preserve">При внесении ошибки длиной </w:t>
      </w:r>
      <w:r w:rsidRPr="00FA5F92">
        <w:rPr>
          <w:lang w:val="en-US"/>
        </w:rPr>
        <w:t>b</w:t>
      </w:r>
      <w:r w:rsidRPr="00FA5F92">
        <w:t>=4, на выходе декодера мы получим ранее вычисленный</w:t>
      </w:r>
      <w:r>
        <w:t xml:space="preserve"> </w:t>
      </w:r>
      <w:r w:rsidRPr="00FA5F92">
        <w:t>кодовый полином с двоичным представлением {000…000}101101000111.</w:t>
      </w:r>
      <w:r>
        <w:t xml:space="preserve"> </w:t>
      </w:r>
      <w:r>
        <w:br w:type="page"/>
      </w:r>
    </w:p>
    <w:p w14:paraId="122851B6" w14:textId="24ED0035" w:rsidR="001C4111" w:rsidRDefault="001C4111" w:rsidP="00D635B3">
      <w:pPr>
        <w:pStyle w:val="DTITLE1"/>
      </w:pPr>
      <w:bookmarkStart w:id="4" w:name="_Toc101809998"/>
      <w:r>
        <w:lastRenderedPageBreak/>
        <w:t xml:space="preserve">3 </w:t>
      </w:r>
      <w:r w:rsidRPr="00A54F30">
        <w:t>РАЗРАБОТКА ФУНКЦИОНАЛЬНОЙ СХЕМЫ КОДЕКА</w:t>
      </w:r>
      <w:bookmarkEnd w:id="4"/>
    </w:p>
    <w:p w14:paraId="00905BF8" w14:textId="77777777" w:rsidR="00D635B3" w:rsidRPr="00A54F30" w:rsidRDefault="00D635B3" w:rsidP="00D635B3">
      <w:pPr>
        <w:pStyle w:val="DTITLE1"/>
      </w:pPr>
    </w:p>
    <w:p w14:paraId="2FD35ECD" w14:textId="332DACF9" w:rsidR="001C4111" w:rsidRDefault="001C4111" w:rsidP="00D635B3">
      <w:pPr>
        <w:pStyle w:val="DTITLE2"/>
      </w:pPr>
      <w:bookmarkStart w:id="5" w:name="_Toc101809999"/>
      <w:r>
        <w:t xml:space="preserve">3.1 </w:t>
      </w:r>
      <w:r w:rsidRPr="00A54F30">
        <w:t>Разработка функциональной схемы кодера</w:t>
      </w:r>
      <w:bookmarkEnd w:id="5"/>
    </w:p>
    <w:p w14:paraId="4872262B" w14:textId="77777777" w:rsidR="00D635B3" w:rsidRPr="00A54F30" w:rsidRDefault="00D635B3" w:rsidP="00D635B3">
      <w:pPr>
        <w:pStyle w:val="DBASE"/>
      </w:pPr>
    </w:p>
    <w:p w14:paraId="5AE8B457" w14:textId="77777777" w:rsidR="001C4111" w:rsidRPr="00E96CEC" w:rsidRDefault="001C4111" w:rsidP="00D635B3">
      <w:pPr>
        <w:pStyle w:val="DBASE"/>
      </w:pPr>
      <w:r w:rsidRPr="00E96CEC">
        <w:t xml:space="preserve">При кодировании разделенным кодом существует два варианта построения кодирующего устройства в зависимости от соотношения между k и </w:t>
      </w:r>
      <w:proofErr w:type="gramStart"/>
      <w:r w:rsidRPr="00E96CEC">
        <w:t>r :</w:t>
      </w:r>
      <w:proofErr w:type="gramEnd"/>
    </w:p>
    <w:p w14:paraId="2C5B4D97" w14:textId="77777777" w:rsidR="001C4111" w:rsidRPr="00E96CEC" w:rsidRDefault="001C4111" w:rsidP="00D635B3">
      <w:pPr>
        <w:pStyle w:val="DBASE"/>
      </w:pPr>
      <w:r w:rsidRPr="00E96CEC">
        <w:t xml:space="preserve">если </w:t>
      </w:r>
      <w:proofErr w:type="gramStart"/>
      <w:r w:rsidRPr="00E96CEC">
        <w:t>k &gt;</w:t>
      </w:r>
      <w:proofErr w:type="gramEnd"/>
      <w:r w:rsidRPr="00E96CEC">
        <w:t xml:space="preserve"> r, то кодер реализуется по порождающему полиному g(x)</w:t>
      </w:r>
    </w:p>
    <w:p w14:paraId="45BC677B" w14:textId="77777777" w:rsidR="001C4111" w:rsidRPr="00E96CEC" w:rsidRDefault="001C4111" w:rsidP="00D635B3">
      <w:pPr>
        <w:pStyle w:val="DBASE"/>
      </w:pPr>
      <w:r w:rsidRPr="00E96CEC">
        <w:t xml:space="preserve">если k </w:t>
      </w:r>
      <w:proofErr w:type="gramStart"/>
      <w:r w:rsidRPr="00E96CEC">
        <w:t>&lt; r</w:t>
      </w:r>
      <w:proofErr w:type="gramEnd"/>
      <w:r w:rsidRPr="00E96CEC">
        <w:t>, то кодер реализуется по проверочному полиному h(x)</w:t>
      </w:r>
    </w:p>
    <w:p w14:paraId="67DABA6A" w14:textId="77777777" w:rsidR="001C4111" w:rsidRDefault="001C4111" w:rsidP="00D635B3">
      <w:pPr>
        <w:pStyle w:val="DBASE"/>
      </w:pPr>
      <w:r w:rsidRPr="00E96CEC">
        <w:t xml:space="preserve">Так как в случае заданного кода </w:t>
      </w:r>
      <w:proofErr w:type="gramStart"/>
      <w:r w:rsidRPr="00E96CEC">
        <w:t>k &gt;</w:t>
      </w:r>
      <w:proofErr w:type="gramEnd"/>
      <w:r w:rsidRPr="00E96CEC">
        <w:t xml:space="preserve"> r (94 &gt; 11), то кодирование будем осуществлять по порождающему полиному.</w:t>
      </w:r>
    </w:p>
    <w:p w14:paraId="4D2E6174" w14:textId="77777777" w:rsidR="001C4111" w:rsidRPr="00BA2A2C" w:rsidRDefault="001C4111" w:rsidP="00D635B3">
      <w:pPr>
        <w:pStyle w:val="DBASE"/>
      </w:pPr>
      <w:r w:rsidRPr="00E96CEC">
        <w:t>Функциональная схема кодера состоит из генератора (кодера), кодера (неполного), шин адреса для ПЗУ, ОЗУ кодера и буфера канала. Также в схеме содержаться 2 входа и 7 выходов, каждый из которых выполняет соответствующую функцию, описанную на рисунке 1. функциональной схемы кодера.</w:t>
      </w:r>
    </w:p>
    <w:p w14:paraId="075D7D08" w14:textId="77777777" w:rsidR="001C4111" w:rsidRPr="00E96CEC" w:rsidRDefault="001C4111" w:rsidP="00D635B3">
      <w:pPr>
        <w:pStyle w:val="DBASE"/>
      </w:pPr>
    </w:p>
    <w:p w14:paraId="0DA92F0C" w14:textId="6C9B18C4" w:rsidR="001C4111" w:rsidRPr="00E96CEC" w:rsidRDefault="001C4111" w:rsidP="00D635B3">
      <w:pPr>
        <w:pStyle w:val="DPIC"/>
        <w:rPr>
          <w:szCs w:val="28"/>
        </w:rPr>
      </w:pPr>
      <w:r w:rsidRPr="00243253">
        <w:rPr>
          <w:noProof/>
        </w:rPr>
        <w:drawing>
          <wp:inline distT="0" distB="0" distL="0" distR="0" wp14:anchorId="26DF540C" wp14:editId="60A82A32">
            <wp:extent cx="4275190" cy="22252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B74" w14:textId="77777777" w:rsidR="001C4111" w:rsidRPr="00E96CEC" w:rsidRDefault="001C4111" w:rsidP="00D635B3">
      <w:pPr>
        <w:pStyle w:val="DPIC"/>
      </w:pPr>
      <w:r w:rsidRPr="00E96CEC">
        <w:t xml:space="preserve">Рисунок </w:t>
      </w:r>
      <w:r>
        <w:t>3.1</w:t>
      </w:r>
      <w:r w:rsidRPr="00E96CEC">
        <w:t xml:space="preserve"> – Функциональная схема кодера</w:t>
      </w:r>
    </w:p>
    <w:p w14:paraId="4A1E7E8B" w14:textId="77777777" w:rsidR="001C4111" w:rsidRPr="00E96CEC" w:rsidRDefault="001C4111" w:rsidP="00D635B3">
      <w:pPr>
        <w:pStyle w:val="DBASE"/>
      </w:pPr>
    </w:p>
    <w:p w14:paraId="0EE96654" w14:textId="77777777" w:rsidR="001C4111" w:rsidRPr="00E96CEC" w:rsidRDefault="001C4111" w:rsidP="00D635B3">
      <w:pPr>
        <w:pStyle w:val="DBASE"/>
      </w:pPr>
      <w:r w:rsidRPr="00E96CEC">
        <w:t xml:space="preserve">Кодер (неполный) производит деление многочлена на порождающий полином. </w:t>
      </w:r>
      <w:r w:rsidRPr="00E96CEC">
        <w:rPr>
          <w:shd w:val="clear" w:color="auto" w:fill="FFFFFF"/>
        </w:rPr>
        <w:t>Основу кодера составляют регистры сдвига с обратными связями, позволяющие осуществлять как умножение, так и деление многочленов с приведением коэффициентов по модулю 2</w:t>
      </w:r>
      <w:r w:rsidRPr="00E96CEC">
        <w:rPr>
          <w:rFonts w:ascii="Roboto-Regular" w:hAnsi="Roboto-Regular"/>
          <w:sz w:val="23"/>
          <w:szCs w:val="23"/>
          <w:shd w:val="clear" w:color="auto" w:fill="FFFFFF"/>
        </w:rPr>
        <w:t>.</w:t>
      </w:r>
      <w:r w:rsidRPr="00E96CEC">
        <w:t xml:space="preserve"> Генератор кодера нужен для подачи тактов на неполный кодер и переключение ключей, отвечающих за подачу информационных и проверочных символов.</w:t>
      </w:r>
    </w:p>
    <w:p w14:paraId="2B075119" w14:textId="77777777" w:rsidR="001C4111" w:rsidRPr="00E96CEC" w:rsidRDefault="001C4111" w:rsidP="00D635B3">
      <w:pPr>
        <w:pStyle w:val="DBASE"/>
      </w:pPr>
    </w:p>
    <w:p w14:paraId="52BF08D8" w14:textId="151215E9" w:rsidR="001C4111" w:rsidRDefault="001C4111" w:rsidP="00D635B3">
      <w:pPr>
        <w:pStyle w:val="DPIC"/>
        <w:rPr>
          <w:szCs w:val="28"/>
        </w:rPr>
      </w:pPr>
      <w:r w:rsidRPr="00243253">
        <w:rPr>
          <w:noProof/>
        </w:rPr>
        <w:lastRenderedPageBreak/>
        <w:drawing>
          <wp:inline distT="0" distB="0" distL="0" distR="0" wp14:anchorId="2E67B833" wp14:editId="5C1255EA">
            <wp:extent cx="6152515" cy="3317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451D" w14:textId="77777777" w:rsidR="00D635B3" w:rsidRPr="00E96CEC" w:rsidRDefault="00D635B3" w:rsidP="00D635B3">
      <w:pPr>
        <w:pStyle w:val="DPIC"/>
        <w:rPr>
          <w:szCs w:val="28"/>
        </w:rPr>
      </w:pPr>
    </w:p>
    <w:p w14:paraId="28FD90E9" w14:textId="77777777" w:rsidR="001C4111" w:rsidRPr="00D635B3" w:rsidRDefault="001C4111" w:rsidP="00D635B3">
      <w:pPr>
        <w:pStyle w:val="DPIC"/>
      </w:pPr>
      <w:r w:rsidRPr="00D635B3">
        <w:t>Рисунок 3.2 – Функциональная схема Генератора (кодера)</w:t>
      </w:r>
    </w:p>
    <w:p w14:paraId="22ACF11F" w14:textId="77777777" w:rsidR="001C4111" w:rsidRPr="00E96CEC" w:rsidRDefault="001C4111" w:rsidP="00D635B3">
      <w:pPr>
        <w:pStyle w:val="DBASE"/>
      </w:pPr>
    </w:p>
    <w:p w14:paraId="5FAAE7C2" w14:textId="77777777" w:rsidR="001C4111" w:rsidRPr="00E96CEC" w:rsidRDefault="001C4111" w:rsidP="00D635B3">
      <w:pPr>
        <w:pStyle w:val="DPIC"/>
        <w:rPr>
          <w:szCs w:val="28"/>
        </w:rPr>
      </w:pPr>
      <w:r w:rsidRPr="00243253">
        <w:rPr>
          <w:noProof/>
        </w:rPr>
        <w:drawing>
          <wp:inline distT="0" distB="0" distL="0" distR="0" wp14:anchorId="4676E699" wp14:editId="5A794755">
            <wp:extent cx="6152515" cy="10839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F1D7" w14:textId="77777777" w:rsidR="001C4111" w:rsidRPr="00E96CEC" w:rsidRDefault="001C4111" w:rsidP="00D635B3">
      <w:pPr>
        <w:pStyle w:val="DBASE"/>
      </w:pPr>
    </w:p>
    <w:p w14:paraId="51E4F9FD" w14:textId="1498E7EF" w:rsidR="00D635B3" w:rsidRDefault="001C4111" w:rsidP="00D635B3">
      <w:pPr>
        <w:pStyle w:val="DPIC"/>
      </w:pPr>
      <w:r w:rsidRPr="00E96CEC">
        <w:t xml:space="preserve">Рисунок </w:t>
      </w:r>
      <w:r>
        <w:t>3.3</w:t>
      </w:r>
      <w:r w:rsidRPr="00E96CEC">
        <w:t xml:space="preserve"> – Функциональная схема Кодера (неполный)</w:t>
      </w:r>
    </w:p>
    <w:p w14:paraId="490675BE" w14:textId="77777777" w:rsidR="00D635B3" w:rsidRPr="00E96CEC" w:rsidRDefault="00D635B3" w:rsidP="00D635B3">
      <w:pPr>
        <w:pStyle w:val="DBASE"/>
      </w:pPr>
    </w:p>
    <w:p w14:paraId="47D2D5C4" w14:textId="68411C71" w:rsidR="001C4111" w:rsidRDefault="001C4111" w:rsidP="00D635B3">
      <w:pPr>
        <w:pStyle w:val="DTITLE2"/>
      </w:pPr>
      <w:bookmarkStart w:id="6" w:name="_Toc101810000"/>
      <w:r>
        <w:t xml:space="preserve">3.2 </w:t>
      </w:r>
      <w:r w:rsidRPr="00A54F30">
        <w:t>Разработка функциональной схемы канала</w:t>
      </w:r>
      <w:bookmarkEnd w:id="6"/>
    </w:p>
    <w:p w14:paraId="134E7C59" w14:textId="77777777" w:rsidR="00D635B3" w:rsidRPr="00A54F30" w:rsidRDefault="00D635B3" w:rsidP="00D635B3">
      <w:pPr>
        <w:pStyle w:val="DBASE"/>
      </w:pPr>
    </w:p>
    <w:p w14:paraId="7E5F9FF5" w14:textId="4505258B" w:rsidR="001C4111" w:rsidRPr="00D31B65" w:rsidRDefault="001C4111" w:rsidP="00D635B3">
      <w:pPr>
        <w:pStyle w:val="DBASE"/>
      </w:pPr>
      <w:r w:rsidRPr="00A54F30">
        <w:t>Для построения функциональной электрической схемы канала нам необходимо</w:t>
      </w:r>
      <w:r>
        <w:t xml:space="preserve"> использовать необходимое сочетание входов, выходов, ОЗУ, шин адреса, </w:t>
      </w:r>
      <w:r>
        <w:rPr>
          <w:lang w:val="en-US"/>
        </w:rPr>
        <w:t>D</w:t>
      </w:r>
      <w:r w:rsidRPr="00D31B65">
        <w:t xml:space="preserve"> </w:t>
      </w:r>
      <w:r>
        <w:t>триггера, генератор (канала), элемент «Исключающие ИЛИ».</w:t>
      </w:r>
    </w:p>
    <w:p w14:paraId="35887F74" w14:textId="77777777" w:rsidR="001C4111" w:rsidRPr="00A54F30" w:rsidRDefault="001C4111" w:rsidP="00D635B3">
      <w:pPr>
        <w:pStyle w:val="DPIC"/>
      </w:pPr>
      <w:r w:rsidRPr="00F358CD">
        <w:rPr>
          <w:noProof/>
        </w:rPr>
        <w:lastRenderedPageBreak/>
        <w:drawing>
          <wp:inline distT="0" distB="0" distL="0" distR="0" wp14:anchorId="79B27A37" wp14:editId="4F07973A">
            <wp:extent cx="5939790" cy="350583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4BF2" w14:textId="4DE74A2C" w:rsidR="001C4111" w:rsidRDefault="001C4111" w:rsidP="00D635B3">
      <w:pPr>
        <w:pStyle w:val="DPIC"/>
      </w:pPr>
      <w:r w:rsidRPr="00BA2A2C">
        <w:t xml:space="preserve">Рисунок 3.4 – </w:t>
      </w:r>
      <w:r w:rsidR="00D635B3">
        <w:t>Ф</w:t>
      </w:r>
      <w:r w:rsidRPr="00BA2A2C">
        <w:t>ункциональная схема канала</w:t>
      </w:r>
    </w:p>
    <w:p w14:paraId="0E205C72" w14:textId="77777777" w:rsidR="00D635B3" w:rsidRPr="00BA2A2C" w:rsidRDefault="00D635B3" w:rsidP="00D635B3">
      <w:pPr>
        <w:pStyle w:val="DBASE"/>
      </w:pPr>
    </w:p>
    <w:p w14:paraId="7E0475B3" w14:textId="77777777" w:rsidR="001C4111" w:rsidRDefault="001C4111" w:rsidP="00D635B3">
      <w:pPr>
        <w:pStyle w:val="DBASE"/>
      </w:pPr>
      <w:r>
        <w:rPr>
          <w:color w:val="000000"/>
          <w:sz w:val="27"/>
          <w:szCs w:val="27"/>
        </w:rPr>
        <w:t xml:space="preserve">Генератор канала </w:t>
      </w:r>
      <w:r w:rsidRPr="00D635B3">
        <w:rPr>
          <w:rFonts w:eastAsiaTheme="minorHAnsi"/>
        </w:rPr>
        <w:t>формирует 105 такт. В момент, когда ошибочный и правильный разряды будут покидать сдвиговый регистр, произойдет их сложение благодаря сумматору. В р</w:t>
      </w:r>
      <w:r>
        <w:rPr>
          <w:color w:val="000000"/>
          <w:sz w:val="27"/>
          <w:szCs w:val="27"/>
        </w:rPr>
        <w:t>езультате на выход канала поступит неверное кодовое слово.</w:t>
      </w:r>
    </w:p>
    <w:p w14:paraId="6A529B13" w14:textId="3811DF17" w:rsidR="001C4111" w:rsidRDefault="001C4111" w:rsidP="00D635B3">
      <w:pPr>
        <w:pStyle w:val="DPIC"/>
      </w:pPr>
      <w:r w:rsidRPr="00D31B65">
        <w:rPr>
          <w:noProof/>
        </w:rPr>
        <w:drawing>
          <wp:inline distT="0" distB="0" distL="0" distR="0" wp14:anchorId="714160A9" wp14:editId="7426365E">
            <wp:extent cx="4366638" cy="21414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583" w14:textId="77777777" w:rsidR="00D635B3" w:rsidRDefault="00D635B3" w:rsidP="00D635B3">
      <w:pPr>
        <w:pStyle w:val="DPIC"/>
      </w:pPr>
    </w:p>
    <w:p w14:paraId="7E1406C2" w14:textId="3160AEF2" w:rsidR="001C4111" w:rsidRDefault="001C4111" w:rsidP="00D635B3">
      <w:pPr>
        <w:pStyle w:val="DPIC"/>
      </w:pPr>
      <w:r w:rsidRPr="00BA2A2C">
        <w:t xml:space="preserve">Рисунок 3.5– </w:t>
      </w:r>
      <w:r w:rsidR="00D635B3">
        <w:t>Ф</w:t>
      </w:r>
      <w:r w:rsidRPr="00BA2A2C">
        <w:t>ункциональная генератора (канала)</w:t>
      </w:r>
    </w:p>
    <w:p w14:paraId="65244178" w14:textId="77777777" w:rsidR="00D635B3" w:rsidRPr="00BA2A2C" w:rsidRDefault="00D635B3" w:rsidP="00D635B3">
      <w:pPr>
        <w:pStyle w:val="DBASE"/>
      </w:pPr>
    </w:p>
    <w:p w14:paraId="6F14C588" w14:textId="77777777" w:rsidR="00D635B3" w:rsidRDefault="001C4111" w:rsidP="00D635B3">
      <w:pPr>
        <w:pStyle w:val="DBASE"/>
      </w:pPr>
      <w:r>
        <w:t>В итоге канал покидает искаженное кодовое слово и поступает на декодер нашего кодека</w:t>
      </w:r>
      <w:r w:rsidRPr="00A54F30">
        <w:t>.</w:t>
      </w:r>
    </w:p>
    <w:p w14:paraId="70C66F4C" w14:textId="77777777" w:rsidR="00D635B3" w:rsidRDefault="00D635B3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228391C5" w14:textId="2E756219" w:rsidR="001C4111" w:rsidRDefault="001C4111" w:rsidP="00D635B3">
      <w:pPr>
        <w:pStyle w:val="DTITLE2"/>
      </w:pPr>
      <w:bookmarkStart w:id="7" w:name="_Toc101810001"/>
      <w:r>
        <w:lastRenderedPageBreak/>
        <w:t xml:space="preserve">3.3 </w:t>
      </w:r>
      <w:r w:rsidRPr="00A54F30">
        <w:t>Разработка функциональной схемы декодера</w:t>
      </w:r>
      <w:bookmarkEnd w:id="7"/>
    </w:p>
    <w:p w14:paraId="6DA284EE" w14:textId="77777777" w:rsidR="00D635B3" w:rsidRDefault="00D635B3" w:rsidP="00D635B3">
      <w:pPr>
        <w:pStyle w:val="DBASE"/>
      </w:pPr>
    </w:p>
    <w:p w14:paraId="2C7BF46E" w14:textId="77777777" w:rsidR="001C4111" w:rsidRPr="00D635B3" w:rsidRDefault="001C4111" w:rsidP="00D635B3">
      <w:pPr>
        <w:pStyle w:val="DBASE"/>
      </w:pPr>
      <w:r w:rsidRPr="00D635B3">
        <w:t xml:space="preserve">При декодировании циклических кодов наибольшее распространение получили 2 способа декодирования: синдромное и мажоритарное (по принципу большинства). Мажоритарное декодирование привлекает простотой описания, однако для заданного кода имеет сложную схемную реализацию и, к тому же не все циклические коды допускают такое декодирование. Построим синдромный декодер кода </w:t>
      </w:r>
      <w:proofErr w:type="spellStart"/>
      <w:r w:rsidRPr="00D635B3">
        <w:t>Файра</w:t>
      </w:r>
      <w:proofErr w:type="spellEnd"/>
      <w:r w:rsidRPr="00D635B3">
        <w:t>, для корректировки пакетной ошибки длиной b = 4.</w:t>
      </w:r>
    </w:p>
    <w:p w14:paraId="2A5CECD7" w14:textId="77777777" w:rsidR="001C4111" w:rsidRPr="00D635B3" w:rsidRDefault="001C4111" w:rsidP="00D635B3">
      <w:pPr>
        <w:pStyle w:val="DBASE"/>
      </w:pPr>
      <w:r w:rsidRPr="00D635B3">
        <w:t xml:space="preserve">При декодировании кода </w:t>
      </w:r>
      <w:proofErr w:type="spellStart"/>
      <w:r w:rsidRPr="00D635B3">
        <w:t>Файра</w:t>
      </w:r>
      <w:proofErr w:type="spellEnd"/>
      <w:r w:rsidRPr="00D635B3">
        <w:t xml:space="preserve"> наиболее целесообразно использовать устройство декодирования, в котором для обнаружения и последующего исправления ошибок полином, соответствующий принятой кодовой комбинации, делится на порождающий полином g(x). Это удобно, так как при декодировании используются те же регистры сдвига, что и при кодировании.</w:t>
      </w:r>
    </w:p>
    <w:p w14:paraId="49F6B585" w14:textId="77777777" w:rsidR="001C4111" w:rsidRPr="00D635B3" w:rsidRDefault="001C4111" w:rsidP="00D635B3">
      <w:pPr>
        <w:pStyle w:val="DBASE"/>
      </w:pPr>
      <w:r w:rsidRPr="00D635B3">
        <w:t>Схема декодирования работает по следующему принципу: n тактов на вход схемы поступает принятое кодовое слово A‧(x), которое может содержать ошибки. A‧(x) одновременно заводится на генератор синдрома (делитель на g(x)) и в буферный регистр. Через n тактов в делителе сформирован синдром ошибки принятого слова. Если выполняется условие содержания пакета ошибок в p=4 старших разрядах и отсутствия единиц в 7 младших разрядах, то элемент «ИЛИ» на 7 входов выдает на свой выход ноль и тем самым открывает ключ КЛ2 и закрывает ключ КЛ1. Это приводит к разрыву цепи обратной связи схемы деления на g(x) и выводу сформированного синдрома, сосредоточенного в 5 старших разрядах на выходной сумматор по модулю два. Таком образом, происходит суммирование сформированного синдрома, который совпадает с вектором ошибок, с информационной последовательностью из буферного регистра, а точнее с искаженным пакетом символов, находящихся в этот момент непосредственно на выходе регистра. Число тактов, необходимых для исправления пакета ошибок равно 2·n. В течение первой половины тактов производится запись принятой комбинации в буферный регистр разрядности n и формирование синдрома разрядности r. После этого осуществляется еще n тактов, за которые происходит считывание из регистра и исправление ошибок. Если не зафиксируется нулевое значение младших разрядов генератора, то это значит, что длина пакета ошибок больше b, ошибка не может быть исправлена.</w:t>
      </w:r>
    </w:p>
    <w:p w14:paraId="189E78C0" w14:textId="77777777" w:rsidR="001C4111" w:rsidRPr="00D635B3" w:rsidRDefault="001C4111" w:rsidP="00D635B3">
      <w:pPr>
        <w:pStyle w:val="DBASE"/>
      </w:pPr>
      <w:r w:rsidRPr="00D635B3">
        <w:t>Из вышесказанного можно сделать вывод, что схему декодера можно подразделить на следующие основные блоки:</w:t>
      </w:r>
    </w:p>
    <w:p w14:paraId="128B1187" w14:textId="122EC3ED" w:rsidR="001C4111" w:rsidRPr="00241C59" w:rsidRDefault="00D635B3" w:rsidP="00D635B3">
      <w:pPr>
        <w:pStyle w:val="DBASE"/>
      </w:pPr>
      <w:bookmarkStart w:id="8" w:name="_Hlk101809628"/>
      <w:r>
        <w:softHyphen/>
        <w:t> </w:t>
      </w:r>
      <w:bookmarkEnd w:id="8"/>
      <w:r w:rsidR="000F2EFF">
        <w:t>–</w:t>
      </w:r>
      <w:r w:rsidR="001C4111" w:rsidRPr="00241C59">
        <w:t>генератор декодер - предназначен для деления принятого сообщения на генераторный полином;</w:t>
      </w:r>
    </w:p>
    <w:p w14:paraId="7C2C2F39" w14:textId="271F031C" w:rsidR="001C4111" w:rsidRPr="00241C59" w:rsidRDefault="00D635B3" w:rsidP="00D635B3">
      <w:pPr>
        <w:pStyle w:val="DBASE"/>
      </w:pPr>
      <w:r>
        <w:lastRenderedPageBreak/>
        <w:softHyphen/>
        <w:t> </w:t>
      </w:r>
      <w:r w:rsidR="000F2EFF">
        <w:t>–</w:t>
      </w:r>
      <w:r w:rsidR="001C4111" w:rsidRPr="00241C59">
        <w:t>буферный регистр - служит для предварительной записи принятой последовательности символов и представляет собой обычный сдвиговый регистр с последовательным вводом;</w:t>
      </w:r>
    </w:p>
    <w:p w14:paraId="461C8CFA" w14:textId="6BC722DC" w:rsidR="001C4111" w:rsidRPr="00241C59" w:rsidRDefault="00D635B3" w:rsidP="00D635B3">
      <w:pPr>
        <w:pStyle w:val="DBASE"/>
      </w:pPr>
      <w:r>
        <w:softHyphen/>
        <w:t> </w:t>
      </w:r>
      <w:r w:rsidR="000F2EFF">
        <w:t>–</w:t>
      </w:r>
      <w:r w:rsidR="001C4111" w:rsidRPr="00241C59">
        <w:t xml:space="preserve">схема обнаружения ошибок по виду синдрома - контролирует присутствие пакета ошибок только в </w:t>
      </w:r>
      <w:r w:rsidR="001C4111" w:rsidRPr="00241C59">
        <w:rPr>
          <w:lang w:val="en-US"/>
        </w:rPr>
        <w:t>b</w:t>
      </w:r>
      <w:r w:rsidR="001C4111" w:rsidRPr="00241C59">
        <w:t xml:space="preserve"> старших разрядах;</w:t>
      </w:r>
    </w:p>
    <w:p w14:paraId="5059229E" w14:textId="51913C05" w:rsidR="001C4111" w:rsidRPr="00241C59" w:rsidRDefault="00D635B3" w:rsidP="00D635B3">
      <w:pPr>
        <w:pStyle w:val="DBASE"/>
      </w:pPr>
      <w:r>
        <w:softHyphen/>
        <w:t> </w:t>
      </w:r>
      <w:r w:rsidR="000F2EFF">
        <w:t>–</w:t>
      </w:r>
      <w:bookmarkStart w:id="9" w:name="_GoBack"/>
      <w:bookmarkEnd w:id="9"/>
      <w:r w:rsidR="001C4111" w:rsidRPr="00241C59">
        <w:t>схема коррекции и управления вводом и выводом информации из генератора декодера - предназначена для исправления ошибок в принятом сообщении;</w:t>
      </w:r>
    </w:p>
    <w:p w14:paraId="0691F266" w14:textId="77777777" w:rsidR="001C4111" w:rsidRDefault="001C4111" w:rsidP="00D635B3">
      <w:pPr>
        <w:pStyle w:val="DPIC"/>
      </w:pPr>
      <w:r w:rsidRPr="004D07B4">
        <w:rPr>
          <w:noProof/>
        </w:rPr>
        <w:drawing>
          <wp:inline distT="0" distB="0" distL="0" distR="0" wp14:anchorId="7900A177" wp14:editId="283F5309">
            <wp:extent cx="6152515" cy="33610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538" w14:textId="7D4EEE09" w:rsidR="001C4111" w:rsidRDefault="001C4111" w:rsidP="00D635B3">
      <w:pPr>
        <w:pStyle w:val="DPIC"/>
      </w:pPr>
      <w:r>
        <w:t xml:space="preserve">Рисунок 3.6 – </w:t>
      </w:r>
      <w:r w:rsidR="00D635B3">
        <w:t>Ф</w:t>
      </w:r>
      <w:r>
        <w:t>ункциональная схема декодер</w:t>
      </w:r>
      <w:r w:rsidR="004775AB">
        <w:t>а</w:t>
      </w:r>
      <w:r>
        <w:t xml:space="preserve"> </w:t>
      </w:r>
    </w:p>
    <w:p w14:paraId="003CAD01" w14:textId="77777777" w:rsidR="00D635B3" w:rsidRDefault="00D635B3" w:rsidP="00D635B3">
      <w:pPr>
        <w:pStyle w:val="DPIC"/>
      </w:pPr>
    </w:p>
    <w:p w14:paraId="142827BC" w14:textId="77777777" w:rsidR="001C4111" w:rsidRDefault="001C4111" w:rsidP="00D635B3">
      <w:pPr>
        <w:pStyle w:val="DPIC"/>
      </w:pPr>
      <w:r w:rsidRPr="004D07B4">
        <w:rPr>
          <w:noProof/>
        </w:rPr>
        <w:drawing>
          <wp:inline distT="0" distB="0" distL="0" distR="0" wp14:anchorId="20613D0A" wp14:editId="4D6F6806">
            <wp:extent cx="6149873" cy="2491956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0839" w14:textId="6DF579CF" w:rsidR="001C4111" w:rsidRPr="00606DCD" w:rsidRDefault="001C4111" w:rsidP="00D635B3">
      <w:pPr>
        <w:pStyle w:val="DPIC"/>
      </w:pPr>
      <w:r>
        <w:t xml:space="preserve">Рисунок 3.7 – </w:t>
      </w:r>
      <w:r w:rsidR="004775AB">
        <w:t>Ф</w:t>
      </w:r>
      <w:r>
        <w:t>ункциональная схема генератора (декодера)</w:t>
      </w:r>
    </w:p>
    <w:p w14:paraId="1B0D6400" w14:textId="77777777" w:rsidR="001C4111" w:rsidRPr="005A71CC" w:rsidRDefault="001C4111" w:rsidP="001C4111">
      <w:pPr>
        <w:pStyle w:val="af"/>
      </w:pPr>
      <w:r w:rsidRPr="005A71CC">
        <w:br w:type="page"/>
      </w:r>
    </w:p>
    <w:p w14:paraId="6BC2200D" w14:textId="760EBCFE" w:rsidR="001C4111" w:rsidRDefault="001C4111" w:rsidP="004775AB">
      <w:pPr>
        <w:pStyle w:val="DTITLE1"/>
      </w:pPr>
      <w:bookmarkStart w:id="10" w:name="_Toc101810002"/>
      <w:r>
        <w:lastRenderedPageBreak/>
        <w:t xml:space="preserve">4 </w:t>
      </w:r>
      <w:r w:rsidRPr="00A54F30">
        <w:t>РАЗРАБОТКА СТРУКТУРНОЙ СХЕМЫ КОДЕКА</w:t>
      </w:r>
      <w:bookmarkEnd w:id="10"/>
    </w:p>
    <w:p w14:paraId="5A61865B" w14:textId="77777777" w:rsidR="004775AB" w:rsidRPr="00A54F30" w:rsidRDefault="004775AB" w:rsidP="004775AB">
      <w:pPr>
        <w:pStyle w:val="DBASE"/>
      </w:pPr>
    </w:p>
    <w:p w14:paraId="11547A94" w14:textId="77777777" w:rsidR="001C4111" w:rsidRDefault="001C4111" w:rsidP="004775AB">
      <w:pPr>
        <w:pStyle w:val="DBASE"/>
        <w:rPr>
          <w:shd w:val="clear" w:color="auto" w:fill="FFFFFF"/>
        </w:rPr>
      </w:pPr>
      <w:r w:rsidRPr="00091B9A">
        <w:rPr>
          <w:shd w:val="clear" w:color="auto" w:fill="FFFFFF"/>
        </w:rPr>
        <w:t xml:space="preserve">Структурная схема определяет основные функциональные части, их назначение и взаимосвязи. На рисунке </w:t>
      </w:r>
      <w:r>
        <w:rPr>
          <w:shd w:val="clear" w:color="auto" w:fill="FFFFFF"/>
        </w:rPr>
        <w:t>4.1</w:t>
      </w:r>
      <w:r w:rsidRPr="00091B9A">
        <w:rPr>
          <w:shd w:val="clear" w:color="auto" w:fill="FFFFFF"/>
        </w:rPr>
        <w:t xml:space="preserve"> показана структурная схема кодека </w:t>
      </w:r>
      <w:proofErr w:type="spellStart"/>
      <w:r w:rsidRPr="00091B9A">
        <w:rPr>
          <w:shd w:val="clear" w:color="auto" w:fill="FFFFFF"/>
        </w:rPr>
        <w:t>Файра</w:t>
      </w:r>
      <w:proofErr w:type="spellEnd"/>
      <w:r w:rsidRPr="00091B9A">
        <w:rPr>
          <w:shd w:val="clear" w:color="auto" w:fill="FFFFFF"/>
        </w:rPr>
        <w:t>.</w:t>
      </w:r>
    </w:p>
    <w:p w14:paraId="70EF29F3" w14:textId="77777777" w:rsidR="001C4111" w:rsidRDefault="001C4111" w:rsidP="004775AB">
      <w:pPr>
        <w:pStyle w:val="DBASE"/>
        <w:rPr>
          <w:shd w:val="clear" w:color="auto" w:fill="FFFFFF"/>
        </w:rPr>
      </w:pPr>
      <w:r>
        <w:rPr>
          <w:shd w:val="clear" w:color="auto" w:fill="FFFFFF"/>
        </w:rPr>
        <w:t>Для запуска и правильного функционирования кодека следует:</w:t>
      </w:r>
    </w:p>
    <w:p w14:paraId="2229333C" w14:textId="0F5FC218" w:rsidR="001C4111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Выбрать пункт «8 Гц» в меню «Моделировать/ Тактовая частота»</w:t>
      </w:r>
      <w:r w:rsidR="001C4111" w:rsidRPr="00091B9A">
        <w:rPr>
          <w:color w:val="000000"/>
          <w:szCs w:val="28"/>
          <w:shd w:val="clear" w:color="auto" w:fill="FFFFFF"/>
        </w:rPr>
        <w:t>:</w:t>
      </w:r>
    </w:p>
    <w:p w14:paraId="219F4443" w14:textId="615493EF" w:rsidR="001C4111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Выбрать пункт «Такты включены» в меню «Моделировать»</w:t>
      </w:r>
      <w:r w:rsidR="001C4111" w:rsidRPr="004775AB">
        <w:rPr>
          <w:color w:val="000000"/>
          <w:szCs w:val="28"/>
          <w:shd w:val="clear" w:color="auto" w:fill="FFFFFF"/>
        </w:rPr>
        <w:t>;</w:t>
      </w:r>
    </w:p>
    <w:p w14:paraId="760A9268" w14:textId="6439CF12" w:rsidR="001C4111" w:rsidRPr="00091B9A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Задать информационный вектор</w:t>
      </w:r>
      <w:r w:rsidR="001C4111" w:rsidRPr="004775AB">
        <w:rPr>
          <w:color w:val="000000"/>
          <w:szCs w:val="28"/>
          <w:shd w:val="clear" w:color="auto" w:fill="FFFFFF"/>
        </w:rPr>
        <w:t>;</w:t>
      </w:r>
    </w:p>
    <w:p w14:paraId="0E9F9858" w14:textId="18C9D6FC" w:rsidR="001C4111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Переключить «Старт» кодера в значение «1» и сразу в значение «0»</w:t>
      </w:r>
      <w:r w:rsidR="001C4111" w:rsidRPr="00091B9A">
        <w:rPr>
          <w:color w:val="000000"/>
          <w:szCs w:val="28"/>
          <w:shd w:val="clear" w:color="auto" w:fill="FFFFFF"/>
        </w:rPr>
        <w:t>;</w:t>
      </w:r>
    </w:p>
    <w:p w14:paraId="1BA4257D" w14:textId="1249352D" w:rsidR="001C4111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Подождать 105 такт работы кодера, затем задать пакет ошибок</w:t>
      </w:r>
      <w:r w:rsidR="001C4111" w:rsidRPr="00091B9A">
        <w:rPr>
          <w:color w:val="000000"/>
          <w:szCs w:val="28"/>
          <w:shd w:val="clear" w:color="auto" w:fill="FFFFFF"/>
        </w:rPr>
        <w:t>;</w:t>
      </w:r>
    </w:p>
    <w:p w14:paraId="033EE4C3" w14:textId="1D89B898" w:rsidR="001C4111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Повторить пункт 4 для канала</w:t>
      </w:r>
      <w:r w:rsidR="001C4111" w:rsidRPr="004775AB">
        <w:rPr>
          <w:color w:val="000000"/>
          <w:szCs w:val="28"/>
          <w:shd w:val="clear" w:color="auto" w:fill="FFFFFF"/>
        </w:rPr>
        <w:t>;</w:t>
      </w:r>
    </w:p>
    <w:p w14:paraId="1EDAB0BC" w14:textId="477B705E" w:rsidR="001C4111" w:rsidRPr="00091B9A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Подождать 105 такт работы канала</w:t>
      </w:r>
      <w:r w:rsidR="001C4111" w:rsidRPr="004775AB">
        <w:rPr>
          <w:color w:val="000000"/>
          <w:szCs w:val="28"/>
          <w:shd w:val="clear" w:color="auto" w:fill="FFFFFF"/>
        </w:rPr>
        <w:t>;</w:t>
      </w:r>
    </w:p>
    <w:p w14:paraId="46BAD000" w14:textId="6592951F" w:rsidR="001C4111" w:rsidRPr="00091B9A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Повторить пункт 4 для декодера</w:t>
      </w:r>
      <w:r w:rsidR="001C4111" w:rsidRPr="004775AB">
        <w:rPr>
          <w:color w:val="000000"/>
          <w:szCs w:val="28"/>
          <w:shd w:val="clear" w:color="auto" w:fill="FFFFFF"/>
        </w:rPr>
        <w:t>;</w:t>
      </w:r>
    </w:p>
    <w:p w14:paraId="07CA6738" w14:textId="436FB156" w:rsidR="001C4111" w:rsidRPr="00091B9A" w:rsidRDefault="004775AB" w:rsidP="004775AB">
      <w:pPr>
        <w:pStyle w:val="DBASE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 </w:t>
      </w:r>
      <w:r w:rsidR="001C4111">
        <w:rPr>
          <w:color w:val="000000"/>
          <w:szCs w:val="28"/>
          <w:shd w:val="clear" w:color="auto" w:fill="FFFFFF"/>
        </w:rPr>
        <w:t>Подождать 210 такта работы декодера.</w:t>
      </w:r>
    </w:p>
    <w:p w14:paraId="7AE6934D" w14:textId="77777777" w:rsidR="001C4111" w:rsidRPr="001E7A29" w:rsidRDefault="001C4111" w:rsidP="004775AB">
      <w:pPr>
        <w:pStyle w:val="DPIC"/>
        <w:rPr>
          <w:noProof/>
        </w:rPr>
      </w:pPr>
      <w:r w:rsidRPr="000431D0">
        <w:rPr>
          <w:noProof/>
        </w:rPr>
        <w:drawing>
          <wp:inline distT="0" distB="0" distL="0" distR="0" wp14:anchorId="45F67B48" wp14:editId="1BE44F7A">
            <wp:extent cx="6152515" cy="32277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782" w14:textId="77777777" w:rsidR="001C4111" w:rsidRPr="001E7A29" w:rsidRDefault="001C4111" w:rsidP="001C4111">
      <w:pPr>
        <w:pStyle w:val="af3"/>
        <w:ind w:firstLine="0"/>
        <w:rPr>
          <w:noProof/>
          <w:sz w:val="28"/>
        </w:rPr>
      </w:pPr>
      <w:r w:rsidRPr="001E7A29">
        <w:rPr>
          <w:noProof/>
          <w:sz w:val="28"/>
        </w:rPr>
        <w:t xml:space="preserve">Рисунок </w:t>
      </w:r>
      <w:r>
        <w:rPr>
          <w:noProof/>
          <w:sz w:val="28"/>
        </w:rPr>
        <w:t>4.1</w:t>
      </w:r>
      <w:r w:rsidRPr="001E7A29">
        <w:rPr>
          <w:sz w:val="28"/>
        </w:rPr>
        <w:t xml:space="preserve"> – </w:t>
      </w:r>
      <w:r w:rsidRPr="001E7A29">
        <w:rPr>
          <w:noProof/>
          <w:sz w:val="28"/>
        </w:rPr>
        <w:t>Структурная схема кодека</w:t>
      </w:r>
    </w:p>
    <w:p w14:paraId="7C974DD9" w14:textId="77777777" w:rsidR="001C4111" w:rsidRPr="004775AB" w:rsidRDefault="001C4111" w:rsidP="004775AB">
      <w:pPr>
        <w:pStyle w:val="DBASE"/>
      </w:pPr>
      <w:r w:rsidRPr="004775AB">
        <w:t xml:space="preserve">На этой схеме мы можем удостовериться в работе данного кодека и в том, что он обнаруживает и исправляет пакет ошибок длиной b = 4 или меньше. </w:t>
      </w:r>
    </w:p>
    <w:p w14:paraId="53928620" w14:textId="77777777" w:rsidR="001C4111" w:rsidRPr="00A54F30" w:rsidRDefault="001C4111" w:rsidP="00D635B3">
      <w:pPr>
        <w:pStyle w:val="DBASE"/>
      </w:pPr>
      <w:r w:rsidRPr="00A54F30">
        <w:br w:type="page"/>
      </w:r>
    </w:p>
    <w:p w14:paraId="3730630D" w14:textId="77777777" w:rsidR="001C4111" w:rsidRPr="00A54F30" w:rsidRDefault="001C4111" w:rsidP="004775AB">
      <w:pPr>
        <w:pStyle w:val="DTITLE1"/>
      </w:pPr>
      <w:bookmarkStart w:id="11" w:name="_Toc101810003"/>
      <w:r w:rsidRPr="00A54F30">
        <w:lastRenderedPageBreak/>
        <w:t>ЗАКЛЮЧЕНИЕ</w:t>
      </w:r>
      <w:bookmarkEnd w:id="11"/>
    </w:p>
    <w:p w14:paraId="5654B300" w14:textId="77777777" w:rsidR="001C4111" w:rsidRPr="004775AB" w:rsidRDefault="001C4111" w:rsidP="004775AB">
      <w:pPr>
        <w:pStyle w:val="DBASE"/>
      </w:pPr>
    </w:p>
    <w:p w14:paraId="0A63F992" w14:textId="5E2CA12A" w:rsidR="001C4111" w:rsidRPr="004775AB" w:rsidRDefault="001C4111" w:rsidP="004775AB">
      <w:pPr>
        <w:pStyle w:val="DBASE"/>
      </w:pPr>
      <w:r w:rsidRPr="004775AB">
        <w:t xml:space="preserve">В данном курсовом проекте </w:t>
      </w:r>
      <w:r w:rsidR="00B302A9">
        <w:t xml:space="preserve">был </w:t>
      </w:r>
      <w:r w:rsidRPr="004775AB">
        <w:t xml:space="preserve">разработан кодек кода </w:t>
      </w:r>
      <w:proofErr w:type="spellStart"/>
      <w:r w:rsidRPr="004775AB">
        <w:t>Файра</w:t>
      </w:r>
      <w:proofErr w:type="spellEnd"/>
      <w:r w:rsidRPr="004775AB">
        <w:t>.</w:t>
      </w:r>
      <w:r w:rsidR="00B302A9">
        <w:t xml:space="preserve"> Этот двоичный код является широко известным благодаря</w:t>
      </w:r>
      <w:r w:rsidR="00B302A9" w:rsidRPr="004775AB">
        <w:t xml:space="preserve"> </w:t>
      </w:r>
      <w:r w:rsidR="00F55E98">
        <w:t>простому алгоритму</w:t>
      </w:r>
      <w:r w:rsidR="00B302A9" w:rsidRPr="004775AB">
        <w:t xml:space="preserve"> реализации кодека.</w:t>
      </w:r>
      <w:r w:rsidR="00B302A9">
        <w:t xml:space="preserve"> Код </w:t>
      </w:r>
      <w:proofErr w:type="spellStart"/>
      <w:r w:rsidR="00B302A9">
        <w:t>Файра</w:t>
      </w:r>
      <w:proofErr w:type="spellEnd"/>
      <w:r w:rsidRPr="004775AB">
        <w:t xml:space="preserve"> относится к помехоустойчивым кодам, предназначенным для обнаружения и коррекции одиночных пакетов ошибок. Особенно широко коды </w:t>
      </w:r>
      <w:proofErr w:type="spellStart"/>
      <w:r w:rsidRPr="004775AB">
        <w:t>Файра</w:t>
      </w:r>
      <w:proofErr w:type="spellEnd"/>
      <w:r w:rsidRPr="004775AB">
        <w:t xml:space="preserve"> используются при необходимости последовательной обработки информации, например хранение информации на магнитных лентах.</w:t>
      </w:r>
    </w:p>
    <w:p w14:paraId="3869FF1A" w14:textId="5ED3ABAA" w:rsidR="001C4111" w:rsidRPr="004775AB" w:rsidRDefault="001C4111" w:rsidP="004775AB">
      <w:pPr>
        <w:pStyle w:val="DBASE"/>
      </w:pPr>
      <w:r w:rsidRPr="004775AB">
        <w:t xml:space="preserve">К достоинствам кодека </w:t>
      </w:r>
      <w:proofErr w:type="spellStart"/>
      <w:r w:rsidRPr="004775AB">
        <w:t>Файра</w:t>
      </w:r>
      <w:proofErr w:type="spellEnd"/>
      <w:r w:rsidRPr="004775AB">
        <w:t xml:space="preserve"> следует отнести </w:t>
      </w:r>
      <w:r w:rsidR="00F55E98">
        <w:t>достаточно</w:t>
      </w:r>
      <w:r w:rsidRPr="004775AB">
        <w:t xml:space="preserve"> простые алгоритмы</w:t>
      </w:r>
      <w:r w:rsidR="00F55E98">
        <w:t xml:space="preserve"> </w:t>
      </w:r>
      <w:r w:rsidRPr="004775AB">
        <w:t>кодирования и декодирования данных кодов, а также минимальная сложность как аппаратурной, так и программной реализации кодеков.</w:t>
      </w:r>
    </w:p>
    <w:p w14:paraId="375CFAB7" w14:textId="71DCE622" w:rsidR="001C4111" w:rsidRPr="004775AB" w:rsidRDefault="001C4111" w:rsidP="004775AB">
      <w:pPr>
        <w:pStyle w:val="DBASE"/>
      </w:pPr>
      <w:r w:rsidRPr="004775AB">
        <w:t>К недостаткам следует отнести значительные временные затраты на обнаружение и коррекцию ошибок. Основная доля задержек возникает в декодирующем устройстве в процессе исправления ошибок. Особенно отслеживается данный недостаток при большой разрядности кодового слова</w:t>
      </w:r>
      <w:r w:rsidR="00F55E98">
        <w:t>.</w:t>
      </w:r>
    </w:p>
    <w:p w14:paraId="050AFEFF" w14:textId="77777777" w:rsidR="001C4111" w:rsidRPr="004775AB" w:rsidRDefault="001C4111" w:rsidP="004775AB">
      <w:pPr>
        <w:pStyle w:val="DBASE"/>
        <w:rPr>
          <w:rFonts w:eastAsiaTheme="majorEastAsia"/>
        </w:rPr>
      </w:pPr>
      <w:r w:rsidRPr="004775AB">
        <w:br w:type="page"/>
      </w:r>
    </w:p>
    <w:p w14:paraId="11E53F2D" w14:textId="7959860D" w:rsidR="001C4111" w:rsidRDefault="001C4111" w:rsidP="004775AB">
      <w:pPr>
        <w:pStyle w:val="DTITLE1"/>
        <w:jc w:val="center"/>
      </w:pPr>
      <w:bookmarkStart w:id="12" w:name="_Toc101810004"/>
      <w:r w:rsidRPr="00A54F30">
        <w:lastRenderedPageBreak/>
        <w:t>СПИСОК ИСПОЛЬЗУЕМЫХ ИСТОЧНИКОВ</w:t>
      </w:r>
      <w:bookmarkEnd w:id="12"/>
    </w:p>
    <w:p w14:paraId="7A789E73" w14:textId="77777777" w:rsidR="00B302A9" w:rsidRPr="00A54F30" w:rsidRDefault="00B302A9" w:rsidP="00B302A9">
      <w:pPr>
        <w:pStyle w:val="DBASE"/>
      </w:pPr>
    </w:p>
    <w:p w14:paraId="22B56037" w14:textId="0614AB55" w:rsidR="001C4111" w:rsidRPr="00A54F30" w:rsidRDefault="004775AB" w:rsidP="00B302A9">
      <w:pPr>
        <w:pStyle w:val="DBASE"/>
      </w:pPr>
      <w:r>
        <w:t xml:space="preserve">1. </w:t>
      </w:r>
      <w:r w:rsidR="001C4111" w:rsidRPr="00A54F30">
        <w:t>Королев А.И. Помехоустойчивое кодирование информации – Минск, – 2002.</w:t>
      </w:r>
    </w:p>
    <w:p w14:paraId="2338E0AB" w14:textId="2251D308" w:rsidR="001C4111" w:rsidRDefault="004775AB" w:rsidP="00B302A9">
      <w:pPr>
        <w:pStyle w:val="DBASE"/>
      </w:pPr>
      <w:r>
        <w:t xml:space="preserve">2. </w:t>
      </w:r>
      <w:proofErr w:type="spellStart"/>
      <w:r w:rsidR="001C4111" w:rsidRPr="00A54F30">
        <w:t>Конопелько</w:t>
      </w:r>
      <w:proofErr w:type="spellEnd"/>
      <w:r w:rsidR="001C4111" w:rsidRPr="00A54F30">
        <w:t xml:space="preserve"> В.К. Теория прикладного кодирования – Минск, – 2004, – том 2.</w:t>
      </w:r>
    </w:p>
    <w:p w14:paraId="7011B13A" w14:textId="51353CE6" w:rsidR="00B302A9" w:rsidRDefault="00B302A9" w:rsidP="00B302A9">
      <w:pPr>
        <w:pStyle w:val="DBASE"/>
      </w:pPr>
      <w:r>
        <w:t xml:space="preserve">3. </w:t>
      </w:r>
      <w:proofErr w:type="spellStart"/>
      <w:r w:rsidRPr="00B302A9">
        <w:t>Березюк</w:t>
      </w:r>
      <w:proofErr w:type="spellEnd"/>
      <w:r w:rsidRPr="00B302A9">
        <w:t xml:space="preserve"> Н. Т., Андрущенко А. Г., </w:t>
      </w:r>
      <w:proofErr w:type="spellStart"/>
      <w:r w:rsidRPr="00B302A9">
        <w:t>Мощицкий</w:t>
      </w:r>
      <w:proofErr w:type="spellEnd"/>
      <w:r w:rsidRPr="00B302A9">
        <w:t xml:space="preserve"> С. С. и др. Кодирование информации (двоичные коды). </w:t>
      </w:r>
      <w:r>
        <w:t xml:space="preserve">– </w:t>
      </w:r>
      <w:r w:rsidRPr="00B302A9">
        <w:t>Харьков</w:t>
      </w:r>
      <w:r>
        <w:t xml:space="preserve"> –</w:t>
      </w:r>
      <w:r w:rsidRPr="00B302A9">
        <w:t xml:space="preserve"> 1978, - 252 с.</w:t>
      </w:r>
    </w:p>
    <w:p w14:paraId="537CB154" w14:textId="48397A5B" w:rsidR="00852905" w:rsidRDefault="00852905" w:rsidP="00852905">
      <w:pPr>
        <w:pStyle w:val="DBASE"/>
      </w:pPr>
      <w:r>
        <w:t>4.Морелос-Сарагоса Р. Искусство помехоустойчивого кодирования. Методы, алгоритмы, применение. – М.: Техносфера, 2005. – 320 с.</w:t>
      </w:r>
    </w:p>
    <w:p w14:paraId="6161FACC" w14:textId="0411E618" w:rsidR="00454BE5" w:rsidRDefault="00852905" w:rsidP="004775AB">
      <w:pPr>
        <w:pStyle w:val="DBASE"/>
        <w:rPr>
          <w:color w:val="000000" w:themeColor="text1"/>
        </w:rPr>
      </w:pPr>
      <w:r>
        <w:t>5</w:t>
      </w:r>
      <w:r w:rsidR="004775AB">
        <w:t xml:space="preserve">. </w:t>
      </w:r>
      <w:r w:rsidR="001C4111" w:rsidRPr="00A54F30">
        <w:t>Правила построения кода [Электронный ресурс] – Режим доступа:</w:t>
      </w:r>
      <w:r w:rsidR="001C4111" w:rsidRPr="00A54F30">
        <w:rPr>
          <w:color w:val="000000" w:themeColor="text1"/>
        </w:rPr>
        <w:t xml:space="preserve"> </w:t>
      </w:r>
      <w:hyperlink r:id="rId16" w:history="1">
        <w:r w:rsidR="001C4111" w:rsidRPr="004775AB">
          <w:rPr>
            <w:rStyle w:val="ab"/>
            <w:color w:val="000000" w:themeColor="text1"/>
            <w:szCs w:val="28"/>
            <w:u w:val="none"/>
          </w:rPr>
          <w:t>https://studfile.net/preview/</w:t>
        </w:r>
      </w:hyperlink>
      <w:r w:rsidR="001C4111" w:rsidRPr="004775AB">
        <w:rPr>
          <w:color w:val="000000" w:themeColor="text1"/>
        </w:rPr>
        <w:t>.</w:t>
      </w:r>
    </w:p>
    <w:p w14:paraId="081EF962" w14:textId="77777777" w:rsidR="00B302A9" w:rsidRPr="00140236" w:rsidRDefault="00B302A9" w:rsidP="004775AB">
      <w:pPr>
        <w:pStyle w:val="DBASE"/>
      </w:pPr>
    </w:p>
    <w:sectPr w:rsidR="00B302A9" w:rsidRPr="00140236" w:rsidSect="00616A4B">
      <w:footerReference w:type="default" r:id="rId17"/>
      <w:pgSz w:w="11906" w:h="16838"/>
      <w:pgMar w:top="1134" w:right="851" w:bottom="1531" w:left="1701" w:header="567" w:footer="96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7EAB7" w14:textId="77777777" w:rsidR="002079BA" w:rsidRDefault="002079BA" w:rsidP="005B64C6">
      <w:pPr>
        <w:spacing w:line="240" w:lineRule="auto"/>
      </w:pPr>
      <w:r>
        <w:separator/>
      </w:r>
    </w:p>
  </w:endnote>
  <w:endnote w:type="continuationSeparator" w:id="0">
    <w:p w14:paraId="3853C259" w14:textId="77777777" w:rsidR="002079BA" w:rsidRDefault="002079BA" w:rsidP="005B6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F9CE5" w14:textId="25951DCC" w:rsidR="005B64C6" w:rsidRDefault="005B64C6" w:rsidP="001E7AD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FD5EC" w14:textId="77777777" w:rsidR="002079BA" w:rsidRDefault="002079BA" w:rsidP="005B64C6">
      <w:pPr>
        <w:spacing w:line="240" w:lineRule="auto"/>
      </w:pPr>
      <w:r>
        <w:separator/>
      </w:r>
    </w:p>
  </w:footnote>
  <w:footnote w:type="continuationSeparator" w:id="0">
    <w:p w14:paraId="0059D0B5" w14:textId="77777777" w:rsidR="002079BA" w:rsidRDefault="002079BA" w:rsidP="005B64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24F5"/>
    <w:multiLevelType w:val="hybridMultilevel"/>
    <w:tmpl w:val="D846908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E2B61"/>
    <w:multiLevelType w:val="hybridMultilevel"/>
    <w:tmpl w:val="C750BD04"/>
    <w:lvl w:ilvl="0" w:tplc="EC2CE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E00A1EC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6D7D29"/>
    <w:multiLevelType w:val="hybridMultilevel"/>
    <w:tmpl w:val="9BAC99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8326B4"/>
    <w:multiLevelType w:val="hybridMultilevel"/>
    <w:tmpl w:val="F984E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7749C4"/>
    <w:multiLevelType w:val="hybridMultilevel"/>
    <w:tmpl w:val="A57068DE"/>
    <w:lvl w:ilvl="0" w:tplc="94FC06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B609FD"/>
    <w:multiLevelType w:val="hybridMultilevel"/>
    <w:tmpl w:val="0F220464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311B5"/>
    <w:rsid w:val="00042CE7"/>
    <w:rsid w:val="00070D64"/>
    <w:rsid w:val="000958BD"/>
    <w:rsid w:val="000A265A"/>
    <w:rsid w:val="000B7628"/>
    <w:rsid w:val="000B7D36"/>
    <w:rsid w:val="000D0FB9"/>
    <w:rsid w:val="000D4C34"/>
    <w:rsid w:val="000E1122"/>
    <w:rsid w:val="000F2EFF"/>
    <w:rsid w:val="00114EDA"/>
    <w:rsid w:val="001211E8"/>
    <w:rsid w:val="00136BE6"/>
    <w:rsid w:val="00140236"/>
    <w:rsid w:val="0015414B"/>
    <w:rsid w:val="001775F6"/>
    <w:rsid w:val="001C4111"/>
    <w:rsid w:val="001C5279"/>
    <w:rsid w:val="001C6BA6"/>
    <w:rsid w:val="001D04AE"/>
    <w:rsid w:val="001E4E45"/>
    <w:rsid w:val="001E5B32"/>
    <w:rsid w:val="001E7AD6"/>
    <w:rsid w:val="001F64C7"/>
    <w:rsid w:val="00205396"/>
    <w:rsid w:val="002079BA"/>
    <w:rsid w:val="0022569C"/>
    <w:rsid w:val="002A195D"/>
    <w:rsid w:val="002F1E05"/>
    <w:rsid w:val="00316B78"/>
    <w:rsid w:val="003300DB"/>
    <w:rsid w:val="00372113"/>
    <w:rsid w:val="00380D39"/>
    <w:rsid w:val="00384706"/>
    <w:rsid w:val="00390AA2"/>
    <w:rsid w:val="0039648F"/>
    <w:rsid w:val="004010CA"/>
    <w:rsid w:val="00420576"/>
    <w:rsid w:val="00424269"/>
    <w:rsid w:val="00436700"/>
    <w:rsid w:val="00444EE5"/>
    <w:rsid w:val="00454BE5"/>
    <w:rsid w:val="00461B23"/>
    <w:rsid w:val="004775AB"/>
    <w:rsid w:val="004B0B14"/>
    <w:rsid w:val="004C77DB"/>
    <w:rsid w:val="005178C1"/>
    <w:rsid w:val="0057504B"/>
    <w:rsid w:val="00577227"/>
    <w:rsid w:val="00592293"/>
    <w:rsid w:val="00593FF6"/>
    <w:rsid w:val="005A22E6"/>
    <w:rsid w:val="005A63E6"/>
    <w:rsid w:val="005B64C6"/>
    <w:rsid w:val="005C43EF"/>
    <w:rsid w:val="00616A4B"/>
    <w:rsid w:val="006307DF"/>
    <w:rsid w:val="006354C7"/>
    <w:rsid w:val="006561CA"/>
    <w:rsid w:val="006711FD"/>
    <w:rsid w:val="006B24E7"/>
    <w:rsid w:val="006C720D"/>
    <w:rsid w:val="00766E17"/>
    <w:rsid w:val="00771FA4"/>
    <w:rsid w:val="007751EA"/>
    <w:rsid w:val="007A7B27"/>
    <w:rsid w:val="007B002C"/>
    <w:rsid w:val="007B3CF8"/>
    <w:rsid w:val="008008F2"/>
    <w:rsid w:val="00825ABD"/>
    <w:rsid w:val="008476E3"/>
    <w:rsid w:val="00852905"/>
    <w:rsid w:val="008828B9"/>
    <w:rsid w:val="008D0CF1"/>
    <w:rsid w:val="008D7109"/>
    <w:rsid w:val="008E0DA4"/>
    <w:rsid w:val="008E5617"/>
    <w:rsid w:val="00912FEB"/>
    <w:rsid w:val="00921C35"/>
    <w:rsid w:val="009368B2"/>
    <w:rsid w:val="009B0CB3"/>
    <w:rsid w:val="009C4B15"/>
    <w:rsid w:val="009C7461"/>
    <w:rsid w:val="00A1373B"/>
    <w:rsid w:val="00A377DA"/>
    <w:rsid w:val="00A74276"/>
    <w:rsid w:val="00A86C64"/>
    <w:rsid w:val="00A9006E"/>
    <w:rsid w:val="00A93490"/>
    <w:rsid w:val="00A93ECB"/>
    <w:rsid w:val="00AC500B"/>
    <w:rsid w:val="00AE0187"/>
    <w:rsid w:val="00B1243C"/>
    <w:rsid w:val="00B13B01"/>
    <w:rsid w:val="00B2671D"/>
    <w:rsid w:val="00B302A9"/>
    <w:rsid w:val="00B5507D"/>
    <w:rsid w:val="00BF244F"/>
    <w:rsid w:val="00C17887"/>
    <w:rsid w:val="00C36171"/>
    <w:rsid w:val="00C665CB"/>
    <w:rsid w:val="00C9450A"/>
    <w:rsid w:val="00CB612B"/>
    <w:rsid w:val="00CD77D8"/>
    <w:rsid w:val="00CE2CB0"/>
    <w:rsid w:val="00CF0CD3"/>
    <w:rsid w:val="00CF18EA"/>
    <w:rsid w:val="00D1754A"/>
    <w:rsid w:val="00D5557F"/>
    <w:rsid w:val="00D635B3"/>
    <w:rsid w:val="00D70CE4"/>
    <w:rsid w:val="00D85B80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E656B"/>
    <w:rsid w:val="00EF62C8"/>
    <w:rsid w:val="00F55E98"/>
    <w:rsid w:val="00F63077"/>
    <w:rsid w:val="00F8034A"/>
    <w:rsid w:val="00F85836"/>
    <w:rsid w:val="00FA5C4B"/>
    <w:rsid w:val="00FE7DCA"/>
    <w:rsid w:val="00FF363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1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7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1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</w:pPr>
    <w:rPr>
      <w:rFonts w:eastAsia="Times New Roman" w:cs="Times New Roman"/>
      <w:szCs w:val="24"/>
      <w:lang w:eastAsia="ru-RU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rFonts w:eastAsia="Times New Roman" w:cs="Times New Roman"/>
      <w:b/>
      <w:bCs/>
      <w:color w:val="000000"/>
      <w:kern w:val="36"/>
      <w:szCs w:val="28"/>
      <w:lang w:eastAsia="ru-RU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outlineLvl w:val="0"/>
    </w:pPr>
    <w:rPr>
      <w:rFonts w:eastAsia="Times New Roman" w:cs="Times New Roman"/>
      <w:b/>
      <w:bCs/>
      <w:color w:val="000000"/>
      <w:kern w:val="36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rPr>
      <w:rFonts w:cs="Times New Roman"/>
      <w:sz w:val="24"/>
      <w:szCs w:val="24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a"/>
    <w:rsid w:val="00C36171"/>
    <w:pPr>
      <w:spacing w:line="360" w:lineRule="exact"/>
    </w:pPr>
    <w:rPr>
      <w:rFonts w:eastAsia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a9">
    <w:name w:val="Table Grid"/>
    <w:basedOn w:val="a1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a0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0B7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rsid w:val="000B762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B7628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762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7628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0B762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311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"/>
    <w:uiPriority w:val="34"/>
    <w:qFormat/>
    <w:rsid w:val="001C4111"/>
    <w:pPr>
      <w:ind w:left="720"/>
      <w:contextualSpacing/>
    </w:pPr>
  </w:style>
  <w:style w:type="paragraph" w:customStyle="1" w:styleId="ad">
    <w:name w:val="рисунок"/>
    <w:basedOn w:val="a"/>
    <w:link w:val="ae"/>
    <w:qFormat/>
    <w:rsid w:val="001C4111"/>
    <w:pPr>
      <w:tabs>
        <w:tab w:val="left" w:pos="993"/>
        <w:tab w:val="right" w:pos="1134"/>
      </w:tabs>
      <w:spacing w:before="120" w:after="120"/>
      <w:ind w:firstLine="0"/>
      <w:jc w:val="center"/>
    </w:pPr>
    <w:rPr>
      <w:rFonts w:cs="Times New Roman"/>
      <w:noProof/>
      <w:szCs w:val="28"/>
      <w:lang w:val="en-US"/>
    </w:rPr>
  </w:style>
  <w:style w:type="paragraph" w:customStyle="1" w:styleId="af">
    <w:name w:val="подрисуночная надпись"/>
    <w:basedOn w:val="a"/>
    <w:link w:val="af0"/>
    <w:qFormat/>
    <w:rsid w:val="001C4111"/>
    <w:pPr>
      <w:tabs>
        <w:tab w:val="left" w:pos="993"/>
        <w:tab w:val="right" w:pos="1134"/>
      </w:tabs>
      <w:spacing w:after="120"/>
      <w:ind w:firstLine="0"/>
      <w:jc w:val="center"/>
    </w:pPr>
    <w:rPr>
      <w:rFonts w:cs="Times New Roman"/>
      <w:sz w:val="24"/>
      <w:szCs w:val="28"/>
    </w:rPr>
  </w:style>
  <w:style w:type="character" w:customStyle="1" w:styleId="ae">
    <w:name w:val="рисунок Знак"/>
    <w:basedOn w:val="a0"/>
    <w:link w:val="ad"/>
    <w:rsid w:val="001C4111"/>
    <w:rPr>
      <w:rFonts w:ascii="Times New Roman" w:hAnsi="Times New Roman" w:cs="Times New Roman"/>
      <w:noProof/>
      <w:sz w:val="28"/>
      <w:szCs w:val="28"/>
      <w:lang w:val="en-US"/>
    </w:rPr>
  </w:style>
  <w:style w:type="character" w:customStyle="1" w:styleId="af0">
    <w:name w:val="подрисуночная надпись Знак"/>
    <w:basedOn w:val="a0"/>
    <w:link w:val="af"/>
    <w:rsid w:val="001C4111"/>
    <w:rPr>
      <w:rFonts w:ascii="Times New Roman" w:hAnsi="Times New Roman" w:cs="Times New Roman"/>
      <w:sz w:val="24"/>
      <w:szCs w:val="28"/>
    </w:rPr>
  </w:style>
  <w:style w:type="paragraph" w:customStyle="1" w:styleId="af1">
    <w:name w:val="Рисунок"/>
    <w:basedOn w:val="a"/>
    <w:link w:val="af2"/>
    <w:qFormat/>
    <w:rsid w:val="001C4111"/>
    <w:pPr>
      <w:spacing w:before="120" w:after="120"/>
      <w:jc w:val="center"/>
    </w:pPr>
    <w:rPr>
      <w:rFonts w:eastAsia="Times New Roman" w:cs="Times New Roman"/>
      <w:color w:val="000000"/>
      <w:szCs w:val="28"/>
      <w:lang w:eastAsia="ru-RU"/>
    </w:rPr>
  </w:style>
  <w:style w:type="paragraph" w:customStyle="1" w:styleId="af3">
    <w:name w:val="Под рис"/>
    <w:basedOn w:val="a"/>
    <w:link w:val="af4"/>
    <w:qFormat/>
    <w:rsid w:val="001C4111"/>
    <w:pPr>
      <w:spacing w:after="240"/>
      <w:jc w:val="center"/>
    </w:pPr>
    <w:rPr>
      <w:rFonts w:eastAsia="Times New Roman" w:cs="Times New Roman"/>
      <w:sz w:val="24"/>
      <w:szCs w:val="28"/>
      <w:lang w:eastAsia="ru-RU"/>
    </w:rPr>
  </w:style>
  <w:style w:type="character" w:customStyle="1" w:styleId="af2">
    <w:name w:val="Рисунок Знак"/>
    <w:link w:val="af1"/>
    <w:rsid w:val="001C41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4">
    <w:name w:val="Под рис Знак"/>
    <w:link w:val="af3"/>
    <w:rsid w:val="001C4111"/>
    <w:rPr>
      <w:rFonts w:ascii="Times New Roman" w:eastAsia="Times New Roman" w:hAnsi="Times New Roman" w:cs="Times New Roman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udfile.net/preview/4349363/page: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66A8-C285-4052-922A-2E3BA105F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2313</Words>
  <Characters>13186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Asus</cp:lastModifiedBy>
  <cp:revision>16</cp:revision>
  <cp:lastPrinted>2022-04-22T03:35:00Z</cp:lastPrinted>
  <dcterms:created xsi:type="dcterms:W3CDTF">2022-04-25T16:54:00Z</dcterms:created>
  <dcterms:modified xsi:type="dcterms:W3CDTF">2022-04-25T19:17:00Z</dcterms:modified>
</cp:coreProperties>
</file>