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685A" w14:textId="77777777" w:rsidR="00F40E45" w:rsidRDefault="00F40E45" w:rsidP="00F40E45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18D21865" w14:textId="77777777" w:rsidR="00F40E45" w:rsidRDefault="00F40E45" w:rsidP="00F40E45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14:paraId="4EFE8A0C" w14:textId="77777777" w:rsidR="00F40E45" w:rsidRDefault="00F40E45" w:rsidP="00F40E45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БЕЛОРУССКИЙ ГОСУДАРСТВЕННЫЙ УНИВЕРСТИТ ИНФОРМАТИКИ И РАДИОЭЛЕКТРОНИКИ</w:t>
      </w:r>
    </w:p>
    <w:p w14:paraId="1602C069" w14:textId="77777777" w:rsidR="00F40E45" w:rsidRDefault="00F40E45" w:rsidP="00F40E45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029C2BA7" w14:textId="77777777" w:rsidR="00F40E45" w:rsidRDefault="00F40E45" w:rsidP="00F40E45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14:paraId="3C435F4A" w14:textId="77777777" w:rsidR="00F40E45" w:rsidRDefault="00F40E45" w:rsidP="00F40E45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инфокоммуникационных технологий</w:t>
      </w:r>
    </w:p>
    <w:p w14:paraId="7FAB6782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6DAEDDF6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68860A65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7949B169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1B27F87E" w14:textId="77777777" w:rsidR="00F40E45" w:rsidRPr="004F09D3" w:rsidRDefault="00F40E45" w:rsidP="00F40E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№5,6</w:t>
      </w:r>
    </w:p>
    <w:p w14:paraId="6774AA40" w14:textId="77777777" w:rsidR="00F40E45" w:rsidRPr="00495740" w:rsidRDefault="00F40E45" w:rsidP="00F40E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ЦИКЛИЧЕСКИЙ КОД И КОД ФАЙРА</w:t>
      </w:r>
    </w:p>
    <w:p w14:paraId="01B44719" w14:textId="77777777" w:rsidR="00F40E45" w:rsidRPr="004F09D3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7C18487E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4AA215BE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4728F044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08963D2B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06B553A5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75569D2E" w14:textId="77777777" w:rsidR="00F40E45" w:rsidRPr="004F09D3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49C136A9" w14:textId="77777777" w:rsidR="0076761D" w:rsidRDefault="00F40E45" w:rsidP="00F40E45">
      <w:pPr>
        <w:spacing w:line="19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</w:p>
    <w:p w14:paraId="16D8EF6A" w14:textId="7A87E09F" w:rsidR="00F40E45" w:rsidRPr="00D1739D" w:rsidRDefault="00F40E45" w:rsidP="0076761D">
      <w:pPr>
        <w:spacing w:line="192" w:lineRule="auto"/>
        <w:ind w:left="708"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Проверил</w:t>
      </w:r>
    </w:p>
    <w:p w14:paraId="1B65792C" w14:textId="1DBE20F8" w:rsidR="00F40E45" w:rsidRDefault="00F40E45" w:rsidP="00F40E45">
      <w:pPr>
        <w:spacing w:line="192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группы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</w:rPr>
        <w:t>Курилович</w:t>
      </w:r>
      <w:proofErr w:type="spellEnd"/>
      <w:r>
        <w:rPr>
          <w:rFonts w:ascii="Times New Roman" w:hAnsi="Times New Roman" w:cs="Times New Roman"/>
          <w:sz w:val="28"/>
        </w:rPr>
        <w:t xml:space="preserve"> А. В.</w:t>
      </w:r>
    </w:p>
    <w:p w14:paraId="20922024" w14:textId="77777777" w:rsidR="00F40E45" w:rsidRDefault="00F40E45" w:rsidP="00F40E45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14:paraId="20E7C119" w14:textId="77777777" w:rsidR="00F40E45" w:rsidRPr="00495740" w:rsidRDefault="00F40E45" w:rsidP="00F40E45">
      <w:pPr>
        <w:spacing w:line="192" w:lineRule="auto"/>
        <w:jc w:val="center"/>
        <w:rPr>
          <w:rFonts w:ascii="Times New Roman" w:hAnsi="Times New Roman" w:cs="Times New Roman"/>
          <w:sz w:val="28"/>
        </w:rPr>
      </w:pPr>
    </w:p>
    <w:p w14:paraId="75E7A283" w14:textId="5A13483D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30C72421" w14:textId="62C1D9E8" w:rsidR="0076761D" w:rsidRDefault="0076761D" w:rsidP="00F40E45">
      <w:pPr>
        <w:jc w:val="center"/>
        <w:rPr>
          <w:rFonts w:ascii="Times New Roman" w:hAnsi="Times New Roman" w:cs="Times New Roman"/>
          <w:sz w:val="28"/>
        </w:rPr>
      </w:pPr>
    </w:p>
    <w:p w14:paraId="41D183E8" w14:textId="77777777" w:rsidR="0076761D" w:rsidRDefault="0076761D" w:rsidP="00F40E45">
      <w:pPr>
        <w:jc w:val="center"/>
        <w:rPr>
          <w:rFonts w:ascii="Times New Roman" w:hAnsi="Times New Roman" w:cs="Times New Roman"/>
          <w:sz w:val="28"/>
        </w:rPr>
      </w:pPr>
    </w:p>
    <w:p w14:paraId="525271E7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3FE87D90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5525E490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</w:p>
    <w:p w14:paraId="29BE4DB1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Минск 2022</w:t>
      </w:r>
    </w:p>
    <w:p w14:paraId="04B74FED" w14:textId="77777777" w:rsidR="00114E28" w:rsidRPr="00114E28" w:rsidRDefault="00114E28" w:rsidP="00114E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1. </w:t>
      </w:r>
      <w:r w:rsidRPr="00114E28">
        <w:rPr>
          <w:rFonts w:ascii="Times New Roman" w:hAnsi="Times New Roman" w:cs="Times New Roman"/>
          <w:b/>
          <w:sz w:val="28"/>
          <w:szCs w:val="28"/>
        </w:rPr>
        <w:t xml:space="preserve">Ответы на вопросы из раздела </w:t>
      </w:r>
      <w:r w:rsidRPr="0076761D">
        <w:rPr>
          <w:rFonts w:ascii="Times New Roman" w:hAnsi="Times New Roman" w:cs="Times New Roman"/>
          <w:b/>
          <w:sz w:val="28"/>
          <w:szCs w:val="28"/>
        </w:rPr>
        <w:t>“</w:t>
      </w:r>
      <w:r w:rsidRPr="00114E28">
        <w:rPr>
          <w:rFonts w:ascii="Times New Roman" w:hAnsi="Times New Roman" w:cs="Times New Roman"/>
          <w:b/>
          <w:sz w:val="28"/>
          <w:szCs w:val="28"/>
        </w:rPr>
        <w:t>Контроль знаний</w:t>
      </w:r>
      <w:r w:rsidRPr="0076761D">
        <w:rPr>
          <w:rFonts w:ascii="Times New Roman" w:hAnsi="Times New Roman" w:cs="Times New Roman"/>
          <w:b/>
          <w:sz w:val="28"/>
          <w:szCs w:val="28"/>
        </w:rPr>
        <w:t>”</w:t>
      </w:r>
    </w:p>
    <w:p w14:paraId="0781FBA9" w14:textId="77777777" w:rsidR="00DC4684" w:rsidRPr="00DC4684" w:rsidRDefault="00DC4684" w:rsidP="004E04FD">
      <w:pPr>
        <w:pStyle w:val="a3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8"/>
          <w:szCs w:val="28"/>
          <w:lang w:val="en-US"/>
        </w:rPr>
      </w:pPr>
      <w:r w:rsidRPr="00DC4684">
        <w:rPr>
          <w:rFonts w:ascii="Times New Roman" w:hAnsi="Times New Roman" w:cs="Times New Roman"/>
          <w:sz w:val="28"/>
          <w:szCs w:val="28"/>
        </w:rPr>
        <w:t>Виды помехоустойчивых кодов</w:t>
      </w:r>
      <w:r w:rsidRPr="00DC46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A03D97" w14:textId="77777777" w:rsidR="00DC4684" w:rsidRDefault="00DC4684" w:rsidP="008726BA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непрерывные</w:t>
      </w:r>
      <w:r w:rsidR="008726B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7905D" w14:textId="77777777" w:rsidR="008726BA" w:rsidRDefault="008726BA" w:rsidP="008726BA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1A16B4" w14:textId="77777777" w:rsidR="00DC4684" w:rsidRDefault="008726BA" w:rsidP="008726BA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блочные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E5C5D7" w14:textId="77777777" w:rsidR="008726BA" w:rsidRDefault="008726BA" w:rsidP="008726BA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неразделимые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E3A9C3" w14:textId="77777777" w:rsidR="008726BA" w:rsidRDefault="008726BA" w:rsidP="008726BA">
      <w:pPr>
        <w:pStyle w:val="a3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разделимые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F483D2" w14:textId="77777777" w:rsidR="008726BA" w:rsidRDefault="008726BA" w:rsidP="008726BA">
      <w:pPr>
        <w:pStyle w:val="a3"/>
        <w:numPr>
          <w:ilvl w:val="0"/>
          <w:numId w:val="2"/>
        </w:numPr>
        <w:ind w:left="1418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нелинейные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1CB02" w14:textId="77777777" w:rsidR="008726BA" w:rsidRDefault="008726BA" w:rsidP="008726BA">
      <w:pPr>
        <w:pStyle w:val="a3"/>
        <w:numPr>
          <w:ilvl w:val="0"/>
          <w:numId w:val="2"/>
        </w:numPr>
        <w:ind w:left="1418" w:hanging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линейные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85DCA6" w14:textId="77777777" w:rsidR="008726BA" w:rsidRDefault="008726BA" w:rsidP="008726BA">
      <w:pPr>
        <w:pStyle w:val="a3"/>
        <w:numPr>
          <w:ilvl w:val="0"/>
          <w:numId w:val="2"/>
        </w:numPr>
        <w:ind w:left="1701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коды Хемминга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6EACBD" w14:textId="77777777" w:rsidR="008726BA" w:rsidRPr="00DC4684" w:rsidRDefault="008726BA" w:rsidP="008726BA">
      <w:pPr>
        <w:pStyle w:val="a3"/>
        <w:numPr>
          <w:ilvl w:val="0"/>
          <w:numId w:val="2"/>
        </w:numPr>
        <w:ind w:left="1702" w:hanging="284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циклическиу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E59FBC" w14:textId="77777777" w:rsidR="00171FBA" w:rsidRPr="0076761D" w:rsidRDefault="00DC4684" w:rsidP="004E04FD">
      <w:pPr>
        <w:pStyle w:val="a3"/>
        <w:numPr>
          <w:ilvl w:val="0"/>
          <w:numId w:val="3"/>
        </w:numPr>
        <w:spacing w:after="0"/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726BA">
        <w:rPr>
          <w:rFonts w:ascii="Times New Roman" w:hAnsi="Times New Roman" w:cs="Times New Roman"/>
          <w:sz w:val="28"/>
          <w:szCs w:val="28"/>
        </w:rPr>
        <w:t xml:space="preserve">Циклический код может быть задан генераторным (порождающим) полиномом </w:t>
      </w:r>
      <w:r w:rsidRPr="00872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 w:rsidRPr="00872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)=</w:t>
      </w:r>
      <w:r w:rsidRPr="00872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676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6761D">
        <w:rPr>
          <w:rFonts w:ascii="Times New Roman" w:hAnsi="Times New Roman" w:cs="Times New Roman"/>
          <w:sz w:val="28"/>
          <w:szCs w:val="28"/>
        </w:rPr>
        <w:t>+</w:t>
      </w:r>
      <w:r w:rsidRPr="00872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676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6761D">
        <w:rPr>
          <w:rFonts w:ascii="Times New Roman" w:hAnsi="Times New Roman" w:cs="Times New Roman"/>
          <w:sz w:val="28"/>
          <w:szCs w:val="28"/>
        </w:rPr>
        <w:t>*</w:t>
      </w:r>
      <w:r w:rsidRPr="00872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+...+</w:t>
      </w:r>
      <w:r w:rsidRPr="00872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72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76761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872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26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proofErr w:type="spellEnd"/>
      <w:r w:rsidR="004E04FD">
        <w:rPr>
          <w:rFonts w:ascii="Times New Roman" w:hAnsi="Times New Roman" w:cs="Times New Roman"/>
          <w:sz w:val="28"/>
          <w:szCs w:val="28"/>
        </w:rPr>
        <w:t>.</w:t>
      </w:r>
    </w:p>
    <w:p w14:paraId="032DB74F" w14:textId="77777777" w:rsidR="00554A7A" w:rsidRPr="004E04FD" w:rsidRDefault="008726BA" w:rsidP="004E04FD">
      <w:pPr>
        <w:pStyle w:val="a3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можно задать циклический код с использованием проверочного полинома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)=(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6761D">
        <w:rPr>
          <w:rFonts w:ascii="Times New Roman" w:hAnsi="Times New Roman" w:cs="Times New Roman"/>
          <w:sz w:val="28"/>
          <w:szCs w:val="28"/>
        </w:rPr>
        <w:t>+1)/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)</w:t>
      </w:r>
      <w:r w:rsidR="00554A7A">
        <w:rPr>
          <w:rFonts w:ascii="Times New Roman" w:hAnsi="Times New Roman" w:cs="Times New Roman"/>
          <w:sz w:val="28"/>
          <w:szCs w:val="28"/>
        </w:rPr>
        <w:t>=</w:t>
      </w:r>
      <w:r w:rsidR="00554A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54A7A" w:rsidRPr="007676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54A7A" w:rsidRPr="0076761D">
        <w:rPr>
          <w:rFonts w:ascii="Times New Roman" w:hAnsi="Times New Roman" w:cs="Times New Roman"/>
          <w:sz w:val="28"/>
          <w:szCs w:val="28"/>
        </w:rPr>
        <w:t>+</w:t>
      </w:r>
      <w:r w:rsidR="00554A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54A7A" w:rsidRPr="007676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54A7A" w:rsidRPr="0076761D">
        <w:rPr>
          <w:rFonts w:ascii="Times New Roman" w:hAnsi="Times New Roman" w:cs="Times New Roman"/>
          <w:sz w:val="28"/>
          <w:szCs w:val="28"/>
        </w:rPr>
        <w:t>*</w:t>
      </w:r>
      <w:r w:rsidR="00554A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54A7A" w:rsidRPr="0076761D">
        <w:rPr>
          <w:rFonts w:ascii="Times New Roman" w:hAnsi="Times New Roman" w:cs="Times New Roman"/>
          <w:sz w:val="28"/>
          <w:szCs w:val="28"/>
        </w:rPr>
        <w:t>+...+</w:t>
      </w:r>
      <w:proofErr w:type="spellStart"/>
      <w:r w:rsidR="00554A7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54A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554A7A" w:rsidRPr="0076761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554A7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54A7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="004E04FD">
        <w:rPr>
          <w:rFonts w:ascii="Times New Roman" w:hAnsi="Times New Roman" w:cs="Times New Roman"/>
          <w:sz w:val="28"/>
          <w:szCs w:val="28"/>
        </w:rPr>
        <w:t>.</w:t>
      </w:r>
    </w:p>
    <w:p w14:paraId="0BDDF42B" w14:textId="77777777" w:rsidR="00483445" w:rsidRPr="007F2B0D" w:rsidRDefault="007F2B0D" w:rsidP="004E04FD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достоинство </w:t>
      </w:r>
      <w:r w:rsidR="00D226D0">
        <w:rPr>
          <w:rFonts w:ascii="Times New Roman" w:hAnsi="Times New Roman" w:cs="Times New Roman"/>
          <w:sz w:val="28"/>
          <w:szCs w:val="28"/>
        </w:rPr>
        <w:t>заключается в простоте реализаци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226D0" w:rsidRPr="0076761D">
        <w:rPr>
          <w:rFonts w:ascii="Times New Roman" w:hAnsi="Times New Roman" w:cs="Times New Roman"/>
          <w:sz w:val="28"/>
          <w:szCs w:val="28"/>
        </w:rPr>
        <w:t xml:space="preserve"> </w:t>
      </w:r>
      <w:r w:rsidR="00D226D0">
        <w:rPr>
          <w:rFonts w:ascii="Times New Roman" w:hAnsi="Times New Roman" w:cs="Times New Roman"/>
          <w:sz w:val="28"/>
          <w:szCs w:val="28"/>
        </w:rPr>
        <w:t>и возможности обнаруживать пакеты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ECDE61" w14:textId="77777777" w:rsidR="007F2B0D" w:rsidRDefault="007F2B0D" w:rsidP="004E04FD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векторов.</w:t>
      </w:r>
    </w:p>
    <w:p w14:paraId="061C0806" w14:textId="77777777" w:rsidR="00A55D5D" w:rsidRPr="00A55D5D" w:rsidRDefault="00A55D5D" w:rsidP="004E04FD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55D5D">
        <w:rPr>
          <w:rFonts w:ascii="Times New Roman" w:hAnsi="Times New Roman" w:cs="Times New Roman"/>
          <w:sz w:val="28"/>
          <w:szCs w:val="28"/>
        </w:rPr>
        <w:t>В неразделимом коде нельзя выделить ни информационных, ни проверочных символов.</w:t>
      </w:r>
    </w:p>
    <w:p w14:paraId="7C6C7BBC" w14:textId="77777777" w:rsidR="00A55D5D" w:rsidRPr="00D226D0" w:rsidRDefault="00A55D5D" w:rsidP="004E04FD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проверочной матрицы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proofErr w:type="spellEnd"/>
      <w:r w:rsidRPr="0076761D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67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 порождающую матрицу</w:t>
      </w:r>
      <w:r w:rsidR="00D226D0" w:rsidRPr="00767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6D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226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D226D0" w:rsidRPr="0076761D">
        <w:rPr>
          <w:rFonts w:ascii="Times New Roman" w:hAnsi="Times New Roman" w:cs="Times New Roman"/>
          <w:sz w:val="28"/>
          <w:szCs w:val="28"/>
          <w:vertAlign w:val="subscript"/>
        </w:rPr>
        <w:t>×</w:t>
      </w:r>
      <w:r w:rsidR="00D226D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если транспонировать её левую часть (до единичной матрицы) и вставить в порождающую матрицу, а слева заполнить матрицу единичной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матрицой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соответствующего размера</w:t>
      </w:r>
      <w:r w:rsidR="00D226D0" w:rsidRPr="0076761D">
        <w:rPr>
          <w:rFonts w:ascii="Times New Roman" w:hAnsi="Times New Roman" w:cs="Times New Roman"/>
          <w:sz w:val="28"/>
          <w:szCs w:val="28"/>
        </w:rPr>
        <w:t>.</w:t>
      </w:r>
    </w:p>
    <w:p w14:paraId="68D3C5EB" w14:textId="77777777" w:rsidR="00D226D0" w:rsidRPr="00D226D0" w:rsidRDefault="00D226D0" w:rsidP="004E04FD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 обнаружить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761D">
        <w:rPr>
          <w:rFonts w:ascii="Times New Roman" w:hAnsi="Times New Roman" w:cs="Times New Roman"/>
          <w:sz w:val="28"/>
          <w:szCs w:val="28"/>
        </w:rPr>
        <w:t>-1=21-1=20</w:t>
      </w:r>
      <w:r>
        <w:rPr>
          <w:rFonts w:ascii="Times New Roman" w:hAnsi="Times New Roman" w:cs="Times New Roman"/>
          <w:sz w:val="28"/>
          <w:szCs w:val="28"/>
        </w:rPr>
        <w:t xml:space="preserve"> ошибок, а исправить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6761D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761D">
        <w:rPr>
          <w:rFonts w:ascii="Times New Roman" w:hAnsi="Times New Roman" w:cs="Times New Roman"/>
          <w:sz w:val="28"/>
          <w:szCs w:val="28"/>
        </w:rPr>
        <w:t>-1)/2</w:t>
      </w:r>
      <w:proofErr w:type="gramStart"/>
      <w:r w:rsidRPr="0076761D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76761D">
        <w:rPr>
          <w:rFonts w:ascii="Times New Roman" w:hAnsi="Times New Roman" w:cs="Times New Roman"/>
          <w:sz w:val="28"/>
          <w:szCs w:val="28"/>
        </w:rPr>
        <w:t>21-1)/2=10.</w:t>
      </w:r>
    </w:p>
    <w:p w14:paraId="1F5CB47F" w14:textId="77777777" w:rsidR="00D226D0" w:rsidRDefault="00D226D0" w:rsidP="004E04FD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76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кода,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676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информационных разрядов,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761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проверочных разрядов,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6761D">
        <w:rPr>
          <w:rFonts w:ascii="Times New Roman" w:hAnsi="Times New Roman" w:cs="Times New Roman"/>
          <w:sz w:val="28"/>
          <w:szCs w:val="28"/>
        </w:rPr>
        <w:t xml:space="preserve"> – </w:t>
      </w:r>
      <w:r w:rsidR="00537496">
        <w:rPr>
          <w:rFonts w:ascii="Times New Roman" w:hAnsi="Times New Roman" w:cs="Times New Roman"/>
          <w:sz w:val="28"/>
          <w:szCs w:val="28"/>
        </w:rPr>
        <w:t xml:space="preserve">кодовое расстояние, </w:t>
      </w:r>
      <w:r w:rsidR="0053749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537496">
        <w:rPr>
          <w:rFonts w:ascii="Times New Roman" w:hAnsi="Times New Roman" w:cs="Times New Roman"/>
          <w:sz w:val="28"/>
          <w:szCs w:val="28"/>
          <w:vertAlign w:val="subscript"/>
        </w:rPr>
        <w:t>обн</w:t>
      </w:r>
      <w:proofErr w:type="spellEnd"/>
      <w:r w:rsidR="00537496">
        <w:rPr>
          <w:rFonts w:ascii="Times New Roman" w:hAnsi="Times New Roman" w:cs="Times New Roman"/>
          <w:sz w:val="28"/>
          <w:szCs w:val="28"/>
        </w:rPr>
        <w:t xml:space="preserve"> – кратность обнаруживаемых ошибок, </w:t>
      </w:r>
      <w:r w:rsidR="0053749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537496">
        <w:rPr>
          <w:rFonts w:ascii="Times New Roman" w:hAnsi="Times New Roman" w:cs="Times New Roman"/>
          <w:sz w:val="28"/>
          <w:szCs w:val="28"/>
          <w:vertAlign w:val="subscript"/>
        </w:rPr>
        <w:t>исп</w:t>
      </w:r>
      <w:proofErr w:type="spellEnd"/>
      <w:r w:rsidR="00537496">
        <w:rPr>
          <w:rFonts w:ascii="Times New Roman" w:hAnsi="Times New Roman" w:cs="Times New Roman"/>
          <w:sz w:val="28"/>
          <w:szCs w:val="28"/>
        </w:rPr>
        <w:t xml:space="preserve"> – кратность исправляемых ошибок.</w:t>
      </w:r>
    </w:p>
    <w:p w14:paraId="428523BC" w14:textId="77777777" w:rsidR="00537496" w:rsidRDefault="004C66E5" w:rsidP="001F5414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Циклические коды </w:t>
      </w:r>
      <w:r w:rsidR="000E13D3">
        <w:rPr>
          <w:rFonts w:ascii="Times New Roman" w:hAnsi="Times New Roman" w:cs="Times New Roman"/>
          <w:sz w:val="28"/>
          <w:szCs w:val="28"/>
        </w:rPr>
        <w:t xml:space="preserve">применяются </w:t>
      </w:r>
      <w:r w:rsidR="004E04FD">
        <w:rPr>
          <w:rFonts w:ascii="Times New Roman" w:hAnsi="Times New Roman" w:cs="Times New Roman"/>
          <w:sz w:val="28"/>
          <w:szCs w:val="28"/>
        </w:rPr>
        <w:t xml:space="preserve">при необходимости передавать информацию в каналах связи, в которых отсутствует возможность повторной передачи данных, а так же при записи и считывании на </w:t>
      </w:r>
      <w:r w:rsidR="004E04FD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4E04FD" w:rsidRPr="0076761D">
        <w:rPr>
          <w:rFonts w:ascii="Times New Roman" w:hAnsi="Times New Roman" w:cs="Times New Roman"/>
          <w:sz w:val="28"/>
          <w:szCs w:val="28"/>
        </w:rPr>
        <w:t xml:space="preserve">, </w:t>
      </w:r>
      <w:r w:rsidR="004E04FD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E04FD" w:rsidRPr="0076761D">
        <w:rPr>
          <w:rFonts w:ascii="Times New Roman" w:hAnsi="Times New Roman" w:cs="Times New Roman"/>
          <w:sz w:val="28"/>
          <w:szCs w:val="28"/>
        </w:rPr>
        <w:t xml:space="preserve">, </w:t>
      </w:r>
      <w:r w:rsidR="004E04FD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="004E04FD" w:rsidRPr="0076761D">
        <w:rPr>
          <w:rFonts w:ascii="Times New Roman" w:hAnsi="Times New Roman" w:cs="Times New Roman"/>
          <w:sz w:val="28"/>
          <w:szCs w:val="28"/>
        </w:rPr>
        <w:t xml:space="preserve">, </w:t>
      </w:r>
      <w:r w:rsidR="004E04FD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="004E04FD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4E04FD" w:rsidRPr="0076761D">
        <w:rPr>
          <w:rFonts w:ascii="Times New Roman" w:hAnsi="Times New Roman" w:cs="Times New Roman"/>
          <w:sz w:val="28"/>
          <w:szCs w:val="28"/>
        </w:rPr>
        <w:t>-</w:t>
      </w:r>
      <w:r w:rsidR="004E04FD">
        <w:rPr>
          <w:rFonts w:ascii="Times New Roman" w:hAnsi="Times New Roman" w:cs="Times New Roman"/>
          <w:sz w:val="28"/>
          <w:szCs w:val="28"/>
        </w:rPr>
        <w:t xml:space="preserve">портов для обмена </w:t>
      </w:r>
      <w:proofErr w:type="spellStart"/>
      <w:proofErr w:type="gramStart"/>
      <w:r w:rsidR="004E04FD">
        <w:rPr>
          <w:rFonts w:ascii="Times New Roman" w:hAnsi="Times New Roman" w:cs="Times New Roman"/>
          <w:sz w:val="28"/>
          <w:szCs w:val="28"/>
        </w:rPr>
        <w:t>информацией,при</w:t>
      </w:r>
      <w:proofErr w:type="spellEnd"/>
      <w:proofErr w:type="gramEnd"/>
      <w:r w:rsidR="004E04FD">
        <w:rPr>
          <w:rFonts w:ascii="Times New Roman" w:hAnsi="Times New Roman" w:cs="Times New Roman"/>
          <w:sz w:val="28"/>
          <w:szCs w:val="28"/>
        </w:rPr>
        <w:t xml:space="preserve"> передаче аудио и видео информации.</w:t>
      </w:r>
    </w:p>
    <w:p w14:paraId="08B8B499" w14:textId="77777777" w:rsidR="00AA097F" w:rsidRPr="00690DBE" w:rsidRDefault="00AA097F" w:rsidP="001F5414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Полином</w:t>
      </w:r>
      <w:r w:rsidR="00690DBE">
        <w:rPr>
          <w:rFonts w:ascii="Times New Roman" w:hAnsi="Times New Roman" w:cs="Times New Roman"/>
          <w:sz w:val="28"/>
          <w:szCs w:val="28"/>
        </w:rPr>
        <w:t xml:space="preserve"> </w:t>
      </w:r>
      <w:r w:rsidR="00690D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0DBE" w:rsidRPr="0076761D">
        <w:rPr>
          <w:rFonts w:ascii="Times New Roman" w:hAnsi="Times New Roman" w:cs="Times New Roman"/>
          <w:sz w:val="28"/>
          <w:szCs w:val="28"/>
        </w:rPr>
        <w:t>(</w:t>
      </w:r>
      <w:r w:rsidR="00690D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0DBE" w:rsidRPr="007676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является кодовым словом, когда делится</w:t>
      </w:r>
      <w:r w:rsidR="00690DBE">
        <w:rPr>
          <w:rFonts w:ascii="Times New Roman" w:hAnsi="Times New Roman" w:cs="Times New Roman"/>
          <w:sz w:val="28"/>
          <w:szCs w:val="28"/>
        </w:rPr>
        <w:t xml:space="preserve"> на порождающий полином </w:t>
      </w:r>
      <w:r w:rsidR="00690DBE" w:rsidRPr="00872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90DBE" w:rsidRPr="0076761D">
        <w:rPr>
          <w:rFonts w:ascii="Times New Roman" w:hAnsi="Times New Roman" w:cs="Times New Roman"/>
          <w:sz w:val="28"/>
          <w:szCs w:val="28"/>
        </w:rPr>
        <w:t>(</w:t>
      </w:r>
      <w:r w:rsidR="00690DBE" w:rsidRPr="00872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0DBE" w:rsidRPr="0076761D">
        <w:rPr>
          <w:rFonts w:ascii="Times New Roman" w:hAnsi="Times New Roman" w:cs="Times New Roman"/>
          <w:sz w:val="28"/>
          <w:szCs w:val="28"/>
        </w:rPr>
        <w:t>)=</w:t>
      </w:r>
      <w:r w:rsidR="00690DBE" w:rsidRPr="00872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90DBE" w:rsidRPr="007676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690DBE" w:rsidRPr="0076761D">
        <w:rPr>
          <w:rFonts w:ascii="Times New Roman" w:hAnsi="Times New Roman" w:cs="Times New Roman"/>
          <w:sz w:val="28"/>
          <w:szCs w:val="28"/>
        </w:rPr>
        <w:t>+</w:t>
      </w:r>
      <w:r w:rsidR="00690DBE" w:rsidRPr="00872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90DBE" w:rsidRPr="007676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90DBE" w:rsidRPr="0076761D">
        <w:rPr>
          <w:rFonts w:ascii="Times New Roman" w:hAnsi="Times New Roman" w:cs="Times New Roman"/>
          <w:sz w:val="28"/>
          <w:szCs w:val="28"/>
        </w:rPr>
        <w:t>*</w:t>
      </w:r>
      <w:r w:rsidR="00690DBE" w:rsidRPr="00872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0DBE" w:rsidRPr="0076761D">
        <w:rPr>
          <w:rFonts w:ascii="Times New Roman" w:hAnsi="Times New Roman" w:cs="Times New Roman"/>
          <w:sz w:val="28"/>
          <w:szCs w:val="28"/>
        </w:rPr>
        <w:t>+...+</w:t>
      </w:r>
      <w:r w:rsidR="00690DBE" w:rsidRPr="008726B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90DBE" w:rsidRPr="00872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690DBE" w:rsidRPr="0076761D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690DBE" w:rsidRPr="008726B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0DBE" w:rsidRPr="008726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proofErr w:type="spellEnd"/>
      <w:r w:rsidR="00690DBE" w:rsidRPr="0076761D">
        <w:rPr>
          <w:rFonts w:ascii="Times New Roman" w:hAnsi="Times New Roman" w:cs="Times New Roman"/>
          <w:sz w:val="28"/>
          <w:szCs w:val="28"/>
        </w:rPr>
        <w:t>:</w:t>
      </w:r>
    </w:p>
    <w:p w14:paraId="30F50822" w14:textId="77777777" w:rsidR="00690DBE" w:rsidRPr="0076761D" w:rsidRDefault="00690DBE" w:rsidP="00D966C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90D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 w:rsidRPr="00690D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)</w:t>
      </w:r>
      <w:r w:rsidR="006F0381" w:rsidRPr="0076761D">
        <w:rPr>
          <w:rFonts w:ascii="Times New Roman" w:hAnsi="Times New Roman" w:cs="Times New Roman"/>
          <w:sz w:val="28"/>
          <w:szCs w:val="28"/>
        </w:rPr>
        <w:t>,</w:t>
      </w:r>
    </w:p>
    <w:p w14:paraId="4345BCD2" w14:textId="77777777" w:rsidR="006F0381" w:rsidRPr="0076761D" w:rsidRDefault="006F0381" w:rsidP="00D966C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частное от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).</w:t>
      </w:r>
    </w:p>
    <w:p w14:paraId="65698E2B" w14:textId="77777777" w:rsidR="004C66E5" w:rsidRPr="004C66E5" w:rsidRDefault="006F0381" w:rsidP="00D966C6">
      <w:pPr>
        <w:pStyle w:val="a3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многочлен был порождающим полиномом кода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7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6761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необходимо, чтобы он делил бе</w:t>
      </w:r>
      <w:r w:rsidR="004C66E5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остатка многочлен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66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="004C66E5" w:rsidRPr="0076761D">
        <w:rPr>
          <w:rFonts w:ascii="Times New Roman" w:hAnsi="Times New Roman" w:cs="Times New Roman"/>
          <w:sz w:val="28"/>
          <w:szCs w:val="28"/>
        </w:rPr>
        <w:t xml:space="preserve">-1 </w:t>
      </w:r>
      <w:r w:rsidR="004C66E5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C66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66E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="004C66E5">
        <w:rPr>
          <w:rFonts w:ascii="Times New Roman" w:hAnsi="Times New Roman" w:cs="Times New Roman"/>
          <w:sz w:val="28"/>
          <w:szCs w:val="28"/>
        </w:rPr>
        <w:t>+</w:t>
      </w:r>
      <w:r w:rsidR="004C66E5" w:rsidRPr="0076761D">
        <w:rPr>
          <w:rFonts w:ascii="Times New Roman" w:hAnsi="Times New Roman" w:cs="Times New Roman"/>
          <w:sz w:val="28"/>
          <w:szCs w:val="28"/>
        </w:rPr>
        <w:t>1</w:t>
      </w:r>
      <w:r w:rsidR="004C66E5">
        <w:rPr>
          <w:rFonts w:ascii="Times New Roman" w:hAnsi="Times New Roman" w:cs="Times New Roman"/>
          <w:sz w:val="28"/>
          <w:szCs w:val="28"/>
        </w:rPr>
        <w:t>.</w:t>
      </w:r>
    </w:p>
    <w:p w14:paraId="1D7FE535" w14:textId="77777777" w:rsidR="00AA097F" w:rsidRDefault="00D966C6" w:rsidP="001F5414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AA097F">
        <w:rPr>
          <w:rFonts w:ascii="Times New Roman" w:hAnsi="Times New Roman" w:cs="Times New Roman"/>
          <w:sz w:val="28"/>
          <w:szCs w:val="28"/>
        </w:rPr>
        <w:t>.</w:t>
      </w:r>
    </w:p>
    <w:p w14:paraId="4E88F712" w14:textId="77777777" w:rsidR="004C66E5" w:rsidRPr="004C66E5" w:rsidRDefault="004C66E5" w:rsidP="001F5414">
      <w:pPr>
        <w:pStyle w:val="a3"/>
        <w:numPr>
          <w:ilvl w:val="0"/>
          <w:numId w:val="3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Порождающий полином</w:t>
      </w:r>
      <w:r w:rsidRPr="007676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)=(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Pr="0076761D">
        <w:rPr>
          <w:rFonts w:ascii="Times New Roman" w:hAnsi="Times New Roman" w:cs="Times New Roman"/>
          <w:sz w:val="28"/>
          <w:szCs w:val="28"/>
        </w:rPr>
        <w:t>+1)/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676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)=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6761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6761D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676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6761D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6761D">
        <w:rPr>
          <w:rFonts w:ascii="Times New Roman" w:hAnsi="Times New Roman" w:cs="Times New Roman"/>
          <w:sz w:val="28"/>
          <w:szCs w:val="28"/>
        </w:rPr>
        <w:t>+...+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="001F5414">
        <w:rPr>
          <w:rFonts w:ascii="Times New Roman" w:hAnsi="Times New Roman" w:cs="Times New Roman"/>
          <w:sz w:val="28"/>
          <w:szCs w:val="28"/>
        </w:rPr>
        <w:t>.</w:t>
      </w:r>
    </w:p>
    <w:p w14:paraId="777B5F0D" w14:textId="77777777" w:rsidR="004C66E5" w:rsidRPr="0076761D" w:rsidRDefault="004C66E5" w:rsidP="00D966C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Порождающая </w:t>
      </w:r>
      <w:r w:rsidR="001F5414">
        <w:rPr>
          <w:rFonts w:ascii="Times New Roman" w:hAnsi="Times New Roman" w:cs="Times New Roman"/>
          <w:sz w:val="28"/>
          <w:szCs w:val="28"/>
        </w:rPr>
        <w:t>и проверочная матрицы имею</w:t>
      </w:r>
      <w:r>
        <w:rPr>
          <w:rFonts w:ascii="Times New Roman" w:hAnsi="Times New Roman" w:cs="Times New Roman"/>
          <w:sz w:val="28"/>
          <w:szCs w:val="28"/>
        </w:rPr>
        <w:t>т вид</w:t>
      </w:r>
      <w:r w:rsidRPr="0076761D">
        <w:rPr>
          <w:rFonts w:ascii="Times New Roman" w:hAnsi="Times New Roman" w:cs="Times New Roman"/>
          <w:sz w:val="28"/>
          <w:szCs w:val="28"/>
        </w:rPr>
        <w:t>:</w:t>
      </w:r>
    </w:p>
    <w:p w14:paraId="52FA7D0B" w14:textId="77777777" w:rsidR="001F5414" w:rsidRDefault="001F5414" w:rsidP="00D966C6">
      <w:pPr>
        <w:pStyle w:val="a3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4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9B918" wp14:editId="11AEA025">
            <wp:extent cx="2715004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EAA2" w14:textId="77777777" w:rsidR="001F5414" w:rsidRDefault="001F5414" w:rsidP="001F5414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=I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+I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85284F" w14:textId="77777777" w:rsidR="00D966C6" w:rsidRDefault="00D966C6" w:rsidP="00D966C6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Схемы сумматора по модулю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68486D" w14:textId="77777777" w:rsidR="00903761" w:rsidRDefault="00903761" w:rsidP="004E04FD">
      <w:pPr>
        <w:pStyle w:val="a3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37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42576C" wp14:editId="5320BBFA">
            <wp:extent cx="4324954" cy="2962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3C77" w14:textId="77777777" w:rsidR="00D966C6" w:rsidRPr="0076761D" w:rsidRDefault="00D966C6" w:rsidP="00D966C6">
      <w:pPr>
        <w:pStyle w:val="a3"/>
        <w:numPr>
          <w:ilvl w:val="0"/>
          <w:numId w:val="3"/>
        </w:numPr>
        <w:ind w:left="567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сдвига представляет собой триггер, запоминающий на один шаг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поступаемый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сигнал. При дискретном воздействии на входе регистр сдвига меняет свое состояние. Каждое такое изменение называется шагом. На схеме показано изменение состояния регистра сдвига на один шаг.</w:t>
      </w:r>
      <w:r w:rsidR="000E13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AF63EB" w14:textId="77777777" w:rsidR="00D966C6" w:rsidRDefault="00D966C6" w:rsidP="00D966C6">
      <w:pPr>
        <w:pStyle w:val="a3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D83579" wp14:editId="668819A7">
            <wp:extent cx="4800600" cy="116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имени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B2D" w14:textId="77777777" w:rsidR="000E13D3" w:rsidRPr="0076761D" w:rsidRDefault="000E13D3" w:rsidP="004E04FD">
      <w:pPr>
        <w:pStyle w:val="a3"/>
        <w:numPr>
          <w:ilvl w:val="0"/>
          <w:numId w:val="3"/>
        </w:numPr>
        <w:tabs>
          <w:tab w:val="left" w:pos="567"/>
        </w:tabs>
        <w:spacing w:after="0"/>
        <w:ind w:left="567" w:hanging="64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Селектор в схеме синдромного табличного декодирования представляет собой вариации синдромов на выходе, исходя из которых корректируются принимаемые информационные разряды.</w:t>
      </w:r>
    </w:p>
    <w:p w14:paraId="3FE8A7CB" w14:textId="77777777" w:rsidR="00554A7A" w:rsidRDefault="000E13D3" w:rsidP="00114E28">
      <w:pPr>
        <w:pStyle w:val="a3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13D3">
        <w:rPr>
          <w:rFonts w:ascii="Times New Roman" w:hAnsi="Times New Roman" w:cs="Times New Roman"/>
          <w:sz w:val="28"/>
          <w:szCs w:val="28"/>
        </w:rPr>
        <w:t xml:space="preserve">Селектор в схеме синдромного </w:t>
      </w:r>
      <w:r>
        <w:rPr>
          <w:rFonts w:ascii="Times New Roman" w:hAnsi="Times New Roman" w:cs="Times New Roman"/>
          <w:sz w:val="28"/>
          <w:szCs w:val="28"/>
        </w:rPr>
        <w:t>схемного</w:t>
      </w:r>
      <w:r w:rsidRPr="000E13D3">
        <w:rPr>
          <w:rFonts w:ascii="Times New Roman" w:hAnsi="Times New Roman" w:cs="Times New Roman"/>
          <w:sz w:val="28"/>
          <w:szCs w:val="28"/>
        </w:rPr>
        <w:t xml:space="preserve"> декодирования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набор логических элементов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НЕ, перебирающих все вариации синдромов и корректирующих информационные разряды.</w:t>
      </w:r>
    </w:p>
    <w:p w14:paraId="5B79E44C" w14:textId="77777777" w:rsidR="00782955" w:rsidRPr="00114E28" w:rsidRDefault="00114E28" w:rsidP="00114E28">
      <w:pPr>
        <w:pStyle w:val="a3"/>
        <w:ind w:left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E28">
        <w:rPr>
          <w:rFonts w:ascii="Times New Roman" w:hAnsi="Times New Roman" w:cs="Times New Roman"/>
          <w:b/>
          <w:sz w:val="28"/>
          <w:szCs w:val="28"/>
        </w:rPr>
        <w:t>2. Результаты кодирования информации неразделимым и разделимым циклическим кодом.</w:t>
      </w:r>
    </w:p>
    <w:p w14:paraId="6E38115F" w14:textId="77777777" w:rsidR="00AA7BD2" w:rsidRDefault="00AA7BD2" w:rsidP="00114E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7B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4D0C70" wp14:editId="3CE2E653">
            <wp:extent cx="5940425" cy="49301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5A93" w14:textId="77777777" w:rsidR="00AA7BD2" w:rsidRDefault="00AA7BD2" w:rsidP="00114E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7B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AADC7C" wp14:editId="20D97530">
            <wp:extent cx="5940425" cy="4018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BD5B" w14:textId="77777777" w:rsidR="00AA7BD2" w:rsidRDefault="00AA7BD2" w:rsidP="00114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AA7B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17ABE" wp14:editId="097EAFBB">
            <wp:extent cx="5940425" cy="400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FA98" w14:textId="77777777" w:rsidR="00114E28" w:rsidRPr="00114E28" w:rsidRDefault="00114E28" w:rsidP="00114E2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E28">
        <w:rPr>
          <w:rFonts w:ascii="Times New Roman" w:hAnsi="Times New Roman" w:cs="Times New Roman"/>
          <w:b/>
          <w:sz w:val="28"/>
          <w:szCs w:val="28"/>
        </w:rPr>
        <w:t>3. Результаты синдромного схемного и синдромного табличного декодирования кодового слова, содержащего однократную ошибку.</w:t>
      </w:r>
    </w:p>
    <w:p w14:paraId="42A844FA" w14:textId="77777777" w:rsidR="00AA7BD2" w:rsidRDefault="00AA7BD2" w:rsidP="00114E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A7B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285134" wp14:editId="11C0218B">
            <wp:extent cx="5940425" cy="4006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07A8" w14:textId="77777777" w:rsidR="00D27193" w:rsidRDefault="00D27193" w:rsidP="00114E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71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38952" wp14:editId="5847CEA0">
            <wp:extent cx="5940425" cy="3970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93E5" w14:textId="77777777" w:rsidR="00D27193" w:rsidRDefault="00114E28" w:rsidP="00114E28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E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CEC709" wp14:editId="78B68839">
            <wp:extent cx="5940425" cy="77273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631" w14:textId="77777777" w:rsidR="00114E28" w:rsidRDefault="00114E28" w:rsidP="00114E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1FE303" w14:textId="77777777" w:rsidR="00114E28" w:rsidRDefault="00114E28" w:rsidP="00114E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D54C26E" w14:textId="77777777" w:rsidR="00114E28" w:rsidRDefault="00114E28" w:rsidP="00114E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B3D5B9" w14:textId="77777777" w:rsidR="00114E28" w:rsidRDefault="00114E28" w:rsidP="00114E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1AD2ED" w14:textId="77777777" w:rsidR="00114E28" w:rsidRDefault="00114E28" w:rsidP="00114E2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51ABB31" w14:textId="77777777" w:rsidR="00114E28" w:rsidRPr="00F40E45" w:rsidRDefault="00F40E45" w:rsidP="00F40E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E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 Результаты кодирования и декодирования циклического кода и кода </w:t>
      </w:r>
      <w:proofErr w:type="spellStart"/>
      <w:r w:rsidRPr="00F40E45">
        <w:rPr>
          <w:rFonts w:ascii="Times New Roman" w:hAnsi="Times New Roman" w:cs="Times New Roman"/>
          <w:b/>
          <w:sz w:val="28"/>
          <w:szCs w:val="28"/>
        </w:rPr>
        <w:t>Файра</w:t>
      </w:r>
      <w:proofErr w:type="spellEnd"/>
    </w:p>
    <w:p w14:paraId="2D8C32A0" w14:textId="77777777" w:rsidR="00114E28" w:rsidRDefault="00114E28" w:rsidP="00114E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829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4D863" wp14:editId="223E142D">
            <wp:extent cx="4915586" cy="3505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E635" w14:textId="77777777" w:rsidR="00F40E45" w:rsidRDefault="00F40E45" w:rsidP="00F40E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E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98BD64" wp14:editId="78A68442">
            <wp:extent cx="5940425" cy="24085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8765" w14:textId="77777777" w:rsidR="00F40E45" w:rsidRPr="0076761D" w:rsidRDefault="00F40E45" w:rsidP="00F40E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E45">
        <w:rPr>
          <w:rFonts w:ascii="Times New Roman" w:hAnsi="Times New Roman" w:cs="Times New Roman"/>
          <w:b/>
          <w:sz w:val="28"/>
          <w:szCs w:val="28"/>
        </w:rPr>
        <w:t>5. Вывод</w:t>
      </w:r>
    </w:p>
    <w:p w14:paraId="62212F8A" w14:textId="77777777" w:rsidR="00F40E45" w:rsidRPr="00F40E45" w:rsidRDefault="00F40E45" w:rsidP="00F40E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Изучены циклический код и код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Файра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Замечены способность обрабатывать ошибки кодеками</w:t>
      </w:r>
      <w:r w:rsidRPr="0076761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циклического синдромного кодека только однократную ошибку, 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кедека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 ошибок. Пакет ошибок можно увеличивать вместе с размерами схемы и длиной кодового слова.</w:t>
      </w:r>
    </w:p>
    <w:sectPr w:rsidR="00F40E45" w:rsidRPr="00F4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522C"/>
    <w:multiLevelType w:val="hybridMultilevel"/>
    <w:tmpl w:val="BB54F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87D41"/>
    <w:multiLevelType w:val="hybridMultilevel"/>
    <w:tmpl w:val="799CEFC8"/>
    <w:lvl w:ilvl="0" w:tplc="71CE51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84020"/>
    <w:multiLevelType w:val="hybridMultilevel"/>
    <w:tmpl w:val="902C87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F1F"/>
    <w:rsid w:val="000E13D3"/>
    <w:rsid w:val="00114E28"/>
    <w:rsid w:val="00171FBA"/>
    <w:rsid w:val="001F5414"/>
    <w:rsid w:val="00210439"/>
    <w:rsid w:val="00483445"/>
    <w:rsid w:val="004C66E5"/>
    <w:rsid w:val="004D4F1F"/>
    <w:rsid w:val="004E04FD"/>
    <w:rsid w:val="00537496"/>
    <w:rsid w:val="00554A7A"/>
    <w:rsid w:val="00690DBE"/>
    <w:rsid w:val="006F0381"/>
    <w:rsid w:val="0076761D"/>
    <w:rsid w:val="00782955"/>
    <w:rsid w:val="007F2B0D"/>
    <w:rsid w:val="008726BA"/>
    <w:rsid w:val="00903761"/>
    <w:rsid w:val="00A55D5D"/>
    <w:rsid w:val="00AA097F"/>
    <w:rsid w:val="00AA7BD2"/>
    <w:rsid w:val="00D226D0"/>
    <w:rsid w:val="00D27193"/>
    <w:rsid w:val="00D966C6"/>
    <w:rsid w:val="00DC4684"/>
    <w:rsid w:val="00F4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4559"/>
  <w15:chartTrackingRefBased/>
  <w15:docId w15:val="{7EA187D8-4291-477E-BB8C-D15ABAA2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3F882-F0B6-41E4-8779-A654A30B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Савченко</dc:creator>
  <cp:keywords/>
  <dc:description/>
  <cp:lastModifiedBy>Asus</cp:lastModifiedBy>
  <cp:revision>3</cp:revision>
  <dcterms:created xsi:type="dcterms:W3CDTF">2022-04-13T12:53:00Z</dcterms:created>
  <dcterms:modified xsi:type="dcterms:W3CDTF">2022-04-19T19:20:00Z</dcterms:modified>
</cp:coreProperties>
</file>