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u w:val="none"/>
        </w:rPr>
        <w:t>-</w:t>
      </w:r>
      <w:r>
        <w:rPr>
          <w:u w:val="single"/>
        </w:rPr>
        <w:t>AWS</w:t>
      </w:r>
      <w:r>
        <w:rPr>
          <w:spacing w:val="-2"/>
          <w:u w:val="single"/>
        </w:rPr>
        <w:t> </w:t>
      </w:r>
      <w:r>
        <w:rPr>
          <w:u w:val="single"/>
        </w:rPr>
        <w:t>CI/CD</w:t>
      </w:r>
      <w:r>
        <w:rPr>
          <w:spacing w:val="-2"/>
          <w:u w:val="single"/>
        </w:rPr>
        <w:t> </w:t>
      </w:r>
      <w:r>
        <w:rPr>
          <w:u w:val="single"/>
        </w:rPr>
        <w:t>pipeline</w:t>
      </w:r>
      <w:r>
        <w:rPr>
          <w:spacing w:val="-2"/>
          <w:u w:val="single"/>
        </w:rPr>
        <w:t> </w:t>
      </w:r>
      <w:r>
        <w:rPr>
          <w:u w:val="single"/>
        </w:rPr>
        <w:t>deployment</w:t>
      </w:r>
      <w:r>
        <w:rPr>
          <w:spacing w:val="-2"/>
          <w:u w:val="single"/>
        </w:rPr>
        <w:t> </w:t>
      </w:r>
      <w:r>
        <w:rPr>
          <w:u w:val="single"/>
        </w:rPr>
        <w:t>on</w:t>
      </w:r>
      <w:r>
        <w:rPr>
          <w:spacing w:val="-2"/>
          <w:u w:val="single"/>
        </w:rPr>
        <w:t> </w:t>
      </w:r>
      <w:r>
        <w:rPr>
          <w:u w:val="single"/>
        </w:rPr>
        <w:t>EC2</w:t>
      </w:r>
      <w:r>
        <w:rPr>
          <w:spacing w:val="-2"/>
          <w:u w:val="single"/>
        </w:rPr>
        <w:t> instances</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87"/>
        <w:rPr>
          <w:rFonts w:ascii="Arial MT"/>
          <w:sz w:val="20"/>
        </w:rPr>
      </w:pPr>
      <w:r>
        <w:rPr/>
        <w:drawing>
          <wp:anchor distT="0" distB="0" distL="0" distR="0" allowOverlap="1" layoutInCell="1" locked="0" behindDoc="1" simplePos="0" relativeHeight="487587840">
            <wp:simplePos x="0" y="0"/>
            <wp:positionH relativeFrom="page">
              <wp:posOffset>1105618</wp:posOffset>
            </wp:positionH>
            <wp:positionV relativeFrom="paragraph">
              <wp:posOffset>280233</wp:posOffset>
            </wp:positionV>
            <wp:extent cx="5957424" cy="331374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957424" cy="3313747"/>
                    </a:xfrm>
                    <a:prstGeom prst="rect">
                      <a:avLst/>
                    </a:prstGeom>
                  </pic:spPr>
                </pic:pic>
              </a:graphicData>
            </a:graphic>
          </wp:anchor>
        </w:drawing>
      </w:r>
    </w:p>
    <w:p>
      <w:pPr>
        <w:pStyle w:val="Heading1"/>
        <w:spacing w:before="295"/>
      </w:pPr>
      <w:r>
        <w:rPr/>
        <w:t>What is a CI/CD </w:t>
      </w:r>
      <w:r>
        <w:rPr>
          <w:spacing w:val="-2"/>
        </w:rPr>
        <w:t>pipeline?</w:t>
      </w:r>
    </w:p>
    <w:p>
      <w:pPr>
        <w:pStyle w:val="BodyText"/>
        <w:rPr>
          <w:b/>
        </w:rPr>
      </w:pPr>
    </w:p>
    <w:p>
      <w:pPr>
        <w:pStyle w:val="BodyText"/>
        <w:rPr>
          <w:b/>
        </w:rPr>
      </w:pPr>
    </w:p>
    <w:p>
      <w:pPr>
        <w:pStyle w:val="BodyText"/>
        <w:spacing w:line="360" w:lineRule="auto"/>
        <w:ind w:left="100" w:right="463"/>
        <w:jc w:val="both"/>
      </w:pPr>
      <w:r>
        <w:rPr/>
        <w:t>Stating in its name itself ‘CICD’ is an abbreviation used for</w:t>
      </w:r>
      <w:r>
        <w:rPr>
          <w:spacing w:val="-2"/>
        </w:rPr>
        <w:t> </w:t>
      </w:r>
      <w:r>
        <w:rPr/>
        <w:t>continuous</w:t>
      </w:r>
      <w:r>
        <w:rPr>
          <w:spacing w:val="-2"/>
        </w:rPr>
        <w:t> </w:t>
      </w:r>
      <w:r>
        <w:rPr/>
        <w:t>integration</w:t>
      </w:r>
      <w:r>
        <w:rPr>
          <w:spacing w:val="-2"/>
        </w:rPr>
        <w:t> </w:t>
      </w:r>
      <w:r>
        <w:rPr/>
        <w:t>and</w:t>
      </w:r>
      <w:r>
        <w:rPr>
          <w:spacing w:val="-2"/>
        </w:rPr>
        <w:t> </w:t>
      </w:r>
      <w:r>
        <w:rPr/>
        <w:t>delivery of resources, where developers can take advantage of this pipeline to fully</w:t>
      </w:r>
      <w:r>
        <w:rPr>
          <w:spacing w:val="-3"/>
        </w:rPr>
        <w:t> </w:t>
      </w:r>
      <w:r>
        <w:rPr/>
        <w:t>automate</w:t>
      </w:r>
      <w:r>
        <w:rPr>
          <w:spacing w:val="-3"/>
        </w:rPr>
        <w:t> </w:t>
      </w:r>
      <w:r>
        <w:rPr/>
        <w:t>the</w:t>
      </w:r>
      <w:r>
        <w:rPr>
          <w:spacing w:val="-3"/>
        </w:rPr>
        <w:t> </w:t>
      </w:r>
      <w:r>
        <w:rPr/>
        <w:t>process of committing the code to repositories to deploying it on resources where it can be hosted. The pipeline Includes various AWS services like CodeCommit, CodeBuild, CodeDeploy, and </w:t>
      </w:r>
      <w:r>
        <w:rPr>
          <w:spacing w:val="-2"/>
        </w:rPr>
        <w:t>CodePipline.</w:t>
      </w:r>
    </w:p>
    <w:p>
      <w:pPr>
        <w:pStyle w:val="BodyText"/>
        <w:spacing w:before="138"/>
      </w:pPr>
    </w:p>
    <w:p>
      <w:pPr>
        <w:pStyle w:val="Heading1"/>
      </w:pPr>
      <w:r>
        <w:rPr/>
        <w:t>Steps for Deployment </w:t>
      </w:r>
      <w:r>
        <w:rPr>
          <w:spacing w:val="-10"/>
        </w:rPr>
        <w:t>-</w:t>
      </w:r>
    </w:p>
    <w:p>
      <w:pPr>
        <w:pStyle w:val="BodyText"/>
        <w:rPr>
          <w:b/>
        </w:rPr>
      </w:pPr>
    </w:p>
    <w:p>
      <w:pPr>
        <w:pStyle w:val="BodyText"/>
        <w:rPr>
          <w:b/>
        </w:rPr>
      </w:pPr>
    </w:p>
    <w:p>
      <w:pPr>
        <w:pStyle w:val="ListParagraph"/>
        <w:numPr>
          <w:ilvl w:val="0"/>
          <w:numId w:val="1"/>
        </w:numPr>
        <w:tabs>
          <w:tab w:pos="820" w:val="left" w:leader="none"/>
        </w:tabs>
        <w:spacing w:line="360" w:lineRule="auto" w:before="0" w:after="0"/>
        <w:ind w:left="820" w:right="458" w:hanging="360"/>
        <w:jc w:val="both"/>
        <w:rPr>
          <w:rFonts w:ascii="Arial MT"/>
          <w:sz w:val="24"/>
        </w:rPr>
      </w:pPr>
      <w:r>
        <w:rPr>
          <w:sz w:val="24"/>
        </w:rPr>
        <w:t>The CICD pipeline itself is a sophisticated form of technology but a real-time saver it generally consists of three CORE services,</w:t>
      </w:r>
      <w:r>
        <w:rPr>
          <w:spacing w:val="-3"/>
          <w:sz w:val="24"/>
        </w:rPr>
        <w:t> </w:t>
      </w:r>
      <w:r>
        <w:rPr>
          <w:sz w:val="24"/>
        </w:rPr>
        <w:t>Starting</w:t>
      </w:r>
      <w:r>
        <w:rPr>
          <w:spacing w:val="-3"/>
          <w:sz w:val="24"/>
        </w:rPr>
        <w:t> </w:t>
      </w:r>
      <w:r>
        <w:rPr>
          <w:sz w:val="24"/>
        </w:rPr>
        <w:t>from</w:t>
      </w:r>
      <w:r>
        <w:rPr>
          <w:spacing w:val="-3"/>
          <w:sz w:val="24"/>
        </w:rPr>
        <w:t> </w:t>
      </w:r>
      <w:r>
        <w:rPr>
          <w:sz w:val="24"/>
        </w:rPr>
        <w:t>CodeCommit</w:t>
      </w:r>
      <w:r>
        <w:rPr>
          <w:spacing w:val="-3"/>
          <w:sz w:val="24"/>
        </w:rPr>
        <w:t> </w:t>
      </w:r>
      <w:r>
        <w:rPr>
          <w:sz w:val="24"/>
        </w:rPr>
        <w:t>where</w:t>
      </w:r>
      <w:r>
        <w:rPr>
          <w:spacing w:val="-3"/>
          <w:sz w:val="24"/>
        </w:rPr>
        <w:t> </w:t>
      </w:r>
      <w:r>
        <w:rPr>
          <w:sz w:val="24"/>
        </w:rPr>
        <w:t>developers usually connect their local machine with the help of code workspaces like VSCode </w:t>
      </w:r>
      <w:r>
        <w:rPr>
          <w:sz w:val="24"/>
        </w:rPr>
        <w:t>to CodeCommit repositories by making use of Roles created by IAM in AWS.</w:t>
      </w:r>
    </w:p>
    <w:p>
      <w:pPr>
        <w:spacing w:after="0" w:line="360" w:lineRule="auto"/>
        <w:jc w:val="both"/>
        <w:rPr>
          <w:rFonts w:ascii="Arial MT"/>
          <w:sz w:val="24"/>
        </w:rPr>
        <w:sectPr>
          <w:type w:val="continuous"/>
          <w:pgSz w:w="12240" w:h="15840"/>
          <w:pgMar w:top="1360" w:bottom="280" w:left="1340" w:right="980"/>
        </w:sectPr>
      </w:pPr>
    </w:p>
    <w:p>
      <w:pPr>
        <w:pStyle w:val="BodyText"/>
        <w:spacing w:line="360" w:lineRule="auto" w:before="74"/>
        <w:ind w:left="820" w:right="462"/>
        <w:jc w:val="both"/>
      </w:pPr>
      <w:r>
        <w:rPr/>
        <w:t>We Commit all our code files including our static or dynamic web page file </w:t>
      </w:r>
      <w:r>
        <w:rPr/>
        <w:t>and configuration files like Buildspec.yml and appspec.yml into a master branch</w:t>
      </w:r>
      <w:r>
        <w:rPr>
          <w:spacing w:val="-4"/>
        </w:rPr>
        <w:t> </w:t>
      </w:r>
      <w:r>
        <w:rPr/>
        <w:t>in</w:t>
      </w:r>
      <w:r>
        <w:rPr>
          <w:spacing w:val="-4"/>
        </w:rPr>
        <w:t> </w:t>
      </w:r>
      <w:r>
        <w:rPr/>
        <w:t>the</w:t>
      </w:r>
      <w:r>
        <w:rPr>
          <w:spacing w:val="-4"/>
        </w:rPr>
        <w:t> </w:t>
      </w:r>
      <w:r>
        <w:rPr/>
        <w:t>AWS code commit</w:t>
      </w:r>
    </w:p>
    <w:p>
      <w:pPr>
        <w:pStyle w:val="BodyText"/>
        <w:spacing w:before="137"/>
      </w:pPr>
    </w:p>
    <w:p>
      <w:pPr>
        <w:pStyle w:val="BodyText"/>
        <w:spacing w:line="360" w:lineRule="auto" w:before="1"/>
        <w:ind w:left="820" w:right="470"/>
        <w:jc w:val="both"/>
      </w:pPr>
      <w:r>
        <w:rPr/>
        <w:t>Furthermore, these files get permanently stored in these repositories unless you </w:t>
      </w:r>
      <w:r>
        <w:rPr/>
        <w:t>delete them from the AWS console or with the help of Sdk’s.</w:t>
      </w:r>
    </w:p>
    <w:p>
      <w:pPr>
        <w:pStyle w:val="BodyText"/>
        <w:spacing w:before="137"/>
      </w:pPr>
    </w:p>
    <w:p>
      <w:pPr>
        <w:pStyle w:val="ListParagraph"/>
        <w:numPr>
          <w:ilvl w:val="0"/>
          <w:numId w:val="1"/>
        </w:numPr>
        <w:tabs>
          <w:tab w:pos="820" w:val="left" w:leader="none"/>
        </w:tabs>
        <w:spacing w:line="360" w:lineRule="auto" w:before="1" w:after="0"/>
        <w:ind w:left="820" w:right="458" w:hanging="360"/>
        <w:jc w:val="both"/>
        <w:rPr>
          <w:sz w:val="24"/>
        </w:rPr>
      </w:pPr>
      <w:r>
        <w:rPr>
          <w:sz w:val="24"/>
        </w:rPr>
        <w:t>Moving to the next and one of the main stages of the</w:t>
      </w:r>
      <w:r>
        <w:rPr>
          <w:spacing w:val="-2"/>
          <w:sz w:val="24"/>
        </w:rPr>
        <w:t> </w:t>
      </w:r>
      <w:r>
        <w:rPr>
          <w:sz w:val="24"/>
        </w:rPr>
        <w:t>pipeline</w:t>
      </w:r>
      <w:r>
        <w:rPr>
          <w:spacing w:val="-2"/>
          <w:sz w:val="24"/>
        </w:rPr>
        <w:t> </w:t>
      </w:r>
      <w:r>
        <w:rPr>
          <w:sz w:val="24"/>
        </w:rPr>
        <w:t>where</w:t>
      </w:r>
      <w:r>
        <w:rPr>
          <w:spacing w:val="-2"/>
          <w:sz w:val="24"/>
        </w:rPr>
        <w:t> </w:t>
      </w:r>
      <w:r>
        <w:rPr>
          <w:sz w:val="24"/>
        </w:rPr>
        <w:t>the</w:t>
      </w:r>
      <w:r>
        <w:rPr>
          <w:spacing w:val="-2"/>
          <w:sz w:val="24"/>
        </w:rPr>
        <w:t> </w:t>
      </w:r>
      <w:r>
        <w:rPr>
          <w:sz w:val="24"/>
        </w:rPr>
        <w:t>files</w:t>
      </w:r>
      <w:r>
        <w:rPr>
          <w:spacing w:val="-2"/>
          <w:sz w:val="24"/>
        </w:rPr>
        <w:t> </w:t>
      </w:r>
      <w:r>
        <w:rPr>
          <w:sz w:val="24"/>
        </w:rPr>
        <w:t>are</w:t>
      </w:r>
      <w:r>
        <w:rPr>
          <w:spacing w:val="-2"/>
          <w:sz w:val="24"/>
        </w:rPr>
        <w:t> </w:t>
      </w:r>
      <w:r>
        <w:rPr>
          <w:sz w:val="24"/>
        </w:rPr>
        <w:t>built</w:t>
      </w:r>
      <w:r>
        <w:rPr>
          <w:spacing w:val="-2"/>
          <w:sz w:val="24"/>
        </w:rPr>
        <w:t> </w:t>
      </w:r>
      <w:r>
        <w:rPr>
          <w:sz w:val="24"/>
        </w:rPr>
        <w:t>in the AWS CodeBuild,</w:t>
      </w:r>
      <w:r>
        <w:rPr>
          <w:spacing w:val="-4"/>
          <w:sz w:val="24"/>
        </w:rPr>
        <w:t> </w:t>
      </w:r>
      <w:r>
        <w:rPr>
          <w:sz w:val="24"/>
        </w:rPr>
        <w:t>as</w:t>
      </w:r>
      <w:r>
        <w:rPr>
          <w:spacing w:val="-4"/>
          <w:sz w:val="24"/>
        </w:rPr>
        <w:t> </w:t>
      </w:r>
      <w:r>
        <w:rPr>
          <w:sz w:val="24"/>
        </w:rPr>
        <w:t>the</w:t>
      </w:r>
      <w:r>
        <w:rPr>
          <w:spacing w:val="-4"/>
          <w:sz w:val="24"/>
        </w:rPr>
        <w:t> </w:t>
      </w:r>
      <w:r>
        <w:rPr>
          <w:sz w:val="24"/>
        </w:rPr>
        <w:t>name</w:t>
      </w:r>
      <w:r>
        <w:rPr>
          <w:spacing w:val="-4"/>
          <w:sz w:val="24"/>
        </w:rPr>
        <w:t> </w:t>
      </w:r>
      <w:r>
        <w:rPr>
          <w:sz w:val="24"/>
        </w:rPr>
        <w:t>pronounces</w:t>
      </w:r>
      <w:r>
        <w:rPr>
          <w:spacing w:val="-4"/>
          <w:sz w:val="24"/>
        </w:rPr>
        <w:t> </w:t>
      </w:r>
      <w:r>
        <w:rPr>
          <w:sz w:val="24"/>
        </w:rPr>
        <w:t>it,</w:t>
      </w:r>
      <w:r>
        <w:rPr>
          <w:spacing w:val="-4"/>
          <w:sz w:val="24"/>
        </w:rPr>
        <w:t> </w:t>
      </w:r>
      <w:r>
        <w:rPr>
          <w:sz w:val="24"/>
        </w:rPr>
        <w:t>it</w:t>
      </w:r>
      <w:r>
        <w:rPr>
          <w:spacing w:val="-4"/>
          <w:sz w:val="24"/>
        </w:rPr>
        <w:t> </w:t>
      </w:r>
      <w:r>
        <w:rPr>
          <w:sz w:val="24"/>
        </w:rPr>
        <w:t>is</w:t>
      </w:r>
      <w:r>
        <w:rPr>
          <w:spacing w:val="-4"/>
          <w:sz w:val="24"/>
        </w:rPr>
        <w:t> </w:t>
      </w:r>
      <w:r>
        <w:rPr>
          <w:sz w:val="24"/>
        </w:rPr>
        <w:t>designed</w:t>
      </w:r>
      <w:r>
        <w:rPr>
          <w:spacing w:val="-4"/>
          <w:sz w:val="24"/>
        </w:rPr>
        <w:t> </w:t>
      </w:r>
      <w:r>
        <w:rPr>
          <w:sz w:val="24"/>
        </w:rPr>
        <w:t>for</w:t>
      </w:r>
      <w:r>
        <w:rPr>
          <w:spacing w:val="-4"/>
          <w:sz w:val="24"/>
        </w:rPr>
        <w:t> </w:t>
      </w:r>
      <w:r>
        <w:rPr>
          <w:sz w:val="24"/>
        </w:rPr>
        <w:t>the</w:t>
      </w:r>
      <w:r>
        <w:rPr>
          <w:spacing w:val="-4"/>
          <w:sz w:val="24"/>
        </w:rPr>
        <w:t> </w:t>
      </w:r>
      <w:r>
        <w:rPr>
          <w:sz w:val="24"/>
        </w:rPr>
        <w:t>purpose</w:t>
      </w:r>
      <w:r>
        <w:rPr>
          <w:spacing w:val="-4"/>
          <w:sz w:val="24"/>
        </w:rPr>
        <w:t> </w:t>
      </w:r>
      <w:r>
        <w:rPr>
          <w:sz w:val="24"/>
        </w:rPr>
        <w:t>of</w:t>
      </w:r>
      <w:r>
        <w:rPr>
          <w:spacing w:val="-4"/>
          <w:sz w:val="24"/>
        </w:rPr>
        <w:t> </w:t>
      </w:r>
      <w:r>
        <w:rPr>
          <w:sz w:val="24"/>
        </w:rPr>
        <w:t>building the whole code into an S3 bucket, where we initially define the path to a</w:t>
      </w:r>
      <w:r>
        <w:rPr>
          <w:spacing w:val="-2"/>
          <w:sz w:val="24"/>
        </w:rPr>
        <w:t> </w:t>
      </w:r>
      <w:r>
        <w:rPr>
          <w:sz w:val="24"/>
        </w:rPr>
        <w:t>folder</w:t>
      </w:r>
      <w:r>
        <w:rPr>
          <w:spacing w:val="-2"/>
          <w:sz w:val="24"/>
        </w:rPr>
        <w:t> </w:t>
      </w:r>
      <w:r>
        <w:rPr>
          <w:sz w:val="24"/>
        </w:rPr>
        <w:t>in</w:t>
      </w:r>
      <w:r>
        <w:rPr>
          <w:spacing w:val="-2"/>
          <w:sz w:val="24"/>
        </w:rPr>
        <w:t> </w:t>
      </w:r>
      <w:r>
        <w:rPr>
          <w:sz w:val="24"/>
        </w:rPr>
        <w:t>an</w:t>
      </w:r>
      <w:r>
        <w:rPr>
          <w:spacing w:val="-2"/>
          <w:sz w:val="24"/>
        </w:rPr>
        <w:t> </w:t>
      </w:r>
      <w:r>
        <w:rPr>
          <w:sz w:val="24"/>
        </w:rPr>
        <w:t>S3 bucket and later the build takes places, throughout these operations, we again use </w:t>
      </w:r>
      <w:r>
        <w:rPr>
          <w:sz w:val="24"/>
        </w:rPr>
        <w:t>IAM roles created for specific purposes to tighten the security of the architecture.</w:t>
      </w:r>
    </w:p>
    <w:p>
      <w:pPr>
        <w:pStyle w:val="BodyText"/>
        <w:spacing w:before="137"/>
      </w:pPr>
    </w:p>
    <w:p>
      <w:pPr>
        <w:pStyle w:val="ListParagraph"/>
        <w:numPr>
          <w:ilvl w:val="0"/>
          <w:numId w:val="1"/>
        </w:numPr>
        <w:tabs>
          <w:tab w:pos="820" w:val="left" w:leader="none"/>
        </w:tabs>
        <w:spacing w:line="360" w:lineRule="auto" w:before="1" w:after="0"/>
        <w:ind w:left="820" w:right="458" w:hanging="360"/>
        <w:jc w:val="both"/>
        <w:rPr>
          <w:sz w:val="24"/>
        </w:rPr>
      </w:pPr>
      <w:r>
        <w:rPr>
          <w:sz w:val="24"/>
        </w:rPr>
        <w:t>The last and final step of Deployment takes place in AWS CodeDeploy, where </w:t>
      </w:r>
      <w:r>
        <w:rPr>
          <w:sz w:val="24"/>
        </w:rPr>
        <w:t>we configure the deployment of resources to an EC2 instance up to a maximum of 10 instances or a fleet of instances. The service also offers the integration of Auto-Scaling Groups(ASG) and Application load balancers(ALB) or Classic Load Balancers(CLB).</w:t>
      </w:r>
    </w:p>
    <w:p>
      <w:pPr>
        <w:pStyle w:val="BodyText"/>
        <w:spacing w:before="137"/>
      </w:pPr>
    </w:p>
    <w:p>
      <w:pPr>
        <w:pStyle w:val="BodyText"/>
        <w:spacing w:line="360" w:lineRule="auto" w:before="1"/>
        <w:ind w:left="820" w:right="464"/>
        <w:jc w:val="both"/>
      </w:pPr>
      <w:r>
        <w:rPr/>
        <w:t>The load balancers and auto-scaling groups are created for the purpose of </w:t>
      </w:r>
      <w:r>
        <w:rPr/>
        <w:t>distributing traffic to a group of instances and attaching a track policy for scaling in &amp; out during maximum and minimum hours of traffic on a website.</w:t>
      </w:r>
    </w:p>
    <w:p>
      <w:pPr>
        <w:pStyle w:val="BodyText"/>
        <w:spacing w:before="137"/>
      </w:pPr>
    </w:p>
    <w:p>
      <w:pPr>
        <w:pStyle w:val="BodyText"/>
        <w:spacing w:line="360" w:lineRule="auto" w:before="1"/>
        <w:ind w:left="820" w:right="459"/>
        <w:jc w:val="both"/>
      </w:pPr>
      <w:r>
        <w:rPr/>
        <w:t>Now</w:t>
      </w:r>
      <w:r>
        <w:rPr>
          <w:spacing w:val="26"/>
        </w:rPr>
        <w:t> </w:t>
      </w:r>
      <w:r>
        <w:rPr/>
        <w:t>the</w:t>
      </w:r>
      <w:r>
        <w:rPr>
          <w:spacing w:val="26"/>
        </w:rPr>
        <w:t> </w:t>
      </w:r>
      <w:r>
        <w:rPr/>
        <w:t>CodeDeploy agent comes in place where it is specifically used for the </w:t>
      </w:r>
      <w:r>
        <w:rPr/>
        <w:t>purpose of connecting your CodeDeploy service</w:t>
      </w:r>
      <w:r>
        <w:rPr>
          <w:spacing w:val="-2"/>
        </w:rPr>
        <w:t> </w:t>
      </w:r>
      <w:r>
        <w:rPr/>
        <w:t>to</w:t>
      </w:r>
      <w:r>
        <w:rPr>
          <w:spacing w:val="-2"/>
        </w:rPr>
        <w:t> </w:t>
      </w:r>
      <w:r>
        <w:rPr/>
        <w:t>an</w:t>
      </w:r>
      <w:r>
        <w:rPr>
          <w:spacing w:val="-2"/>
        </w:rPr>
        <w:t> </w:t>
      </w:r>
      <w:r>
        <w:rPr/>
        <w:t>EC2</w:t>
      </w:r>
      <w:r>
        <w:rPr>
          <w:spacing w:val="40"/>
        </w:rPr>
        <w:t> </w:t>
      </w:r>
      <w:r>
        <w:rPr/>
        <w:t>instance,</w:t>
      </w:r>
      <w:r>
        <w:rPr>
          <w:spacing w:val="-2"/>
        </w:rPr>
        <w:t> </w:t>
      </w:r>
      <w:r>
        <w:rPr/>
        <w:t>we</w:t>
      </w:r>
      <w:r>
        <w:rPr>
          <w:spacing w:val="-2"/>
        </w:rPr>
        <w:t> </w:t>
      </w:r>
      <w:r>
        <w:rPr/>
        <w:t>have</w:t>
      </w:r>
      <w:r>
        <w:rPr>
          <w:spacing w:val="-2"/>
        </w:rPr>
        <w:t> </w:t>
      </w:r>
      <w:r>
        <w:rPr/>
        <w:t>the</w:t>
      </w:r>
      <w:r>
        <w:rPr>
          <w:spacing w:val="-2"/>
        </w:rPr>
        <w:t> </w:t>
      </w:r>
      <w:r>
        <w:rPr/>
        <w:t>choice</w:t>
      </w:r>
      <w:r>
        <w:rPr>
          <w:spacing w:val="-2"/>
        </w:rPr>
        <w:t> </w:t>
      </w:r>
      <w:r>
        <w:rPr/>
        <w:t>of</w:t>
      </w:r>
      <w:r>
        <w:rPr>
          <w:spacing w:val="-2"/>
        </w:rPr>
        <w:t> </w:t>
      </w:r>
      <w:r>
        <w:rPr/>
        <w:t>either manually setting up the CodeDeploy agent onto the EC2 instance or instead using the codeDeploy agent through AWS SystemManager Service.</w:t>
      </w:r>
    </w:p>
    <w:p>
      <w:pPr>
        <w:pStyle w:val="BodyText"/>
        <w:spacing w:before="137"/>
      </w:pPr>
    </w:p>
    <w:p>
      <w:pPr>
        <w:pStyle w:val="BodyText"/>
        <w:spacing w:line="360" w:lineRule="auto" w:before="1"/>
        <w:ind w:left="820" w:right="459"/>
        <w:jc w:val="both"/>
      </w:pPr>
      <w:r>
        <w:rPr/>
        <w:t>Once the Build is deployed through the CodeDeploy service, it gets hosted on the </w:t>
      </w:r>
      <w:r>
        <w:rPr/>
        <w:t>ec2 instance and can be accessed through the Public IPv4 DNS Address.</w:t>
      </w:r>
    </w:p>
    <w:p>
      <w:pPr>
        <w:spacing w:after="0" w:line="360" w:lineRule="auto"/>
        <w:jc w:val="both"/>
        <w:sectPr>
          <w:pgSz w:w="12240" w:h="15840"/>
          <w:pgMar w:top="1780" w:bottom="280" w:left="1340" w:right="980"/>
        </w:sectPr>
      </w:pPr>
    </w:p>
    <w:p>
      <w:pPr>
        <w:pStyle w:val="ListParagraph"/>
        <w:numPr>
          <w:ilvl w:val="0"/>
          <w:numId w:val="1"/>
        </w:numPr>
        <w:tabs>
          <w:tab w:pos="820" w:val="left" w:leader="none"/>
        </w:tabs>
        <w:spacing w:line="360" w:lineRule="auto" w:before="60" w:after="0"/>
        <w:ind w:left="820" w:right="458" w:hanging="360"/>
        <w:jc w:val="both"/>
        <w:rPr>
          <w:sz w:val="24"/>
        </w:rPr>
      </w:pPr>
      <w:r>
        <w:rPr>
          <w:sz w:val="24"/>
        </w:rPr>
        <w:t> Counting the last</w:t>
      </w:r>
      <w:r>
        <w:rPr>
          <w:spacing w:val="-4"/>
          <w:sz w:val="24"/>
        </w:rPr>
        <w:t> </w:t>
      </w:r>
      <w:r>
        <w:rPr>
          <w:sz w:val="24"/>
        </w:rPr>
        <w:t>AWS</w:t>
      </w:r>
      <w:r>
        <w:rPr>
          <w:spacing w:val="-4"/>
          <w:sz w:val="24"/>
        </w:rPr>
        <w:t> </w:t>
      </w:r>
      <w:r>
        <w:rPr>
          <w:sz w:val="24"/>
        </w:rPr>
        <w:t>service</w:t>
      </w:r>
      <w:r>
        <w:rPr>
          <w:spacing w:val="-4"/>
          <w:sz w:val="24"/>
        </w:rPr>
        <w:t> </w:t>
      </w:r>
      <w:r>
        <w:rPr>
          <w:sz w:val="24"/>
        </w:rPr>
        <w:t>of</w:t>
      </w:r>
      <w:r>
        <w:rPr>
          <w:spacing w:val="-4"/>
          <w:sz w:val="24"/>
        </w:rPr>
        <w:t> </w:t>
      </w:r>
      <w:r>
        <w:rPr>
          <w:sz w:val="24"/>
        </w:rPr>
        <w:t>the</w:t>
      </w:r>
      <w:r>
        <w:rPr>
          <w:spacing w:val="-4"/>
          <w:sz w:val="24"/>
        </w:rPr>
        <w:t> </w:t>
      </w:r>
      <w:r>
        <w:rPr>
          <w:sz w:val="24"/>
        </w:rPr>
        <w:t>CICD</w:t>
      </w:r>
      <w:r>
        <w:rPr>
          <w:spacing w:val="-4"/>
          <w:sz w:val="24"/>
        </w:rPr>
        <w:t> </w:t>
      </w:r>
      <w:r>
        <w:rPr>
          <w:sz w:val="24"/>
        </w:rPr>
        <w:t>architecture,</w:t>
      </w:r>
      <w:r>
        <w:rPr>
          <w:spacing w:val="-4"/>
          <w:sz w:val="24"/>
        </w:rPr>
        <w:t> </w:t>
      </w:r>
      <w:r>
        <w:rPr>
          <w:sz w:val="24"/>
        </w:rPr>
        <w:t>also</w:t>
      </w:r>
      <w:r>
        <w:rPr>
          <w:spacing w:val="-4"/>
          <w:sz w:val="24"/>
        </w:rPr>
        <w:t> </w:t>
      </w:r>
      <w:r>
        <w:rPr>
          <w:sz w:val="24"/>
        </w:rPr>
        <w:t>known</w:t>
      </w:r>
      <w:r>
        <w:rPr>
          <w:spacing w:val="-4"/>
          <w:sz w:val="24"/>
        </w:rPr>
        <w:t> </w:t>
      </w:r>
      <w:r>
        <w:rPr>
          <w:sz w:val="24"/>
        </w:rPr>
        <w:t>as</w:t>
      </w:r>
      <w:r>
        <w:rPr>
          <w:spacing w:val="-4"/>
          <w:sz w:val="24"/>
        </w:rPr>
        <w:t> </w:t>
      </w:r>
      <w:r>
        <w:rPr>
          <w:sz w:val="24"/>
        </w:rPr>
        <w:t>CodePipline,</w:t>
      </w:r>
      <w:r>
        <w:rPr>
          <w:spacing w:val="-4"/>
          <w:sz w:val="24"/>
        </w:rPr>
        <w:t> </w:t>
      </w:r>
      <w:r>
        <w:rPr>
          <w:sz w:val="24"/>
        </w:rPr>
        <w:t>the most important and by far the core structure of the whole pipeline. The CICD itself was created to serve the purpose of Automation from committing the code to the pipeline to seeing its automatic deployment on EC2 instances.</w:t>
      </w:r>
    </w:p>
    <w:p>
      <w:pPr>
        <w:pStyle w:val="BodyText"/>
        <w:spacing w:before="137"/>
      </w:pPr>
    </w:p>
    <w:p>
      <w:pPr>
        <w:pStyle w:val="BodyText"/>
        <w:spacing w:line="360" w:lineRule="auto" w:before="1"/>
        <w:ind w:left="820" w:right="461"/>
        <w:jc w:val="both"/>
      </w:pPr>
      <w:r>
        <w:rPr/>
        <w:t>Once a pipeline gets established in the CI/CD Architecture. Congrats !! Now </w:t>
      </w:r>
      <w:r>
        <w:rPr/>
        <w:t>your pipeline will be automatically triggered and</w:t>
      </w:r>
      <w:r>
        <w:rPr>
          <w:spacing w:val="-2"/>
        </w:rPr>
        <w:t> </w:t>
      </w:r>
      <w:r>
        <w:rPr/>
        <w:t>Ingest</w:t>
      </w:r>
      <w:r>
        <w:rPr>
          <w:spacing w:val="-2"/>
        </w:rPr>
        <w:t> </w:t>
      </w:r>
      <w:r>
        <w:rPr/>
        <w:t>the</w:t>
      </w:r>
      <w:r>
        <w:rPr>
          <w:spacing w:val="-2"/>
        </w:rPr>
        <w:t> </w:t>
      </w:r>
      <w:r>
        <w:rPr/>
        <w:t>new</w:t>
      </w:r>
      <w:r>
        <w:rPr>
          <w:spacing w:val="-2"/>
        </w:rPr>
        <w:t> </w:t>
      </w:r>
      <w:r>
        <w:rPr/>
        <w:t>Changes</w:t>
      </w:r>
      <w:r>
        <w:rPr>
          <w:spacing w:val="-2"/>
        </w:rPr>
        <w:t> </w:t>
      </w:r>
      <w:r>
        <w:rPr/>
        <w:t>in</w:t>
      </w:r>
      <w:r>
        <w:rPr>
          <w:spacing w:val="-2"/>
        </w:rPr>
        <w:t> </w:t>
      </w:r>
      <w:r>
        <w:rPr/>
        <w:t>real-time</w:t>
      </w:r>
      <w:r>
        <w:rPr>
          <w:spacing w:val="-2"/>
        </w:rPr>
        <w:t> </w:t>
      </w:r>
      <w:r>
        <w:rPr/>
        <w:t>and</w:t>
      </w:r>
      <w:r>
        <w:rPr>
          <w:spacing w:val="-2"/>
        </w:rPr>
        <w:t> </w:t>
      </w:r>
      <w:r>
        <w:rPr/>
        <w:t>will automatically build the code</w:t>
      </w:r>
      <w:r>
        <w:rPr>
          <w:spacing w:val="-3"/>
        </w:rPr>
        <w:t> </w:t>
      </w:r>
      <w:r>
        <w:rPr/>
        <w:t>in</w:t>
      </w:r>
      <w:r>
        <w:rPr>
          <w:spacing w:val="-3"/>
        </w:rPr>
        <w:t> </w:t>
      </w:r>
      <w:r>
        <w:rPr/>
        <w:t>the</w:t>
      </w:r>
      <w:r>
        <w:rPr>
          <w:spacing w:val="-3"/>
        </w:rPr>
        <w:t> </w:t>
      </w:r>
      <w:r>
        <w:rPr/>
        <w:t>Specified</w:t>
      </w:r>
      <w:r>
        <w:rPr>
          <w:spacing w:val="-3"/>
        </w:rPr>
        <w:t> </w:t>
      </w:r>
      <w:r>
        <w:rPr/>
        <w:t>S3</w:t>
      </w:r>
      <w:r>
        <w:rPr>
          <w:spacing w:val="-3"/>
        </w:rPr>
        <w:t> </w:t>
      </w:r>
      <w:r>
        <w:rPr/>
        <w:t>bucket.</w:t>
      </w:r>
      <w:r>
        <w:rPr>
          <w:spacing w:val="-3"/>
        </w:rPr>
        <w:t> </w:t>
      </w:r>
      <w:r>
        <w:rPr/>
        <w:t>Leading</w:t>
      </w:r>
      <w:r>
        <w:rPr>
          <w:spacing w:val="-3"/>
        </w:rPr>
        <w:t> </w:t>
      </w:r>
      <w:r>
        <w:rPr/>
        <w:t>to</w:t>
      </w:r>
      <w:r>
        <w:rPr>
          <w:spacing w:val="-3"/>
        </w:rPr>
        <w:t> </w:t>
      </w:r>
      <w:r>
        <w:rPr/>
        <w:t>its</w:t>
      </w:r>
      <w:r>
        <w:rPr>
          <w:spacing w:val="-3"/>
        </w:rPr>
        <w:t> </w:t>
      </w:r>
      <w:r>
        <w:rPr/>
        <w:t>deployment</w:t>
      </w:r>
      <w:r>
        <w:rPr>
          <w:spacing w:val="-3"/>
        </w:rPr>
        <w:t> </w:t>
      </w:r>
      <w:r>
        <w:rPr/>
        <w:t>on</w:t>
      </w:r>
      <w:r>
        <w:rPr>
          <w:spacing w:val="-3"/>
        </w:rPr>
        <w:t> </w:t>
      </w:r>
      <w:r>
        <w:rPr/>
        <w:t>the EC2 instances.</w:t>
      </w:r>
    </w:p>
    <w:sectPr>
      <w:pgSz w:w="12240" w:h="15840"/>
      <w:pgMar w:top="1380" w:bottom="280" w:left="13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spacing w:val="0"/>
        <w:w w:val="100"/>
        <w:lang w:val="en-US" w:eastAsia="en-US" w:bidi="ar-SA"/>
      </w:rPr>
    </w:lvl>
    <w:lvl w:ilvl="1">
      <w:start w:val="0"/>
      <w:numFmt w:val="bullet"/>
      <w:lvlText w:val="•"/>
      <w:lvlJc w:val="left"/>
      <w:pPr>
        <w:ind w:left="1730" w:hanging="360"/>
      </w:pPr>
      <w:rPr>
        <w:rFonts w:hint="default"/>
        <w:lang w:val="en-US" w:eastAsia="en-US" w:bidi="ar-SA"/>
      </w:rPr>
    </w:lvl>
    <w:lvl w:ilvl="2">
      <w:start w:val="0"/>
      <w:numFmt w:val="bullet"/>
      <w:lvlText w:val="•"/>
      <w:lvlJc w:val="left"/>
      <w:pPr>
        <w:ind w:left="2640" w:hanging="360"/>
      </w:pPr>
      <w:rPr>
        <w:rFonts w:hint="default"/>
        <w:lang w:val="en-US" w:eastAsia="en-US" w:bidi="ar-SA"/>
      </w:rPr>
    </w:lvl>
    <w:lvl w:ilvl="3">
      <w:start w:val="0"/>
      <w:numFmt w:val="bullet"/>
      <w:lvlText w:val="•"/>
      <w:lvlJc w:val="left"/>
      <w:pPr>
        <w:ind w:left="3550" w:hanging="360"/>
      </w:pPr>
      <w:rPr>
        <w:rFonts w:hint="default"/>
        <w:lang w:val="en-US" w:eastAsia="en-US" w:bidi="ar-SA"/>
      </w:rPr>
    </w:lvl>
    <w:lvl w:ilvl="4">
      <w:start w:val="0"/>
      <w:numFmt w:val="bullet"/>
      <w:lvlText w:val="•"/>
      <w:lvlJc w:val="left"/>
      <w:pPr>
        <w:ind w:left="4460"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190" w:hanging="360"/>
      </w:pPr>
      <w:rPr>
        <w:rFonts w:hint="default"/>
        <w:lang w:val="en-US" w:eastAsia="en-US" w:bidi="ar-SA"/>
      </w:rPr>
    </w:lvl>
    <w:lvl w:ilvl="8">
      <w:start w:val="0"/>
      <w:numFmt w:val="bullet"/>
      <w:lvlText w:val="•"/>
      <w:lvlJc w:val="left"/>
      <w:pPr>
        <w:ind w:left="810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80"/>
      <w:ind w:right="359"/>
      <w:jc w:val="center"/>
    </w:pPr>
    <w:rPr>
      <w:rFonts w:ascii="Arial MT" w:hAnsi="Arial MT" w:eastAsia="Arial MT" w:cs="Arial MT"/>
      <w:sz w:val="30"/>
      <w:szCs w:val="30"/>
      <w:u w:val="single" w:color="000000"/>
      <w:lang w:val="en-US" w:eastAsia="en-US" w:bidi="ar-SA"/>
    </w:rPr>
  </w:style>
  <w:style w:styleId="ListParagraph" w:type="paragraph">
    <w:name w:val="List Paragraph"/>
    <w:basedOn w:val="Normal"/>
    <w:uiPriority w:val="1"/>
    <w:qFormat/>
    <w:pPr>
      <w:spacing w:before="1"/>
      <w:ind w:left="820" w:right="458"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Technical</dc:title>
  <dcterms:created xsi:type="dcterms:W3CDTF">2024-09-12T08:52:39Z</dcterms:created>
  <dcterms:modified xsi:type="dcterms:W3CDTF">2024-09-12T08:52:39Z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