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E8E" w:rsidRPr="0027431B" w:rsidRDefault="00000000">
      <w:pPr>
        <w:spacing w:before="600" w:after="200"/>
        <w:jc w:val="center"/>
        <w:rPr>
          <w:color w:val="000000" w:themeColor="text1"/>
        </w:rPr>
      </w:pPr>
      <w:r w:rsidRPr="0027431B">
        <w:rPr>
          <w:b/>
          <w:bCs/>
          <w:color w:val="000000" w:themeColor="text1"/>
          <w:sz w:val="36"/>
          <w:szCs w:val="36"/>
        </w:rPr>
        <w:t>面向职位推荐与就业规划的</w:t>
      </w:r>
    </w:p>
    <w:p w:rsidR="00567E8E" w:rsidRPr="0027431B" w:rsidRDefault="00000000">
      <w:pPr>
        <w:spacing w:after="200"/>
        <w:jc w:val="center"/>
        <w:rPr>
          <w:color w:val="000000" w:themeColor="text1"/>
        </w:rPr>
      </w:pPr>
      <w:r w:rsidRPr="0027431B">
        <w:rPr>
          <w:b/>
          <w:bCs/>
          <w:color w:val="000000" w:themeColor="text1"/>
          <w:sz w:val="36"/>
          <w:szCs w:val="36"/>
        </w:rPr>
        <w:t>职业—技能知识图谱构建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一、选题与改造动机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1.1 选题名称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面向职位推荐与就业规划的职业—技能知识图谱构建与可视化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1.2核心思路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原始语料是自行采集的英文招聘 JD</w:t>
      </w:r>
      <w:r w:rsidR="00E01E47" w:rsidRPr="0027431B">
        <w:rPr>
          <w:rFonts w:hint="eastAsia"/>
          <w:color w:val="000000" w:themeColor="text1"/>
        </w:rPr>
        <w:t>（</w:t>
      </w:r>
      <w:r w:rsidR="00E01E47" w:rsidRPr="0027431B">
        <w:rPr>
          <w:color w:val="000000" w:themeColor="text1"/>
        </w:rPr>
        <w:t>Job Description</w:t>
      </w:r>
      <w:r w:rsidR="00E01E47" w:rsidRPr="0027431B">
        <w:rPr>
          <w:rFonts w:hint="eastAsia"/>
          <w:color w:val="000000" w:themeColor="text1"/>
        </w:rPr>
        <w:t>）</w:t>
      </w:r>
      <w:r w:rsidRPr="0027431B">
        <w:rPr>
          <w:color w:val="000000" w:themeColor="text1"/>
        </w:rPr>
        <w:t>、课程大纲与百科词条,需要从中完成实体与关系抽取。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二、项目目标与拟完成的任务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2.1 主任务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任务 1:</w:t>
      </w:r>
      <w:r w:rsidRPr="0027431B">
        <w:rPr>
          <w:color w:val="000000" w:themeColor="text1"/>
        </w:rPr>
        <w:t xml:space="preserve"> 构建完整的知识工程 pipeline:语料采集 → 标注(远程监督 + 人工校验) → 实体抽取 → 关系抽取 → 实体对齐 → 知识融合 → 图谱存储 → 评估 → 可视化。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任务 2:</w:t>
      </w:r>
      <w:r w:rsidRPr="0027431B">
        <w:rPr>
          <w:color w:val="000000" w:themeColor="text1"/>
        </w:rPr>
        <w:t xml:space="preserve"> 设计并对比三档实体抽取方法:传统机器学习(CRF)、深度学习(BiLSTM-CRF、BERT-CRF)、前沿统一抽取(UIE / LLM-based)。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任务 3:</w:t>
      </w:r>
      <w:r w:rsidRPr="0027431B">
        <w:rPr>
          <w:color w:val="000000" w:themeColor="text1"/>
        </w:rPr>
        <w:t xml:space="preserve"> 构建覆盖职业、技能、知识、能力、任务、工具、资格等实体的职业—技能知识图谱。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任务 4:</w:t>
      </w:r>
      <w:r w:rsidRPr="0027431B">
        <w:rPr>
          <w:color w:val="000000" w:themeColor="text1"/>
        </w:rPr>
        <w:t xml:space="preserve"> 实现岗位推荐、技能差距分析、成长路径规划三项下游任务的可视化 demo。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任务 5:</w:t>
      </w:r>
      <w:r w:rsidRPr="0027431B">
        <w:rPr>
          <w:color w:val="000000" w:themeColor="text1"/>
        </w:rPr>
        <w:t xml:space="preserve"> 报告三层评估结果:抽取质量(P/R/F1)、图谱质量(规模/连通性/抽样正确率)、下游任务效果(Hit@K / MRR)。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2.2 方法覆盖矩阵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本方案</w:t>
      </w:r>
      <w:r w:rsidR="00485895">
        <w:rPr>
          <w:rFonts w:hint="eastAsia"/>
          <w:color w:val="000000" w:themeColor="text1"/>
          <w:lang w:val="en-US"/>
        </w:rPr>
        <w:t>的</w:t>
      </w:r>
      <w:r w:rsidRPr="0027431B">
        <w:rPr>
          <w:color w:val="000000" w:themeColor="text1"/>
        </w:rPr>
        <w:t>方法如下表: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00"/>
      </w:tblGrid>
      <w:tr w:rsidR="0027431B" w:rsidRPr="0027431B" w:rsidTr="00170CFC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FA4E32">
            <w:pPr>
              <w:rPr>
                <w:rFonts w:hint="eastAsia"/>
                <w:b/>
                <w:bCs/>
                <w:color w:val="000000" w:themeColor="text1"/>
              </w:rPr>
            </w:pPr>
            <w:r w:rsidRPr="0027431B">
              <w:rPr>
                <w:rFonts w:hint="eastAsia"/>
                <w:b/>
                <w:bCs/>
                <w:color w:val="000000" w:themeColor="text1"/>
              </w:rPr>
              <w:t>方法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本方案中的体现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Schema/本体设计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基于 ESCO 扩展的七类实体、八类关系 schema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命名实体识别(NER)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 xml:space="preserve">CRF → BiLSTM-CRF → BERT-CRF </w:t>
            </w:r>
            <w:r w:rsidRPr="0027431B">
              <w:rPr>
                <w:rFonts w:hint="eastAsia"/>
                <w:color w:val="000000" w:themeColor="text1"/>
              </w:rPr>
              <w:t>方</w:t>
            </w:r>
            <w:r w:rsidRPr="0027431B">
              <w:rPr>
                <w:color w:val="000000" w:themeColor="text1"/>
              </w:rPr>
              <w:t>法对比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关系抽取(RE)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模式规则 / BERT-RE / UIE 联合抽取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远程监督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用 ESCO 词典对 JD 做自动打标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907C49">
            <w:pPr>
              <w:rPr>
                <w:color w:val="000000" w:themeColor="text1"/>
              </w:rPr>
            </w:pPr>
            <w:r w:rsidRPr="0027431B">
              <w:rPr>
                <w:rFonts w:hint="eastAsia"/>
                <w:color w:val="000000" w:themeColor="text1"/>
              </w:rPr>
              <w:t>合并与消歧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字符串相似度 + Sentence-BERT + LLM 判别三级对齐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知识融合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实体去重、属性合并、冲突消解</w:t>
            </w:r>
          </w:p>
        </w:tc>
      </w:tr>
      <w:tr w:rsidR="0027431B" w:rsidRPr="0027431B" w:rsidTr="00170CFC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图谱存储与查询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CFC" w:rsidRPr="0027431B" w:rsidRDefault="00170CFC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Neo4j + Cypher,支持路径查询</w:t>
            </w:r>
          </w:p>
        </w:tc>
      </w:tr>
    </w:tbl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三、Schema 设计与知识建模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3.1 实体类型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800"/>
        <w:gridCol w:w="2460"/>
      </w:tblGrid>
      <w:tr w:rsidR="0027431B" w:rsidRPr="0027431B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实体类型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说明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ESCO/O*NET 对应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示例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职业/岗位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 occupation / O*NET SOC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数据科学家、Java 工程师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可操作的技能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 skill/competence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PyTorch、A/B 测试、Excel 建模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Knowledge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领域知识/理论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 knowledge / O*NET Knowledge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线性代数、消费者行为学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Ability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基础能力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O*NET Ability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逻辑推理、口头表达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Task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典型工作任务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O*NET Task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搭建数据清洗流水线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Tool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工具/技术栈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rFonts w:hint="eastAsia"/>
                <w:color w:val="000000" w:themeColor="text1"/>
              </w:rPr>
            </w:pPr>
            <w:r w:rsidRPr="0027431B">
              <w:rPr>
                <w:color w:val="000000" w:themeColor="text1"/>
              </w:rPr>
              <w:t>O*NET T&amp;T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TensorFlow、Kubernetes</w:t>
            </w:r>
          </w:p>
        </w:tc>
      </w:tr>
      <w:tr w:rsidR="0027431B" w:rsidRPr="0027431B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Qualification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资格/证书/学历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 Qualification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CFA、硕士学位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3.2 关系类型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2"/>
        <w:gridCol w:w="2555"/>
        <w:gridCol w:w="3693"/>
      </w:tblGrid>
      <w:tr w:rsidR="0027431B" w:rsidRPr="0027431B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lastRenderedPageBreak/>
              <w:t>关系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头 → 尾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语义说明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REQUIRES_SKILL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Skill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rFonts w:hint="eastAsia"/>
                <w:color w:val="000000" w:themeColor="text1"/>
              </w:rPr>
            </w:pPr>
            <w:r w:rsidRPr="0027431B">
              <w:rPr>
                <w:color w:val="000000" w:themeColor="text1"/>
              </w:rPr>
              <w:t>职业所需技能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REQUIRES_KNOWLEDGE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Knowledge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职业所需知识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REQUIRES_ABILITY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Ability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职业所需基础能力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HAS_TASK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Task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职业的典型任务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USES_TOOL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Occupation/Task → Tool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使用的工具/技术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REQUIRES_QUALIFICATION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Qualification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资格/学历要求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SIMILAR_TO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Occupation → Occupation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相似职业,用于相邻发现</w:t>
            </w:r>
          </w:p>
        </w:tc>
      </w:tr>
      <w:tr w:rsidR="0027431B" w:rsidRPr="0027431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PREREQUISITE_OF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 → Skill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技能先修关系,用于成长路径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3.3 属性设计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Occupation:</w:t>
      </w:r>
      <w:r w:rsidRPr="0027431B">
        <w:rPr>
          <w:color w:val="000000" w:themeColor="text1"/>
        </w:rPr>
        <w:t xml:space="preserve"> name_zh, name_en, esco_uri, onet_code, description, industry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Skill:</w:t>
      </w:r>
      <w:r w:rsidRPr="0027431B">
        <w:rPr>
          <w:color w:val="000000" w:themeColor="text1"/>
        </w:rPr>
        <w:t xml:space="preserve"> name, alt_names, skill_type(hard/soft), level, description, esco_uri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REQUIRES_SKILL 边属性:</w:t>
      </w:r>
      <w:r w:rsidRPr="0027431B">
        <w:rPr>
          <w:color w:val="000000" w:themeColor="text1"/>
        </w:rPr>
        <w:t xml:space="preserve"> essential(bool), evidence_count(即有多少条 JD 提及), proficiency_level(初级/熟练/精通)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evidence_count 是从 JD 抽取统计得到的证据强度,</w:t>
      </w:r>
      <w:r w:rsidR="00F949CB" w:rsidRPr="0027431B">
        <w:rPr>
          <w:rFonts w:hint="eastAsia"/>
          <w:color w:val="000000" w:themeColor="text1"/>
        </w:rPr>
        <w:t>赋予</w:t>
      </w:r>
      <w:r w:rsidRPr="0027431B">
        <w:rPr>
          <w:rFonts w:hint="eastAsia"/>
          <w:color w:val="000000" w:themeColor="text1"/>
        </w:rPr>
        <w:t>经</w:t>
      </w:r>
      <w:r w:rsidRPr="0027431B">
        <w:rPr>
          <w:color w:val="000000" w:themeColor="text1"/>
        </w:rPr>
        <w:t>验权重,是后续推荐任务的重要特征。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四、数据源与语料采集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4.1 数据源分层设计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2919"/>
        <w:gridCol w:w="1783"/>
        <w:gridCol w:w="2746"/>
      </w:tblGrid>
      <w:tr w:rsidR="0027431B" w:rsidRPr="0027431B" w:rsidTr="005B26EF">
        <w:trPr>
          <w:tblHeader/>
        </w:trPr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lastRenderedPageBreak/>
              <w:t>层级</w:t>
            </w:r>
          </w:p>
        </w:tc>
        <w:tc>
          <w:tcPr>
            <w:tcW w:w="2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数据源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规模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用途</w:t>
            </w:r>
          </w:p>
        </w:tc>
      </w:tr>
      <w:tr w:rsidR="0027431B" w:rsidRPr="0027431B" w:rsidTr="005B26EF"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原始语料(核心)</w:t>
            </w:r>
          </w:p>
        </w:tc>
        <w:tc>
          <w:tcPr>
            <w:tcW w:w="2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招聘 JD 文本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5,000–20,000 条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NER/RE 训练与推理语料</w:t>
            </w:r>
          </w:p>
        </w:tc>
      </w:tr>
      <w:tr w:rsidR="0027431B" w:rsidRPr="0027431B" w:rsidTr="005B26EF"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参考本体</w:t>
            </w:r>
          </w:p>
        </w:tc>
        <w:tc>
          <w:tcPr>
            <w:tcW w:w="2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3,039 occ + 13,939 skills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Schema 骨架、远程监督词典、对齐目标</w:t>
            </w:r>
          </w:p>
        </w:tc>
      </w:tr>
      <w:tr w:rsidR="0027431B" w:rsidRPr="0027431B" w:rsidTr="005B26EF"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参考本体</w:t>
            </w:r>
          </w:p>
        </w:tc>
        <w:tc>
          <w:tcPr>
            <w:tcW w:w="2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O*NET 2019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1,016 occupations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Knowledge/Ability/Task 增强</w:t>
            </w:r>
          </w:p>
        </w:tc>
      </w:tr>
      <w:tr w:rsidR="0027431B" w:rsidRPr="0027431B" w:rsidTr="005B26EF"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评测标注</w:t>
            </w:r>
          </w:p>
        </w:tc>
        <w:tc>
          <w:tcPr>
            <w:tcW w:w="2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SkillSpan + Kompetencer 公开数据集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~14k 句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 监督训练与评测基准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4.2 JD 语料采集方案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Kaggle 上的 LinkedIn Job Postings(2023–2024)数据集,约 124,000 条 JD,含标题、描述、公司、行业等字段,可直接下载。</w:t>
      </w:r>
    </w:p>
    <w:p w:rsidR="00567E8E" w:rsidRPr="00530667" w:rsidRDefault="00000000">
      <w:pPr>
        <w:pStyle w:val="Heading2"/>
        <w:rPr>
          <w:color w:val="000000" w:themeColor="text1"/>
          <w:lang w:val="en-US"/>
        </w:rPr>
      </w:pPr>
      <w:r w:rsidRPr="0027431B">
        <w:rPr>
          <w:color w:val="000000" w:themeColor="text1"/>
        </w:rPr>
        <w:t>4.3 数据预处理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清洗:去除 HTML 标签、邮箱、电话、薪资区间、地点等非技能信息。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分句:</w:t>
      </w:r>
      <w:r w:rsidR="002E7BFA" w:rsidRPr="0027431B">
        <w:rPr>
          <w:rFonts w:hint="eastAsia"/>
          <w:color w:val="000000" w:themeColor="text1"/>
        </w:rPr>
        <w:t xml:space="preserve"> </w:t>
      </w:r>
      <w:r w:rsidRPr="0027431B">
        <w:rPr>
          <w:color w:val="000000" w:themeColor="text1"/>
        </w:rPr>
        <w:t>英文用 spaCy 的 sentencizer。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段落切分:将 JD 拆为「岗位职责 / 任职要求 / 加分项」三段,分别喂给不同的抽取子模型有助于提升精度。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按职业分层抽样:保证每个目标职业至少 200–500 条 JD,避免长尾严重不平衡。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五、实体抽取:多方法对比实验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5.1 标注规范</w:t>
      </w:r>
    </w:p>
    <w:p w:rsidR="00567E8E" w:rsidRPr="0027431B" w:rsidRDefault="00000000">
      <w:pPr>
        <w:spacing w:after="120" w:line="340" w:lineRule="auto"/>
        <w:rPr>
          <w:rFonts w:hint="eastAsia"/>
          <w:color w:val="000000" w:themeColor="text1"/>
          <w:lang w:val="en-US"/>
        </w:rPr>
      </w:pPr>
      <w:r w:rsidRPr="0027431B">
        <w:rPr>
          <w:color w:val="000000" w:themeColor="text1"/>
        </w:rPr>
        <w:t>参考 SkillSpan(Zhang et al., NAACL 2022) 与 Kompetencer 数据集的标注规范,采用 BIO 标注方案。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定义 7 个实体标签(对应 schema 中的 7 类实体),加上 O 共 15 个 BIO 标签:B-OCC/I-OCC、B-SKL/I-SKL、B-KNW/I-KNW、B-ABL/I-ABL、B-TSK/I-TSK、B-TOL/I-TOL、B-QLF/I-QLF、O。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标注示例(英文):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We  are  looking  for  a  data       scientist  with  strong  experience  in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O   O    O        O   O  B-OCC    I-OCC      O     O       O          O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PyTorch  and  causal  inference  .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B-TOL    O    B-KNW   I-KNW      O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5.2 标注数据来源:三层策略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第一层 —— 公开标注数据集: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SkillSpan(Zhang et al., 2022):英文 JD 技能标注,</w:t>
      </w:r>
      <w:r w:rsidR="00621656" w:rsidRPr="0027431B">
        <w:rPr>
          <w:rFonts w:ascii="-webkit-standard" w:hAnsi="-webkit-standard"/>
          <w:color w:val="000000" w:themeColor="text1"/>
          <w:sz w:val="27"/>
          <w:szCs w:val="27"/>
        </w:rPr>
        <w:t xml:space="preserve"> </w:t>
      </w:r>
      <w:r w:rsidR="00621656" w:rsidRPr="0027431B">
        <w:rPr>
          <w:color w:val="000000" w:themeColor="text1"/>
        </w:rPr>
        <w:t>包含约 14,500 个句子的英文数据，专门标注了“技能”和“知识”</w:t>
      </w:r>
      <w:r w:rsidRPr="0027431B">
        <w:rPr>
          <w:color w:val="000000" w:themeColor="text1"/>
        </w:rPr>
        <w:t>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Kompetencer(Zhang et al., 2022):英文 + 丹麦语 JD 技能标注,约 10,000 句。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Decorte et al. 2022 的 ESCO-linked dataset:每个 span 标注了其对齐到的 ESCO 技能 URI,可用于同时训练 NER 与 EL。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第二层 —— 远程监督打标:</w:t>
      </w:r>
    </w:p>
    <w:p w:rsidR="00567E8E" w:rsidRPr="0012772C" w:rsidRDefault="00000000">
      <w:pPr>
        <w:spacing w:after="120" w:line="340" w:lineRule="auto"/>
        <w:rPr>
          <w:rFonts w:hint="eastAsia"/>
          <w:color w:val="000000" w:themeColor="text1"/>
          <w:lang w:val="en-US"/>
        </w:rPr>
      </w:pPr>
      <w:r w:rsidRPr="0027431B">
        <w:rPr>
          <w:color w:val="000000" w:themeColor="text1"/>
        </w:rPr>
        <w:t>用 ESCO 的 13,939 个 skill 条目 + O*NET 的 Knowledge/Ability 列表构建词典 D,对 JD 文本做最长匹配打标。核心步骤:</w:t>
      </w:r>
    </w:p>
    <w:p w:rsidR="00102773" w:rsidRPr="00102773" w:rsidRDefault="00102773" w:rsidP="00102773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1"/>
          <w:szCs w:val="21"/>
        </w:rPr>
      </w:pPr>
      <w:r w:rsidRPr="00102773">
        <w:rPr>
          <w:color w:val="000000" w:themeColor="text1"/>
        </w:rPr>
        <w:t>将 ESCO/O*NET 词条 + 其同义词合并为实体词典</w:t>
      </w:r>
      <w:r w:rsidRPr="00102773">
        <w:rPr>
          <w:rFonts w:hint="eastAsia"/>
          <w:color w:val="000000" w:themeColor="text1"/>
        </w:rPr>
        <w:t>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使用 Aho-Corasick 自动机做多模式串匹配。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冲突消解:同一 span 被多个实体类型匹配时,按「Qualification &gt; Tool &gt; Skill &gt; Knowledge &gt; Ability」优先级取最具体类型。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负例增强:对未被匹配的高频名词短语做拒识,避免模型学成只预测词典内的词。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5.3 方法一:条件随机场 CRF(传统机器学习基线)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CRF 是序列标注的经典方法,定义整句标签序列的联合概率: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i/>
          <w:iCs/>
          <w:color w:val="000000" w:themeColor="text1"/>
        </w:rPr>
        <w:lastRenderedPageBreak/>
        <w:t xml:space="preserve">  P(y | x) = (1/Z(x)) · exp( Σ_t Σ_k λ_k · f_k(y_{t-1}, y_t, x, t) 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其中:x 为输入词序列(长度 T), y = (y_1, ..., y_T) 为对应 BIO 标签序列,f_k 是第 k 个特征函数, λ_k 是其权重,Z(x) 是归一化配分函数。训练时用极大似然估计学习参数 λ,解码时用 Viterbi 算法求最优标签序列。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特征工程:为每个 token t 构造特征模板,至少包含以下 7 类: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词本身:w_t、w_{t-1}、w_{t+1}(以及二元组 w_{t-1}+w_t)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词形:是否大写开头、是否全大写、是否含数字、后缀 3 字符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词性:POS_t(英文用 spaCy,中文用 LTP/HanLP)</w:t>
      </w:r>
    </w:p>
    <w:p w:rsidR="00567E8E" w:rsidRPr="0027431B" w:rsidRDefault="007F4873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>
        <w:rPr>
          <w:color w:val="000000" w:themeColor="text1"/>
        </w:rPr>
        <w:t>实体词典</w:t>
      </w:r>
      <w:r w:rsidR="00000000" w:rsidRPr="0027431B">
        <w:rPr>
          <w:color w:val="000000" w:themeColor="text1"/>
        </w:rPr>
        <w:t xml:space="preserve"> 特征</w:t>
      </w:r>
      <w:r w:rsidR="004D6E87">
        <w:rPr>
          <w:color w:val="000000" w:themeColor="text1"/>
        </w:rPr>
        <w:t xml:space="preserve"> </w:t>
      </w:r>
      <w:r w:rsidR="00000000" w:rsidRPr="0027431B">
        <w:rPr>
          <w:color w:val="000000" w:themeColor="text1"/>
        </w:rPr>
        <w:t>:token 是否出现在 ESCO Skill / Knowledge / Qualification 词典中</w:t>
      </w:r>
    </w:p>
    <w:p w:rsidR="00567E8E" w:rsidRPr="0027431B" w:rsidRDefault="007F4873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>
        <w:rPr>
          <w:color w:val="000000" w:themeColor="text1"/>
        </w:rPr>
        <w:t>实体词典</w:t>
      </w:r>
      <w:r w:rsidR="00000000" w:rsidRPr="0027431B">
        <w:rPr>
          <w:color w:val="000000" w:themeColor="text1"/>
        </w:rPr>
        <w:t xml:space="preserve"> 扩展:token 参与的最长匹配 span 的类型与长度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依存句法:token 的父节点词性,以及其依存关系(如 dobj 表明是宾语)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领域词向量(可选):用 fastText 预训练向量做离散化桶特征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5.4 方法二:BiLSTM-CRF(深度学习基线)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BiLSTM-CRF 用双向 LSTM 编码上下文,再用 CRF 层做全局标签约束。架构: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</w:rPr>
        <w:t xml:space="preserve">  x_t(embedding) → BiLSTM → h_t(hidden) → Linear(→ |L| 维发射分数) → CRF 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其中:embedding 由词向量(GloVe/fastText/腾讯 AI 中文词向量)与字符级 CNN 向量拼接;BiLSTM 隐藏维度 d_h 建议 200–300;CRF 层学习 |L|×|L| 的转移矩阵 A(|L| 为标签数,这里 15),保证「I-SKL 不能紧跟 B-OCC」等结构化约束。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训练细节: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损失:−log P(y_gold | x),用前向算法计算配分函数 Z(x),复杂度 O(T · |L|^2)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优化器:Adam,学习率 1e-3,BiLSTM 部分加 dropout=0.5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解码:Viterbi,支持 BIO 约束遮罩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5.5 方法三:BERT-CRF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BERT-CRF 将 BERT 作为编码器替代 BiLSTM,能更好地捕捉长距离依赖与一词多义。中文推荐 RoBERTa-wwm-ext / MacBERT / Chinese-BERT-wwm;英文推荐 bert-base-cased 或领域预训练的 JobBERT(Zhang et al., 2022)。</w:t>
      </w:r>
    </w:p>
    <w:p w:rsidR="00767A42" w:rsidRPr="00C17F68" w:rsidRDefault="00767A42">
      <w:pPr>
        <w:spacing w:after="120" w:line="340" w:lineRule="auto"/>
        <w:rPr>
          <w:rFonts w:hint="eastAsia"/>
          <w:color w:val="000000" w:themeColor="text1"/>
          <w:lang w:val="en-US"/>
        </w:rPr>
      </w:pP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评估协议: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在相同的人工校验测试集上报告各方法的 span-level P / R / F1(严格匹配)与 F1(type-agnostic)。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报告每类实体的分项指标,便于分析哪些类型更难抽取(通常 Knowledge、Ability 最难,Tool、Qualification 较易)。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错误分析:随机抽取 50 个 FP、50 个 FN 做人工归类,讨论边界错误、类型错误、实体缺失等问题。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六、关系抽取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6.1 任务定义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给定一条 JD 中已抽出的实体集合,识别实体之间的语义关系。重点关注: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Occupation → Skill 的 REQUIRES_SKILL(+ essential / optional 子类型)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Occupation → Tool 的 USES_TOOL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Skill → proficiency_level(精通 / 熟练 / 了解)属性抽取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Skill → experience_years 属性抽取(如「3 年以上 Python 经验」)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6.2 方法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方法一 —— 规则与依存:</w:t>
      </w:r>
      <w:r w:rsidRPr="0027431B">
        <w:rPr>
          <w:color w:val="000000" w:themeColor="text1"/>
        </w:rPr>
        <w:t xml:space="preserve"> 用 spaCy的依存分析,基于触发词(如「精通」、「熟悉」、「3 年以上」)构造模板。优点:高精度,可解释;缺点:召回有限。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lastRenderedPageBreak/>
        <w:t>方法二 —— BERT-based RE:</w:t>
      </w:r>
      <w:r w:rsidRPr="0027431B">
        <w:rPr>
          <w:color w:val="000000" w:themeColor="text1"/>
        </w:rPr>
        <w:t xml:space="preserve"> 对每个实体对,在输入中插入 [E1] ... [/E1] 与 [E2] ... [/E2] 标记,取 [CLS] 或两个实体起始位置的向量拼接后过分类器。参考 R-BERT / Matching-the-Blanks 范式。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方法三 —— UIE 统一建模:</w:t>
      </w:r>
      <w:r w:rsidRPr="0027431B">
        <w:rPr>
          <w:color w:val="000000" w:themeColor="text1"/>
        </w:rPr>
        <w:t xml:space="preserve"> 在同一 prompt 下同时输出实体与关系三元组,避免 pipeline 误差传播。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方法四 —— LLM-based(GPT-RE):</w:t>
      </w:r>
      <w:r w:rsidRPr="0027431B">
        <w:rPr>
          <w:color w:val="000000" w:themeColor="text1"/>
        </w:rPr>
        <w:t xml:space="preserve"> 分阶段 prompting:先识别实体,再对每对实体判断关系。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6.3 属性抽取:proficiency &amp; experience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从短语中回归数值与等级。例如「5 年以上 Python 开发经验」应抽取为:(Python, experience_years=5, proficiency=「高级」)。采用 UIE 的 span-pointer + classification head 联合抽取。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七、实体对齐与知识融合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7.1 任务定义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将从 JD 抽取的实体 mention(如「pytorch」、「Py-Torch」、「火炬框架」)对齐到 ESCO / O*NET 标准概念(如 ESCO Skill URI),以消除同义表述。同时在 ESCO 与 O*NET 两个本体之间做跨本体对齐,构建统一节点。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7.2 三级对齐策略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Level 1 —— 字符级相似度(召回):</w:t>
      </w:r>
      <w:r w:rsidRPr="0027431B">
        <w:rPr>
          <w:color w:val="000000" w:themeColor="text1"/>
        </w:rPr>
        <w:t xml:space="preserve"> Jaro-Winkler / Levenshtein,阈值 0.85 以上。用于处理拼写变体、大小写、连字符。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Level 2 —— 语义级嵌入(核心):</w:t>
      </w:r>
      <w:r w:rsidRPr="0027431B">
        <w:rPr>
          <w:color w:val="000000" w:themeColor="text1"/>
        </w:rPr>
        <w:t xml:space="preserve"> 用 Sentence-BERT编码 </w:t>
      </w:r>
      <w:r w:rsidR="0067294D" w:rsidRPr="0067294D">
        <w:rPr>
          <w:color w:val="000000" w:themeColor="text1"/>
        </w:rPr>
        <w:t>[</w:t>
      </w:r>
      <w:r w:rsidRPr="0027431B">
        <w:rPr>
          <w:color w:val="000000" w:themeColor="text1"/>
        </w:rPr>
        <w:t>mention 与 ESCO 标准名 + 描述</w:t>
      </w:r>
      <w:r w:rsidR="0067294D" w:rsidRPr="0067294D">
        <w:rPr>
          <w:color w:val="000000" w:themeColor="text1"/>
        </w:rPr>
        <w:t>]</w:t>
      </w:r>
      <w:r w:rsidRPr="0027431B">
        <w:rPr>
          <w:color w:val="000000" w:themeColor="text1"/>
        </w:rPr>
        <w:t>拼接后的向量,计算余弦相似度。Top-K 召回后按阈值 0.80 过滤。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lastRenderedPageBreak/>
        <w:t>Level 3 —— LLM 判别(精排):</w:t>
      </w:r>
      <w:r w:rsidRPr="0027431B">
        <w:rPr>
          <w:color w:val="000000" w:themeColor="text1"/>
        </w:rPr>
        <w:t xml:space="preserve"> 对 Level 2 召回的 Top-5 候选,用 LLM 做二分类判断:给定 mention 上下文与候选 ESCO 条目描述,询问「这两者是否指同一技能?」输出 yes/no + 置信度。可显著提升 Precision。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7.3知识融合规则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同一 ESCO URI 的多个 mention 合并为一个节点,保留所有 mention 作为 alt_names 属性。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跨本体节点合并:ESCO Skill 与 O*NET Skill 对齐后合并,保留双方 ID 作为 external_ids。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边权合并:来自不同 JD 的同一 (Occupation, Skill) 关系,其 evidence_count 累加。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冲突消解:同一属性不同来源冲突时,按「人工标注 &gt; ESCO &gt; O*NET &gt; 远程监督」优先级裁决。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八、图谱存储与可视化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8.1 存储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图数据库:Neo4j Community Edition(支持 Cypher 查询、图算法库)。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数据加载:neo4j-admin import 大批量导入,或 py2neo 增量写入。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索引:在 name、esco_uri 上建唯一性约束;在 name 上建全文索引支持模糊查询。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8.2 可视化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前端:React + Vis.js / ECharts-GL / D3.js force graph 实现交互式子图。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核心视图三类:(a) 职业卡片 - 显示某职业的技能/知识/任务全景;(b) 用户画像匹配 - 输入技能列表推荐职业;(c) 成长路径 - 从岗位 A 到岗位 B 的最短技能差距路径(基于 Neo4j allShortestPaths + 节点属性过滤)。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后端:FastAPI 暴露查询 API,Cypher 参数化查询防注入。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九、评估方案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9.1 三层评估框架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</w:tblGrid>
      <w:tr w:rsidR="0027431B" w:rsidRPr="0027431B" w:rsidTr="00BC4D5A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层级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指标</w:t>
            </w:r>
          </w:p>
        </w:tc>
      </w:tr>
      <w:tr w:rsidR="0027431B" w:rsidRPr="0027431B" w:rsidTr="00BC4D5A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L1 抽取质量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NER: span-level P/R/F1(严格 + 宽松);RE: P/R/F1</w:t>
            </w:r>
          </w:p>
        </w:tc>
      </w:tr>
      <w:tr w:rsidR="0027431B" w:rsidRPr="0027431B" w:rsidTr="00BC4D5A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L2 图谱质量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节点数、关系数、节点平均度、连通组件数、抽样三元组正确率</w:t>
            </w:r>
          </w:p>
        </w:tc>
      </w:tr>
      <w:tr w:rsidR="0027431B" w:rsidRPr="0027431B" w:rsidTr="00BC4D5A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L3 下游任务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4D5A" w:rsidRPr="0027431B" w:rsidRDefault="00BC4D5A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岗位推荐 Hit@5 / Hit@10 / MRR;技能差距推荐覆盖率;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9.2 消融实验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去掉 CRF 层 vs 保留 → 验证结构化约束的作用。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 xml:space="preserve">去掉 </w:t>
      </w:r>
      <w:r w:rsidR="007F4873">
        <w:rPr>
          <w:color w:val="000000" w:themeColor="text1"/>
        </w:rPr>
        <w:t>实体词典</w:t>
      </w:r>
      <w:r w:rsidRPr="0027431B">
        <w:rPr>
          <w:color w:val="000000" w:themeColor="text1"/>
        </w:rPr>
        <w:t xml:space="preserve"> 特征 vs 保留 → 验证远程监督词典的价值。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纯远程监督训练 vs 远程监督 + 人工数据微调 → 验证少量干净数据的收益。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十、图谱支持的下游任务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10.1 岗位推荐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输入:用户已有技能集合 S_user。输出:Top-K 最匹配的职业列表。基础方法: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i/>
          <w:iCs/>
          <w:color w:val="000000" w:themeColor="text1"/>
        </w:rPr>
        <w:t xml:space="preserve">  score(o) = Σ_{s ∈ S_user ∩ S_o} w(o, s) / Σ_{s ∈ S_o} w(o, s)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其中:o 是候选职业,S_o 是 o 所需技能集合,w(o, s) 是 REQUIRES_SKILL 边上的 evidence_count(经 log 归一化)。前沿扩展:用 Node2Vec / TransE 学习节点嵌入后做向量检索。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10.2 技能差距分析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输入:当前技能 S_user、目标岗位 o_target。输出:缺失技能列表按重要度排序。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missing = S_{o_target} − S_user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按 essential 优先 + evidence_count 高优排序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可视化:雷达图对比用户画像 vs 目标岗位画像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10.3 成长路径规划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输入:起点岗位 o_from、终点岗位 o_to。输出:中间过渡岗位序列 + 每步需补齐的技能。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在 SIMILAR_TO 边构成的职业图上找最短路径(加权 by 技能 Jaccard 距离)。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每一跳标注需要新增的技能子集,用 PREREQUISITE_OF 边做拓扑排序给出学习顺序。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举例:「前端工程师 → 全栈工程师 → 后端架构师」,每跳列出 3–5 个关键新技能。</w:t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t>十一、推进计划与仓库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11.1 仓库地址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GitHub: https://github.com/blackblake/Knowledge-Engineering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11.2  6 周计划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3760"/>
      </w:tblGrid>
      <w:tr w:rsidR="0027431B" w:rsidRPr="0027431B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周次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主要任务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产出物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第 1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选题定稿、schema 设计、数据源调研、JD 语料采集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schema 文档、5k+ JD 原始语料、仓库初始化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第 2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ESCO/O*NET 解析、远程监督打标、人工校验测试集标注(500–1,000 条)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标注数据、</w:t>
            </w:r>
            <w:r w:rsidR="007F4873">
              <w:rPr>
                <w:color w:val="000000" w:themeColor="text1"/>
              </w:rPr>
              <w:t>实体词典</w:t>
            </w:r>
            <w:r w:rsidRPr="0027431B">
              <w:rPr>
                <w:color w:val="000000" w:themeColor="text1"/>
              </w:rPr>
              <w:t>、标注规范文档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第 3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CRF 基线、BiLSTM-CRF、BERT-CRF 三方法实现与对比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 实验报告初版、模型 checkpoints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第 4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关系抽取、UIE / LLM-based 方法、实体对齐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RE 实验报告、对齐数据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第 5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图谱入库、可视化前端、三个下游任务 demo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可运行 demo、评估报告</w:t>
            </w:r>
          </w:p>
        </w:tc>
      </w:tr>
      <w:tr w:rsidR="0027431B" w:rsidRPr="0027431B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lastRenderedPageBreak/>
              <w:t>第 6 周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全面评估、消融实验、撰写大作业文档、答辩准备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最终报告、答辩 slides</w:t>
            </w:r>
          </w:p>
        </w:tc>
      </w:tr>
    </w:tbl>
    <w:p w:rsidR="00567E8E" w:rsidRPr="0027431B" w:rsidRDefault="00000000" w:rsidP="00E355D4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br w:type="page"/>
      </w:r>
    </w:p>
    <w:p w:rsidR="00567E8E" w:rsidRPr="007E6B9F" w:rsidRDefault="00000000">
      <w:pPr>
        <w:pStyle w:val="Heading1"/>
        <w:rPr>
          <w:rFonts w:hint="eastAsia"/>
          <w:color w:val="000000" w:themeColor="text1"/>
          <w:lang w:val="en-US"/>
        </w:rPr>
      </w:pPr>
      <w:r w:rsidRPr="0027431B">
        <w:rPr>
          <w:color w:val="000000" w:themeColor="text1"/>
        </w:rPr>
        <w:lastRenderedPageBreak/>
        <w:t>附录 A:</w:t>
      </w:r>
      <w:r w:rsidR="003E1D0D">
        <w:rPr>
          <w:rFonts w:hint="eastAsia"/>
          <w:color w:val="000000" w:themeColor="text1"/>
        </w:rPr>
        <w:t xml:space="preserve"> </w:t>
      </w:r>
      <w:r w:rsidR="009B33F5">
        <w:rPr>
          <w:rFonts w:hint="eastAsia"/>
          <w:color w:val="000000" w:themeColor="text1"/>
        </w:rPr>
        <w:t>使用到的</w:t>
      </w:r>
      <w:r w:rsidRPr="0027431B">
        <w:rPr>
          <w:color w:val="000000" w:themeColor="text1"/>
        </w:rPr>
        <w:t>公开数据集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A.1 招聘 JD 原始语料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000"/>
        <w:gridCol w:w="1800"/>
        <w:gridCol w:w="2960"/>
      </w:tblGrid>
      <w:tr w:rsidR="0027431B" w:rsidRPr="0027431B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名称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规模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语言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用途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获取方式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LinkedIn Job Postings 2023/2024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~124,000 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英文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NER/RE 语料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Kaggle: arshkon/linkedin-job-postings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Indeed Job Descriptions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~30,000 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英文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NER/RE 语料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Kaggle 多个版本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Dice.com IT Jobs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~22,000 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英文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IT 领域 JD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Kaggle: PromptCloud datasets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智联招聘 JD 数据集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10k+ 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 JD 语料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GitHub 搜索 zhilian-recruitment-data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JD-dataset(BOSS)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数万条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 JD 语料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GitHub 公开版本</w:t>
            </w:r>
          </w:p>
        </w:tc>
      </w:tr>
      <w:tr w:rsidR="0027431B" w:rsidRPr="0027431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ChnSentiCorp_JD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数千条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带情感的 JD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CLUE benchmark 衍生</w:t>
            </w:r>
          </w:p>
        </w:tc>
      </w:tr>
    </w:tbl>
    <w:p w:rsidR="00567E8E" w:rsidRPr="00350311" w:rsidRDefault="00000000">
      <w:pPr>
        <w:pStyle w:val="Heading2"/>
        <w:rPr>
          <w:rFonts w:hint="eastAsia"/>
          <w:color w:val="000000" w:themeColor="text1"/>
          <w:lang w:val="en-US"/>
        </w:rPr>
      </w:pPr>
      <w:r w:rsidRPr="0027431B">
        <w:rPr>
          <w:color w:val="000000" w:themeColor="text1"/>
        </w:rPr>
        <w:t>A.2 NER/RE 标注数据集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400"/>
        <w:gridCol w:w="2960"/>
      </w:tblGrid>
      <w:tr w:rsidR="0027431B" w:rsidRPr="0027431B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名称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任务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规模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备注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SkillSpan(Zhang et al., NAACL 2022)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Skill/Knowledge NER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14,500 句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首选,含 house/tech/big domains 三子集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Kompetencer(Zhang et al., LREC 2022)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 NER(英+丹麦)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10,000 句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多语言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Decorte et al. 2022 ESCO-linked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NER + Entity Linking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~17k mentions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每个 mention 有 ESCO URI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Bhola et al. 2020 JD extraction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 extraction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~20k JDs(新加坡)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已分好训练/测试集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Green et al. 2022 英国 ONS JD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Skill NER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~1.5k 句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小但高质量</w:t>
            </w:r>
          </w:p>
        </w:tc>
      </w:tr>
      <w:tr w:rsidR="0027431B" w:rsidRPr="0027431B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lastRenderedPageBreak/>
              <w:t>CCKS 2020 中文 HR 竞赛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 HR 三元组抽取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数千条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含关系抽取标注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A.3 本体与参考分类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ESCO v1.1.2:</w:t>
      </w:r>
      <w:r w:rsidRPr="0027431B">
        <w:rPr>
          <w:color w:val="000000" w:themeColor="text1"/>
        </w:rPr>
        <w:t xml:space="preserve"> 官网 https://esco.ec.europa.eu/en/use-esco/download,提供 CSV / RDF / JSON / API 多种格式,含中文部分翻译。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O*NET 28.0 Database:</w:t>
      </w:r>
      <w:r w:rsidRPr="0027431B">
        <w:rPr>
          <w:color w:val="000000" w:themeColor="text1"/>
        </w:rPr>
        <w:t xml:space="preserve"> https://www.onetcenter.org/database.html,含 Occupations / Skills / Knowledge / Abilities / Work Activities / Tasks / Tools &amp; Technology 多张表。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中华职业分类大典 2022:</w:t>
      </w:r>
      <w:r w:rsidRPr="0027431B">
        <w:rPr>
          <w:color w:val="000000" w:themeColor="text1"/>
        </w:rPr>
        <w:t xml:space="preserve"> 人社部网站可查,社科文献出版社有电子版,用于中文职业标准化。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Wikidata dump:</w:t>
      </w:r>
      <w:r w:rsidRPr="0027431B">
        <w:rPr>
          <w:color w:val="000000" w:themeColor="text1"/>
        </w:rPr>
        <w:t xml:space="preserve"> https://dumps.wikimedia.org/wikidatawiki/entities/,用 WDQS SPARQL 端点按需查职业(Q28640)与技能实体。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CN-DBpedia / OpenKG.cn:</w:t>
      </w:r>
      <w:r w:rsidRPr="0027431B">
        <w:rPr>
          <w:color w:val="000000" w:themeColor="text1"/>
        </w:rPr>
        <w:t xml:space="preserve"> 中文知识库集散地,含职业百科、技能百科条目。</w:t>
      </w:r>
    </w:p>
    <w:p w:rsidR="00567E8E" w:rsidRPr="0027431B" w:rsidRDefault="00000000">
      <w:pPr>
        <w:rPr>
          <w:color w:val="000000" w:themeColor="text1"/>
        </w:rPr>
      </w:pPr>
      <w:r w:rsidRPr="0027431B">
        <w:rPr>
          <w:color w:val="000000" w:themeColor="text1"/>
        </w:rPr>
        <w:br w:type="page"/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附录 B:代码库与工具清单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B.1 NER / RE 框架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3560"/>
      </w:tblGrid>
      <w:tr w:rsidR="0027431B" w:rsidRPr="0027431B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类别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工具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说明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通用框架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HuggingFace Transformers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BERT/RoBERTa/UIE 一站式,中文模型齐全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通用框架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PaddleNLP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百度出品,UIE 原生支持,有中文 JD 预训练 checkpoints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CRF 工具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sklearn-crfsuite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轻量,适合特征工程 + CRF 基线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CRF 工具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pytorch-crf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与 PyTorch 无缝对接,用于 BiLSTM-CRF/BERT-CRF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序列标注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Flair(Zalando)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高层 API,支持 stacked embeddings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统一抽取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OpenUE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THU 的 RE/NER 统一框架,含 UIE 复现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统一抽取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DeepKE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THU,中文关系抽取/事件抽取全栈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LLM 抽取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LangChain + pydantic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schema-aware LLM 抽取</w:t>
            </w:r>
          </w:p>
        </w:tc>
      </w:tr>
      <w:tr w:rsidR="0027431B" w:rsidRPr="0027431B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标注工具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doccano / Label Studio / INCEpTION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BIO 标注、关系标注友好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B.2 实体对齐/链接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BLINK(Facebook Research):https://github.com/facebookresearch/BLINK,bi-encoder + cross-encoder 两阶段。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GENRE(Facebook):https://github.com/facebookresearch/GENRE,生成式实体链接。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OpenEA:https://github.com/nju-websoft/OpenEA,南大提供的实体对齐工具箱(GNN 系方法)。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sentence-transformers:https://www.sbert.net/,SBERT / SimCSE 全家桶。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BGE-large-zh:https://huggingface.co/BAAI/bge-large-zh,中文语义检索 SOTA。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B.3 图数据库与可视化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Neo4j Community + APOC + Graph Data Science Library(社区免费)。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py2neo / neo4j-python-driver:Python 操作 Neo4j。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Neo4j Bloom / NeoDash:内置可视化工具,零前端成本。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自定义前端:React + react-force-graph-2d/3d 或 Vis.js。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ECharts GL:中文社区成熟,适合 3D 力导图展示。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B.4 参考复现仓库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SkillSpan 官方:https://github.com/kris927b/SkillSpan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JobBERT 预训练权重:https://huggingface.co/jjzha/jobbert_knowledge_extraction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PaddleNLP UIE 示例:https://github.com/PaddlePaddle/PaddleNLP/tree/develop/applications/information_extraction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Universal NER:https://github.com/universal-ner/universal-ner(基于 LLaMA 的零样本 NER)。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GoLLIE(2023):https://github.com/hitz-zentroa/GoLLIE,指令微调信息抽取。</w:t>
      </w:r>
    </w:p>
    <w:p w:rsidR="00567E8E" w:rsidRPr="0027431B" w:rsidRDefault="00000000">
      <w:pPr>
        <w:rPr>
          <w:color w:val="000000" w:themeColor="text1"/>
        </w:rPr>
      </w:pPr>
      <w:r w:rsidRPr="0027431B">
        <w:rPr>
          <w:color w:val="000000" w:themeColor="text1"/>
        </w:rPr>
        <w:br w:type="page"/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附录 C:BERT-CRF 技术细节与实现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C.1 整体架构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BERT-CRF 由三个模块串联组成: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</w:rPr>
        <w:t xml:space="preserve">  输入 token ids → BERT Encoder → Dropout → Linear(→ |L| 维发射分数) → CRF 层 → 最优标签序列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其中 |L| = 15(7 类实体 × B/I + 1 个 O)。BERT Encoder 输出每个 token 的 768 维向量(bert-base),Linear 将其映射为 15 维 emission scores,CRF 层学习 15×15 的转移矩阵 A 并做全局解码。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C.2 关键实现细节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以下每一项都是新手容易踩坑的要点: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C.2.1 子词对齐(subword alignment)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BERT 使用 WordPiece / BPE 分词,一个中文字或英文词可能被切成多个子词。BIO 标签是词级的,需要与子词对齐。标准做法: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只给每个词的第一个子词赋原始标签,其余子词赋特殊标签 X 或 -100(PyTorch ignore_index)。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CRF 层在计算 loss 时忽略 -100 位置;推理时只取第一个子词的预测作为该词的标签。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中文 bert-base 基本每个字符对应一个 token,对齐更简单;但仍需处理 [CLS]、[SEP]、[PAD]。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示例代码(HuggingFace tokenize + 对齐)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def align_labels(words, labels, tokenizer, max_len=256):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encoding = tokenizer(words, is_split_into_words=True,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     truncation=True, padding='max_length',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     max_length=max_len, return_tensors='pt')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word_ids = encoding.word_ids()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aligned = []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prev_word = None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for wid in word_ids: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      if wid is None:              # [CLS]/[SEP]/[PAD]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aligned.append(-100)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elif wid != prev_word:       # 首个子词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aligned.append(label2id[labels[wid]])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else:                        # 后续子词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aligned.append(-100)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prev_word = wid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return encoding, torch.tensor(aligned)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C.2.2 CRF 层实现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推荐使用 pytorch-crf 库(pip install pytorch-crf)。核心接口: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torchcrf import CRF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self.crf = CRF(num_tags=15, batch_first=True)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训练时(emissions: [B, T, 15], tags: [B, T], mask: [B, T])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loss = -self.crf(emissions, tags, mask=mask, reduction='mean')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推理时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best_paths = self.crf.decode(emissions, mask=mask)  # List[List[int]]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mask 的构造:True 表示有效 token(first subword + 非 padding),False 表示应忽略。CRF 层会跳过 mask=False 的位置。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C.2.3 处理 -100 标签的转移约束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pytorch-crf 要求输入的 tags 不能包含 -100。实践中两种处理方案: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方案 A(推荐):将子词对齐改为「将第一个子词的 label 复制到所有后续子词」,训练时所有非 padding 位置都有合法 label;推理时仍只取第一个子词的预测。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方案 B:构造布尔 mask,只在第一个子词位置为 True,其余为 False。CRF 层用 mask 跳过中间子词。这样 tags 中间子词可以填 0,只要 mask 对应位置为 False 即可。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C.2.4 BIO 约束的 CRF 转移矩阵初始化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结构化约束(如「I-SKL 不能紧跟 B-OCC」)可以通过初始化 CRF 转移矩阵实现: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将非法转移的 log 概率设为极小值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with torch.no_grad():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  for i, from_tag in id2label.items():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for j, to_tag in id2label.items():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if to_tag.startswith('I-'):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# 只允许 B-X → I-X 或 I-X → I-X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if not (from_tag.endswith(to_tag[2:]) and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    from_tag[0] in ('B', 'I')):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self.crf.transitions.data[i, j] = -10000.0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C.2.5 分层学习率(重要)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BERT 层用较小学习率(1e-5 ~ 2e-5)精调,CRF 与 Linear 头用较大学习率(1e-3 ~ 5e-3)。否则 CRF 会欠拟合。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optimizer = torch.optim.AdamW([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{'params': model.bert.parameters(),       'lr': 2e-5},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{'params': model.classifier.parameters(), 'lr': 1e-3},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{'params': model.crf.parameters(),        'lr': 1e-3},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], weight_decay=0.01)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C.2.6 超参数建议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3160"/>
      </w:tblGrid>
      <w:tr w:rsidR="0027431B" w:rsidRPr="0027431B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超参数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建议值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说明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max_seq_length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256(JD 较长)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95% 分位数附近,避免过多 padding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batch_size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16 或 32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V100 单卡可支持 32,Colab T4 建议 16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epoch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3–5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太多容易过拟合噪声数据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warmup_ratio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0.1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线性 warmup + 线性衰减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dropout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0.1(BERT 原生)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可在 Linear 前再加 0.3 dropout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gradient_clipping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1.0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防止 CRF 梯度爆炸</w:t>
            </w:r>
          </w:p>
        </w:tc>
      </w:tr>
      <w:tr w:rsidR="0027431B" w:rsidRPr="0027431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label_smoothing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不用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CRF 层与 label smoothing 冲突</w:t>
            </w:r>
          </w:p>
        </w:tc>
      </w:tr>
    </w:tbl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C.3 最小完整模型代码(PyTorch)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import torch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import torch.nn as nn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>from transformers import BertModel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torchcrf import CRF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class BertCRF(nn.Module):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def __init__(self, bert_name='hfl/chinese-roberta-wwm-ext',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num_labels=15, dropout=0.3):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super().__init__()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self.bert = BertModel.from_pretrained(bert_name)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hidden = self.bert.config.hidden_size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self.dropout = nn.Dropout(dropout)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self.classifier = nn.Linear(hidden, num_labels)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self.crf = CRF(num_labels, batch_first=True)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def forward(self, input_ids, attention_mask, labels=None,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label_mask=None):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out = self.bert(input_ids=input_ids,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    attention_mask=attention_mask).last_hidden_state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emissions = self.classifier(self.dropout(out))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# label_mask: 只在首子词位置为 True;首位 [CLS] 必须设 True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mask = label_mask if label_mask is not None else attention_mask.bool()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mask[:, 0] = True  # CRF 要求首 step mask 不能全 False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if labels is not None: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loss = -self.crf(emissions, labels, mask=mask, reduction='mean')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return loss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return self.crf.decode(emissions, mask=mask)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C.4 训练流程关键代码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transformers import AutoTokenizer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torch.utils.data import DataLoader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tokenizer = AutoTokenizer.from_pretrained('hfl/chinese-roberta-wwm-ext')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model = BertCRF(num_labels=15).to(device)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optimizer = ... # 见 C.2.5 分层学习率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scheduler = get_linear_schedule_with_warmup(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optimizer, num_warmup_steps=int(0.1*total_steps),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num_training_steps=total_steps)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for epoch in range(3):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for batch in train_loader: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      loss = model(batch['input_ids'], batch['attention_mask'],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   batch['labels'], batch['label_mask'])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loss.backward()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torch.nn.utils.clip_grad_norm_(model.parameters(), 1.0)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optimizer.step(); scheduler.step(); optimizer.zero_grad()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C.5 评估:严格 span-level F1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使用 seqeval 库计算 span-level 指标(等价于 CoNLL 评测标准):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seqeval.metrics import classification_report, f1_score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print(classification_report(y_true_bio, y_pred_bio, digits=4))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注意:严格 span 匹配要求类型 + 边界全一致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C.6 常见问题诊断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3360"/>
      </w:tblGrid>
      <w:tr w:rsidR="0027431B" w:rsidRPr="0027431B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症状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可能原因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对策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loss 不下降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CRF 转移矩阵学习率太低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将 CRF lr 提到 1e-3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loss 为 nan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mask 首位为 False / 梯度爆炸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mask[:, 0]=True + gradient clip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F1 偏低 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边界错误多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引入 BIO 约束初始化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训练快但推理慢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Viterbi 未 batch 化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pytorch-crf 已自动 batch,检查 batch_size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Knowledge 类 F1 极低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远程监督词典覆盖不足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扩充词典 + 少量人工标注</w:t>
            </w:r>
          </w:p>
        </w:tc>
      </w:tr>
      <w:tr w:rsidR="0027431B" w:rsidRPr="0027431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中文 B-I 割裂严重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WordPiece 切字后对齐错误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改用字符级模型(MacBERT-base)</w:t>
            </w:r>
          </w:p>
        </w:tc>
      </w:tr>
    </w:tbl>
    <w:p w:rsidR="00567E8E" w:rsidRPr="0027431B" w:rsidRDefault="00000000">
      <w:pPr>
        <w:rPr>
          <w:color w:val="000000" w:themeColor="text1"/>
        </w:rPr>
      </w:pPr>
      <w:r w:rsidRPr="0027431B">
        <w:rPr>
          <w:color w:val="000000" w:themeColor="text1"/>
        </w:rPr>
        <w:br w:type="page"/>
      </w:r>
    </w:p>
    <w:p w:rsidR="00567E8E" w:rsidRPr="0027431B" w:rsidRDefault="00000000">
      <w:pPr>
        <w:pStyle w:val="Heading1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附录 D:UIE / LLM-based 抽取的 Prompt 设计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D.1 UIE 范式回顾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UIE(Lu et al., ACL 2022)把 NER、RE、Event 等统一为「结构生成」任务。输入一段 prompt 描述抽取目标的 schema,模型以 linearized 结构字符串输出结果。核心有两个概念: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SSI(Structural Schema Instructor):</w:t>
      </w:r>
      <w:r w:rsidRPr="0027431B">
        <w:rPr>
          <w:color w:val="000000" w:themeColor="text1"/>
        </w:rPr>
        <w:t xml:space="preserve"> 声明抽取的 schema。例如 [spot] skill [spot] knowledge [asso] required_skill 表示要抽取 skill 和 knowledge 两类实体,并识别 required_skill 关系。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b/>
          <w:bCs/>
          <w:color w:val="000000" w:themeColor="text1"/>
        </w:rPr>
        <w:t>SEL(Structured Extraction Language):</w:t>
      </w:r>
      <w:r w:rsidRPr="0027431B">
        <w:rPr>
          <w:color w:val="000000" w:themeColor="text1"/>
        </w:rPr>
        <w:t xml:space="preserve"> 模型输出的结构化字符串,如 ((skill: PyTorch) (knowledge: causal inference))。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D.2 PaddleNLP UIE 中文任务 Prompt 设计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PaddleNLP 的中文 UIE 接口风格略有不同,直接用 schema dict 指定。示例: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paddlenlp import Taskflow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schema = {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'职业': [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{'所需技能': None},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{'所需知识': None},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{'所需工具': None},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{'资格要求': None},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]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}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ie = Taskflow('information_extraction', schema=schema, model='uie-base')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text = '诚聘数据科学家,熟悉 PyTorch 和因果推断,精通 A/B 测试,硕士以上。'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print(ie(text))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输出将以嵌套 dict 的形式给出:职业=「数据科学家」,其下挂载 所需技能=[PyTorch, A/B 测试]、所需知识=[因果推断]、资格要求=[硕士]。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D.3 Few-shot 微调(小样本策略)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UIE 的强项是小样本。建议采样 50–200 条人工标注的 JD 做 prompt tuning: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from paddlenlp.transformers import UIE, UIETokenizer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数据格式(doccano 导出后用 doccano.py 转换):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{content, result_list: [{text, start, end}], prompt}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训练命令(CLI):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python finetune.py --train_path train.txt --dev_path dev.txt \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#   --model uie-base --learning_rate 1e-5 --batch_size 16 --num_epochs 20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D.4 通用 LLM(GPT-4 / Claude)的抽取 Prompt</w:t>
      </w:r>
    </w:p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当没有 UIE 资源时,直接用 LLM few-shot prompting 也能取得不错效果。推荐三段式 prompt: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D.4.1 System Prompt(定义任务)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你是招聘 JD 信息抽取专家。给定一段中文或英文招聘文本,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从中识别以下 7 类实体并抽取职业与实体之间的所需关系: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OCC(Occupation 职业)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SKL(Skill 可操作技能)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KNW(Knowledge 知识/理论)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ABL(Ability 基础能力)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TSK(Task 工作任务)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TOL(Tool 工具/技术栈)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- QLF(Qualification 资格/证书/学历)</w:t>
      </w:r>
    </w:p>
    <w:p w:rsidR="00567E8E" w:rsidRPr="0027431B" w:rsidRDefault="00567E8E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输出要求: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1. 仅输出合法 JSON,不要任何解释性文字。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2. 每个实体给出 text, type, start, end(字符偏移)。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3. relations 字段列出所有 (head, relation, tail) 三元组。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4. relation ∈ {REQUIRES_SKILL, REQUIRES_KNOWLEDGE, USES_TOOL,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             REQUIRES_ABILITY, HAS_TASK, REQUIRES_QUALIFICATION}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5. 熟练度(精通/熟悉/了解)作为 proficiency 属性放在关系上。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6. 遇到模糊或不确定的实体,不要猜测。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D.4.2 Few-shot Examples(2–3 个)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示例 1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输入: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 xml:space="preserve">  诚聘数据科学家 3 年以上经验,精通 Python/PyTorch,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熟悉 Transformer 架构与因果推断,硕士以上学历。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输出: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{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'entities': [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'数据科学家', 'type': 'OCC', 'start': 2,  'end': 7},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'Python',       'type': 'TOL', 'start': 18, 'end': 24},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'PyTorch',      'type': 'TOL', 'start': 25, 'end': 32},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'Transformer 架构', 'type': 'KNW', 'start': 36, 'end': 49},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'因果推断',    'type': 'KNW', 'start': 50, 'end': 54},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{'text': '硕士',         'type': 'QLF', 'start': 55, 'end': 57}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],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'relations': [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{'head': '数据科学家', 'relation': 'USES_TOOL',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'tail': 'Python',  'proficiency': '精通'},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{'head': '数据科学家', 'relation': 'USES_TOOL',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'tail': 'PyTorch', 'proficiency': '精通'},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{'head': '数据科学家', 'relation': 'REQUIRES_KNOWLEDGE',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'tail': 'Transformer 架构', 'proficiency': '熟悉'},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{'head': '数据科学家', 'relation': 'REQUIRES_KNOWLEDGE',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'tail': '因果推断',   'proficiency': '熟悉'},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{'head': '数据科学家', 'relation': 'REQUIRES_QUALIFICATION',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  'tail': '硕士'}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]</w:t>
      </w:r>
    </w:p>
    <w:p w:rsidR="00567E8E" w:rsidRPr="0027431B" w:rsidRDefault="00000000">
      <w:pPr>
        <w:shd w:val="clear" w:color="auto" w:fill="F5F5F5"/>
        <w:spacing w:after="60" w:line="280" w:lineRule="auto"/>
        <w:ind w:left="240"/>
        <w:rPr>
          <w:color w:val="000000" w:themeColor="text1"/>
        </w:rPr>
      </w:pPr>
      <w:r w:rsidRPr="0027431B">
        <w:rPr>
          <w:rFonts w:ascii="Consolas" w:eastAsia="Consolas" w:hAnsi="Consolas" w:cs="Consolas"/>
          <w:color w:val="000000" w:themeColor="text1"/>
          <w:sz w:val="20"/>
          <w:szCs w:val="20"/>
        </w:rPr>
        <w:t>}</w:t>
      </w:r>
    </w:p>
    <w:p w:rsidR="00567E8E" w:rsidRPr="0027431B" w:rsidRDefault="00000000">
      <w:pPr>
        <w:pStyle w:val="Heading3"/>
        <w:rPr>
          <w:color w:val="000000" w:themeColor="text1"/>
        </w:rPr>
      </w:pPr>
      <w:r w:rsidRPr="0027431B">
        <w:rPr>
          <w:color w:val="000000" w:themeColor="text1"/>
        </w:rPr>
        <w:t>D.4.3 精度提升技巧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Self-consistency:同一输入采样 3–5 次(temperature=0.3),对实体做多数投票,对关系做并集 + 过滤低频。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Chain-of-Thought:先让模型「列出所有技术名词」,再让它「分类每个名词的类型」,最后输出 JSON,Precision 可提升 2–4%。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JSON schema 强约束:在支持的 API 上使用 JSON Schema / structured output,从根本上消除格式错误。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t>长 JD 分段:&gt; 1500 token 的 JD 按段抽取后合并,避免上下文稀释。</w:t>
      </w:r>
    </w:p>
    <w:p w:rsidR="00567E8E" w:rsidRPr="0027431B" w:rsidRDefault="00000000">
      <w:pPr>
        <w:pStyle w:val="ListParagraph"/>
        <w:numPr>
          <w:ilvl w:val="0"/>
          <w:numId w:val="2"/>
        </w:numPr>
        <w:spacing w:after="80" w:line="320" w:lineRule="auto"/>
        <w:rPr>
          <w:color w:val="000000" w:themeColor="text1"/>
        </w:rPr>
      </w:pPr>
      <w:r w:rsidRPr="0027431B">
        <w:rPr>
          <w:color w:val="000000" w:themeColor="text1"/>
        </w:rPr>
        <w:lastRenderedPageBreak/>
        <w:t>Ensemble:BERT-CRF 输出 + LLM 输出做集成。取交集作为高精度集合,取并集作为高召回集合,可分别用于不同下游任务。</w:t>
      </w:r>
    </w:p>
    <w:p w:rsidR="00567E8E" w:rsidRPr="0027431B" w:rsidRDefault="00000000">
      <w:pPr>
        <w:pStyle w:val="Heading2"/>
        <w:rPr>
          <w:color w:val="000000" w:themeColor="text1"/>
        </w:rPr>
      </w:pPr>
      <w:r w:rsidRPr="0027431B">
        <w:rPr>
          <w:color w:val="000000" w:themeColor="text1"/>
        </w:rPr>
        <w:t>D.5 UIE 与 LLM 方法的对比实验配置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860"/>
        <w:gridCol w:w="2160"/>
      </w:tblGrid>
      <w:tr w:rsidR="0027431B" w:rsidRPr="0027431B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配置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UIE-base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UIE + finetune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Claude/GPT-4 few-shot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b/>
                <w:bCs/>
                <w:color w:val="000000" w:themeColor="text1"/>
              </w:rPr>
              <w:t>Claude/GPT-4 + CoT</w:t>
            </w:r>
          </w:p>
        </w:tc>
      </w:tr>
      <w:tr w:rsidR="0027431B" w:rsidRPr="002743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训练样本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0(zero-shot)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100–500 条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5 shot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5 shot</w:t>
            </w:r>
          </w:p>
        </w:tc>
      </w:tr>
      <w:tr w:rsidR="0027431B" w:rsidRPr="002743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单条推理耗时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~50ms(GPU)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~50ms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~2s(API)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~4s(API)</w:t>
            </w:r>
          </w:p>
        </w:tc>
      </w:tr>
      <w:tr w:rsidR="0027431B" w:rsidRPr="002743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预期 F1(NER)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0.70–0.78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0.83–0.88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0.75–0.83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0.80–0.88</w:t>
            </w:r>
          </w:p>
        </w:tc>
      </w:tr>
      <w:tr w:rsidR="0027431B" w:rsidRPr="002743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预期 F1(RE)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0.60–0.70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0.75–0.82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0.72–0.80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0.78–0.86</w:t>
            </w:r>
          </w:p>
        </w:tc>
      </w:tr>
      <w:tr w:rsidR="0027431B" w:rsidRPr="0027431B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成本(每千条 JD)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GPU 电费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GPU 电费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~$3–5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7E8E" w:rsidRPr="0027431B" w:rsidRDefault="00000000">
            <w:pPr>
              <w:rPr>
                <w:color w:val="000000" w:themeColor="text1"/>
              </w:rPr>
            </w:pPr>
            <w:r w:rsidRPr="0027431B">
              <w:rPr>
                <w:color w:val="000000" w:themeColor="text1"/>
              </w:rPr>
              <w:t>~$6–10</w:t>
            </w:r>
          </w:p>
        </w:tc>
      </w:tr>
    </w:tbl>
    <w:p w:rsidR="00567E8E" w:rsidRPr="0027431B" w:rsidRDefault="00000000">
      <w:pPr>
        <w:spacing w:after="120" w:line="340" w:lineRule="auto"/>
        <w:rPr>
          <w:color w:val="000000" w:themeColor="text1"/>
        </w:rPr>
      </w:pPr>
      <w:r w:rsidRPr="0027431B">
        <w:rPr>
          <w:color w:val="000000" w:themeColor="text1"/>
        </w:rPr>
        <w:t>建议报告方案:以 BERT-CRF 作为主模型入库,用 LLM + CoT 在随机抽样的验证子集上做「高置信度补标」,对 BERT-CRF 漏抽的实体做二次召回。这是目前工业界最常见的「小模型铺量 + 大模型兜底」组合。</w:t>
      </w:r>
    </w:p>
    <w:p w:rsidR="00567E8E" w:rsidRPr="0027431B" w:rsidRDefault="00000000" w:rsidP="00696485">
      <w:pPr>
        <w:rPr>
          <w:rFonts w:hint="eastAsia"/>
          <w:color w:val="000000" w:themeColor="text1"/>
        </w:rPr>
      </w:pPr>
      <w:r w:rsidRPr="0027431B">
        <w:rPr>
          <w:color w:val="000000" w:themeColor="text1"/>
        </w:rPr>
        <w:br w:type="page"/>
      </w:r>
    </w:p>
    <w:sectPr w:rsidR="00567E8E" w:rsidRPr="0027431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AF2" w:rsidRDefault="008F7AF2">
      <w:r>
        <w:separator/>
      </w:r>
    </w:p>
  </w:endnote>
  <w:endnote w:type="continuationSeparator" w:id="0">
    <w:p w:rsidR="008F7AF2" w:rsidRDefault="008F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E8E" w:rsidRDefault="00000000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B7E0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页,共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0B7E02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AF2" w:rsidRDefault="008F7AF2">
      <w:r>
        <w:separator/>
      </w:r>
    </w:p>
  </w:footnote>
  <w:footnote w:type="continuationSeparator" w:id="0">
    <w:p w:rsidR="008F7AF2" w:rsidRDefault="008F7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7E8E" w:rsidRDefault="00567E8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07306"/>
    <w:multiLevelType w:val="hybridMultilevel"/>
    <w:tmpl w:val="10CCD714"/>
    <w:lvl w:ilvl="0" w:tplc="954CF28C">
      <w:start w:val="1"/>
      <w:numFmt w:val="bullet"/>
      <w:lvlText w:val="●"/>
      <w:lvlJc w:val="left"/>
      <w:pPr>
        <w:ind w:left="720" w:hanging="360"/>
      </w:pPr>
    </w:lvl>
    <w:lvl w:ilvl="1" w:tplc="7CC64BEC">
      <w:start w:val="1"/>
      <w:numFmt w:val="bullet"/>
      <w:lvlText w:val="○"/>
      <w:lvlJc w:val="left"/>
      <w:pPr>
        <w:ind w:left="1440" w:hanging="360"/>
      </w:pPr>
    </w:lvl>
    <w:lvl w:ilvl="2" w:tplc="2C287136">
      <w:start w:val="1"/>
      <w:numFmt w:val="bullet"/>
      <w:lvlText w:val="■"/>
      <w:lvlJc w:val="left"/>
      <w:pPr>
        <w:ind w:left="2160" w:hanging="360"/>
      </w:pPr>
    </w:lvl>
    <w:lvl w:ilvl="3" w:tplc="92C40118">
      <w:start w:val="1"/>
      <w:numFmt w:val="bullet"/>
      <w:lvlText w:val="●"/>
      <w:lvlJc w:val="left"/>
      <w:pPr>
        <w:ind w:left="2880" w:hanging="360"/>
      </w:pPr>
    </w:lvl>
    <w:lvl w:ilvl="4" w:tplc="652CBBA2">
      <w:start w:val="1"/>
      <w:numFmt w:val="bullet"/>
      <w:lvlText w:val="○"/>
      <w:lvlJc w:val="left"/>
      <w:pPr>
        <w:ind w:left="3600" w:hanging="360"/>
      </w:pPr>
    </w:lvl>
    <w:lvl w:ilvl="5" w:tplc="BFE401C0">
      <w:start w:val="1"/>
      <w:numFmt w:val="bullet"/>
      <w:lvlText w:val="■"/>
      <w:lvlJc w:val="left"/>
      <w:pPr>
        <w:ind w:left="4320" w:hanging="360"/>
      </w:pPr>
    </w:lvl>
    <w:lvl w:ilvl="6" w:tplc="84482122">
      <w:start w:val="1"/>
      <w:numFmt w:val="bullet"/>
      <w:lvlText w:val="●"/>
      <w:lvlJc w:val="left"/>
      <w:pPr>
        <w:ind w:left="5040" w:hanging="360"/>
      </w:pPr>
    </w:lvl>
    <w:lvl w:ilvl="7" w:tplc="58867C0C">
      <w:start w:val="1"/>
      <w:numFmt w:val="bullet"/>
      <w:lvlText w:val="●"/>
      <w:lvlJc w:val="left"/>
      <w:pPr>
        <w:ind w:left="5760" w:hanging="360"/>
      </w:pPr>
    </w:lvl>
    <w:lvl w:ilvl="8" w:tplc="46CEA3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E3CA8"/>
    <w:multiLevelType w:val="hybridMultilevel"/>
    <w:tmpl w:val="7E08A100"/>
    <w:lvl w:ilvl="0" w:tplc="E3BC3152">
      <w:start w:val="1"/>
      <w:numFmt w:val="bullet"/>
      <w:lvlText w:val="•"/>
      <w:lvlJc w:val="left"/>
      <w:pPr>
        <w:ind w:left="720" w:hanging="360"/>
      </w:pPr>
    </w:lvl>
    <w:lvl w:ilvl="1" w:tplc="9E86EE28">
      <w:start w:val="1"/>
      <w:numFmt w:val="bullet"/>
      <w:lvlText w:val="◦"/>
      <w:lvlJc w:val="left"/>
      <w:pPr>
        <w:ind w:left="1440" w:hanging="360"/>
      </w:pPr>
    </w:lvl>
    <w:lvl w:ilvl="2" w:tplc="3542B726">
      <w:numFmt w:val="decimal"/>
      <w:lvlText w:val=""/>
      <w:lvlJc w:val="left"/>
    </w:lvl>
    <w:lvl w:ilvl="3" w:tplc="9AFC4B46">
      <w:numFmt w:val="decimal"/>
      <w:lvlText w:val=""/>
      <w:lvlJc w:val="left"/>
    </w:lvl>
    <w:lvl w:ilvl="4" w:tplc="23CE0AFA">
      <w:numFmt w:val="decimal"/>
      <w:lvlText w:val=""/>
      <w:lvlJc w:val="left"/>
    </w:lvl>
    <w:lvl w:ilvl="5" w:tplc="72C44C0A">
      <w:numFmt w:val="decimal"/>
      <w:lvlText w:val=""/>
      <w:lvlJc w:val="left"/>
    </w:lvl>
    <w:lvl w:ilvl="6" w:tplc="9666641E">
      <w:numFmt w:val="decimal"/>
      <w:lvlText w:val=""/>
      <w:lvlJc w:val="left"/>
    </w:lvl>
    <w:lvl w:ilvl="7" w:tplc="6122B0E2">
      <w:numFmt w:val="decimal"/>
      <w:lvlText w:val=""/>
      <w:lvlJc w:val="left"/>
    </w:lvl>
    <w:lvl w:ilvl="8" w:tplc="5FB2A3FC">
      <w:numFmt w:val="decimal"/>
      <w:lvlText w:val=""/>
      <w:lvlJc w:val="left"/>
    </w:lvl>
  </w:abstractNum>
  <w:num w:numId="1" w16cid:durableId="1748309370">
    <w:abstractNumId w:val="0"/>
    <w:lvlOverride w:ilvl="0">
      <w:startOverride w:val="1"/>
    </w:lvlOverride>
  </w:num>
  <w:num w:numId="2" w16cid:durableId="1093626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E8E"/>
    <w:rsid w:val="000B7E02"/>
    <w:rsid w:val="00102773"/>
    <w:rsid w:val="0012772C"/>
    <w:rsid w:val="00153E18"/>
    <w:rsid w:val="00170CFC"/>
    <w:rsid w:val="001C4CB1"/>
    <w:rsid w:val="001D3FA5"/>
    <w:rsid w:val="002609EE"/>
    <w:rsid w:val="0027431B"/>
    <w:rsid w:val="00290041"/>
    <w:rsid w:val="00295765"/>
    <w:rsid w:val="002E7BFA"/>
    <w:rsid w:val="00350311"/>
    <w:rsid w:val="0035102A"/>
    <w:rsid w:val="00387AE6"/>
    <w:rsid w:val="003C35BA"/>
    <w:rsid w:val="003D2B37"/>
    <w:rsid w:val="003D72DA"/>
    <w:rsid w:val="003D73F6"/>
    <w:rsid w:val="003E1D0D"/>
    <w:rsid w:val="004075EB"/>
    <w:rsid w:val="00485895"/>
    <w:rsid w:val="00492046"/>
    <w:rsid w:val="004A4ECD"/>
    <w:rsid w:val="004D6E87"/>
    <w:rsid w:val="004D7E45"/>
    <w:rsid w:val="004F35B8"/>
    <w:rsid w:val="00503400"/>
    <w:rsid w:val="005162D4"/>
    <w:rsid w:val="00517F3C"/>
    <w:rsid w:val="00530667"/>
    <w:rsid w:val="005365AE"/>
    <w:rsid w:val="00551062"/>
    <w:rsid w:val="00567E8E"/>
    <w:rsid w:val="005B26EF"/>
    <w:rsid w:val="00621656"/>
    <w:rsid w:val="006425E9"/>
    <w:rsid w:val="0067294D"/>
    <w:rsid w:val="00696485"/>
    <w:rsid w:val="006B1396"/>
    <w:rsid w:val="006D2ADC"/>
    <w:rsid w:val="0073545A"/>
    <w:rsid w:val="00767A42"/>
    <w:rsid w:val="007E6B9F"/>
    <w:rsid w:val="007F063A"/>
    <w:rsid w:val="007F3387"/>
    <w:rsid w:val="007F4873"/>
    <w:rsid w:val="007F5C76"/>
    <w:rsid w:val="008003B9"/>
    <w:rsid w:val="00867636"/>
    <w:rsid w:val="008A5040"/>
    <w:rsid w:val="008E2476"/>
    <w:rsid w:val="008E5CFB"/>
    <w:rsid w:val="008F445B"/>
    <w:rsid w:val="008F7AF2"/>
    <w:rsid w:val="00902518"/>
    <w:rsid w:val="00907C49"/>
    <w:rsid w:val="00907D60"/>
    <w:rsid w:val="00983C48"/>
    <w:rsid w:val="009A183E"/>
    <w:rsid w:val="009B33F5"/>
    <w:rsid w:val="009C0A63"/>
    <w:rsid w:val="00A3781D"/>
    <w:rsid w:val="00AE2E6D"/>
    <w:rsid w:val="00AE6BE9"/>
    <w:rsid w:val="00BC4D5A"/>
    <w:rsid w:val="00C17F68"/>
    <w:rsid w:val="00C91307"/>
    <w:rsid w:val="00C92211"/>
    <w:rsid w:val="00D0572B"/>
    <w:rsid w:val="00D842EE"/>
    <w:rsid w:val="00DB33BC"/>
    <w:rsid w:val="00DC23DC"/>
    <w:rsid w:val="00E01E47"/>
    <w:rsid w:val="00E15755"/>
    <w:rsid w:val="00E25E59"/>
    <w:rsid w:val="00E355D4"/>
    <w:rsid w:val="00ED2ABF"/>
    <w:rsid w:val="00EF5F72"/>
    <w:rsid w:val="00F153CA"/>
    <w:rsid w:val="00F51033"/>
    <w:rsid w:val="00F51597"/>
    <w:rsid w:val="00F7470F"/>
    <w:rsid w:val="00F949CB"/>
    <w:rsid w:val="00FA4E32"/>
    <w:rsid w:val="00FC5E33"/>
    <w:rsid w:val="00FE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3B36"/>
  <w15:docId w15:val="{510EC520-7566-764C-B6F2-17472752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4B5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0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667"/>
  </w:style>
  <w:style w:type="paragraph" w:styleId="Footer">
    <w:name w:val="footer"/>
    <w:basedOn w:val="Normal"/>
    <w:link w:val="FooterChar"/>
    <w:uiPriority w:val="99"/>
    <w:unhideWhenUsed/>
    <w:rsid w:val="00530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3095FA-D5A5-164F-9873-46B29828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26</Pages>
  <Words>2990</Words>
  <Characters>17045</Characters>
  <Application>Microsoft Office Word</Application>
  <DocSecurity>0</DocSecurity>
  <Lines>142</Lines>
  <Paragraphs>39</Paragraphs>
  <ScaleCrop>false</ScaleCrop>
  <Company/>
  <LinksUpToDate>false</LinksUpToDate>
  <CharactersWithSpaces>19996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职业-技能知识图谱构建方案(改造版)</dc:title>
  <dc:creator>knowledge-engineering-course</dc:creator>
  <cp:lastModifiedBy>Tianbai Lyu</cp:lastModifiedBy>
  <cp:revision>85</cp:revision>
  <dcterms:created xsi:type="dcterms:W3CDTF">2026-04-19T20:40:00Z</dcterms:created>
  <dcterms:modified xsi:type="dcterms:W3CDTF">2026-04-20T06:52:00Z</dcterms:modified>
</cp:coreProperties>
</file>