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UEA Diamondback batch commercial summary</w:t>
      </w:r>
    </w:p>
    <w:p>
      <w:pPr>
        <w:pStyle w:val="Heading2"/>
      </w:pPr>
      <w:r>
        <w:t>Overall status</w:t>
      </w:r>
    </w:p>
    <w:p>
      <w:r>
        <w:t xml:space="preserve">There is </w:t>
      </w:r>
      <w:r>
        <w:rPr>
          <w:b/>
        </w:rPr>
        <w:t>no final TD SYNNEX quote or pricing spreadsheet</w:t>
      </w:r>
      <w:r>
        <w:t xml:space="preserve"> in this bundle. The best available pricing basis is the set of </w:t>
      </w:r>
      <w:r>
        <w:rPr>
          <w:b/>
        </w:rPr>
        <w:t>IBM configurator exports dated 22 Apr 2026</w:t>
      </w:r>
      <w:r>
        <w:t xml:space="preserve"> (TXT files, cross-checked against the matching XML files), which were emailed by </w:t>
      </w:r>
      <w:r>
        <w:rPr>
          <w:b/>
        </w:rPr>
        <w:t>TD SYNNEX</w:t>
      </w:r>
      <w:r>
        <w:t xml:space="preserve"> on </w:t>
      </w:r>
      <w:r>
        <w:rPr>
          <w:b/>
        </w:rPr>
        <w:t>23 Apr 2026</w:t>
      </w:r>
      <w:r>
        <w:t xml:space="preserve"> </w:t>
      </w:r>
      <w:r>
        <w:rPr>
          <w:b/>
        </w:rPr>
        <w:t>for review prior to quoting</w:t>
      </w:r>
      <w:r>
        <w:t>.</w:t>
      </w:r>
    </w:p>
    <w:p>
      <w:pPr>
        <w:pStyle w:val="Heading2"/>
      </w:pPr>
      <w:r>
        <w:t>Source-of-truth pricing basis</w:t>
      </w:r>
    </w:p>
    <w:p>
      <w:pPr>
        <w:pStyle w:val="ListBullet"/>
      </w:pPr>
      <w:r>
        <w:t>**Supplier / channel:** TD SYNNEX</w:t>
      </w:r>
    </w:p>
    <w:p>
      <w:pPr>
        <w:pStyle w:val="ListBullet"/>
      </w:pPr>
      <w:r>
        <w:t>**Pricing artefact actually present:** IBM ECMSSD configurator outputs</w:t>
      </w:r>
    </w:p>
    <w:p>
      <w:pPr>
        <w:pStyle w:val="ListBullet"/>
      </w:pPr>
      <w:r>
        <w:t>**Most reliable pricing files in the bundle:**</w:t>
      </w:r>
    </w:p>
    <w:p>
      <w:r>
        <w:t xml:space="preserve">  - `44422669Russ 220426 CSI-UEA Diamondback 8xLTO10-FC 3yr.txt`</w:t>
      </w:r>
    </w:p>
    <w:p>
      <w:r>
        <w:t xml:space="preserve">  - `44422669Russ 220426 CSI-UEA 2x300 LTO-10 30TB NO-VOLSER.txt`</w:t>
      </w:r>
    </w:p>
    <w:p>
      <w:r>
        <w:t xml:space="preserve">  - `44422669Russ 220426 CSI-UEA 2x 2xSAN24B-7 3yrECA.txt`</w:t>
      </w:r>
    </w:p>
    <w:p>
      <w:pPr>
        <w:pStyle w:val="ListBullet"/>
      </w:pPr>
      <w:r>
        <w:t>Matching XML files support the same pricing/shipping figures.</w:t>
      </w:r>
    </w:p>
    <w:p>
      <w:pPr>
        <w:pStyle w:val="Heading2"/>
      </w:pPr>
      <w:r>
        <w:t>Commercial summary (best available from bundle)</w:t>
      </w:r>
    </w:p>
    <w:p>
      <w:pPr>
        <w:pStyle w:val="ListBullet"/>
      </w:pPr>
      <w:r>
        <w:t>**One-time list-price subtotal (excl. shipping, excl. VAT):** **GBP 3,937,792.40**</w:t>
      </w:r>
    </w:p>
    <w:p>
      <w:pPr>
        <w:pStyle w:val="ListBullet"/>
      </w:pPr>
      <w:r>
        <w:t>**Non-discountable shipping &amp; handling:** **GBP 10,073.96**</w:t>
      </w:r>
    </w:p>
    <w:p>
      <w:pPr>
        <w:pStyle w:val="ListBullet"/>
      </w:pPr>
      <w:r>
        <w:t>**One-time total before VAT (incl. shipping):** **GBP 3,947,866.36**</w:t>
      </w:r>
    </w:p>
    <w:p>
      <w:pPr>
        <w:pStyle w:val="ListBullet"/>
      </w:pPr>
      <w:r>
        <w:t>**Recurring monthly maintenance:** **GBP 2,900.54**</w:t>
      </w:r>
    </w:p>
    <w:p>
      <w:pPr>
        <w:pStyle w:val="ListBullet"/>
      </w:pPr>
      <w:r>
        <w:t>**VAT:** Not stated anywhere in the bundle, so no VAT-inclusive grand total can be confirmed.</w:t>
      </w:r>
    </w:p>
    <w:p>
      <w:pPr>
        <w:pStyle w:val="Heading2"/>
      </w:pPr>
      <w:r>
        <w:t>Date / revision</w:t>
      </w:r>
    </w:p>
    <w:p>
      <w:pPr>
        <w:pStyle w:val="ListBullet"/>
      </w:pPr>
      <w:r>
        <w:t>IBM configurator files generated on **22 Apr 2026** at:</w:t>
      </w:r>
    </w:p>
    <w:p>
      <w:r>
        <w:t xml:space="preserve">  - 15:32:08 (`Diamondback 8xLTO10-FC 3yr`)</w:t>
      </w:r>
    </w:p>
    <w:p>
      <w:r>
        <w:t xml:space="preserve">  - 15:34:23 (`2x300 LTO-10 30TB NO-VOLSER`)</w:t>
      </w:r>
    </w:p>
    <w:p>
      <w:r>
        <w:t xml:space="preserve">  - 15:40:17 (`2x 2xSAN24B-7 3yrECA`)</w:t>
      </w:r>
    </w:p>
    <w:p>
      <w:pPr>
        <w:pStyle w:val="ListBullet"/>
      </w:pPr>
      <w:r>
        <w:t>TD SYNNEX covering email sent **23 Apr 2026 09:00**.</w:t>
      </w:r>
    </w:p>
    <w:p>
      <w:pPr>
        <w:pStyle w:val="Heading2"/>
      </w:pPr>
      <w:r>
        <w:t>Lead time</w:t>
      </w:r>
    </w:p>
    <w:p>
      <w:pPr>
        <w:pStyle w:val="ListBullet"/>
      </w:pPr>
      <w:r>
        <w:t>**No committed lead time is stated.**</w:t>
      </w:r>
    </w:p>
    <w:p>
      <w:pPr>
        <w:pStyle w:val="ListBullet"/>
      </w:pPr>
      <w:r>
        <w:t>The only timing field evidenced in the bundle is **Customer Requested Arrival Date: 2026/05/06**.</w:t>
      </w:r>
    </w:p>
    <w:p>
      <w:pPr>
        <w:pStyle w:val="Heading2"/>
      </w:pPr>
      <w:r>
        <w:t>What appears to be included</w:t>
      </w:r>
    </w:p>
    <w:p>
      <w:pPr>
        <w:pStyle w:val="ListBullet"/>
      </w:pPr>
      <w:r>
        <w:t>**2 x Diamondback Tape Library 3yr** configurations.</w:t>
      </w:r>
    </w:p>
    <w:p>
      <w:pPr>
        <w:pStyle w:val="ListBullet"/>
      </w:pPr>
      <w:r>
        <w:t>**Recurring maintenance on the Diamondback libraries:** GBP 1,450.27 per month each, GBP 2,900.54 per month total.</w:t>
      </w:r>
    </w:p>
    <w:p>
      <w:pPr>
        <w:pStyle w:val="ListBullet"/>
      </w:pPr>
      <w:r>
        <w:t>**2 x media bundles**, each showing **15 x 20-pack LTO-10 cartridges** (= **300 cartridges per bundle**, **600 total**).</w:t>
      </w:r>
    </w:p>
    <w:p>
      <w:pPr>
        <w:pStyle w:val="ListBullet"/>
      </w:pPr>
      <w:r>
        <w:t>**4 x SAN24B-7 switch configurations appear intended**, based on:</w:t>
      </w:r>
    </w:p>
    <w:p>
      <w:r>
        <w:t xml:space="preserve">  - the customer request for 4 switches,</w:t>
      </w:r>
    </w:p>
    <w:p>
      <w:r>
        <w:t xml:space="preserve">  - the filename `2x 2xSAN24B-7`, and</w:t>
      </w:r>
    </w:p>
    <w:p>
      <w:r>
        <w:t xml:space="preserve">  - the overall switch total of GBP 257,082.32, which equals </w:t>
      </w:r>
      <w:r>
        <w:rPr>
          <w:b/>
        </w:rPr>
        <w:t>4 x GBP 64,270.58</w:t>
      </w:r>
      <w:r>
        <w:t>.</w:t>
      </w:r>
    </w:p>
    <w:p>
      <w:pPr>
        <w:pStyle w:val="ListBullet"/>
      </w:pPr>
      <w:r>
        <w:t>**40 x 10m OM3 LC/LC cables total appear intended**, based on 10 cables shown per visible switch system and the original request for 40 cables.</w:t>
      </w:r>
    </w:p>
    <w:p>
      <w:pPr>
        <w:pStyle w:val="ListBullet"/>
      </w:pPr>
      <w:r>
        <w:t>Switch support includes **3 year IBM Storage Expert Care Advanced** and **Support Line for Storage - 3 Year (N/C)**.</w:t>
      </w:r>
    </w:p>
    <w:p>
      <w:pPr>
        <w:pStyle w:val="ListBullet"/>
      </w:pPr>
      <w:r>
        <w:t>Library config includes **4883-L9A SP Warranty and Maintenance 3Y 24x7 Same Day ORT**.</w:t>
      </w:r>
    </w:p>
    <w:p>
      <w:pPr>
        <w:pStyle w:val="Heading2"/>
      </w:pPr>
      <w:r>
        <w:t>Explicit exclusions / missing commercial items</w:t>
      </w:r>
    </w:p>
    <w:p>
      <w:pPr>
        <w:pStyle w:val="ListBullet"/>
      </w:pPr>
      <w:r>
        <w:t>No final **TD SYNNEX quote**, discount schedule, or deal-registration-backed sell price.</w:t>
      </w:r>
    </w:p>
    <w:p>
      <w:pPr>
        <w:pStyle w:val="ListBullet"/>
      </w:pPr>
      <w:r>
        <w:t>No VAT line.</w:t>
      </w:r>
    </w:p>
    <w:p>
      <w:pPr>
        <w:pStyle w:val="ListBullet"/>
      </w:pPr>
      <w:r>
        <w:t>No committed lead time.</w:t>
      </w:r>
    </w:p>
    <w:p>
      <w:pPr>
        <w:pStyle w:val="ListBullet"/>
      </w:pPr>
      <w:r>
        <w:t>No installation / implementation statement beyond the IBM service/warranty lines shown.</w:t>
      </w:r>
    </w:p>
    <w:p>
      <w:pPr>
        <w:pStyle w:val="ListBullet"/>
      </w:pPr>
      <w:r>
        <w:t>Diamondback config explicitly shows **"No Host/SAN Cable from Plant"**.</w:t>
      </w:r>
    </w:p>
    <w:p>
      <w:pPr>
        <w:pStyle w:val="ListBullet"/>
      </w:pPr>
      <w:r>
        <w:t>No spreadsheet found in batch.</w:t>
      </w:r>
    </w:p>
    <w:p>
      <w:pPr>
        <w:pStyle w:val="Heading2"/>
      </w:pPr>
      <w:r>
        <w:t>Assumptions used for this summary</w:t>
      </w:r>
    </w:p>
    <w:p>
      <w:pPr>
        <w:pStyle w:val="ListBullet"/>
      </w:pPr>
      <w:r>
        <w:t>This summary covers the **whole UEA Diamondback batch** in the supplied bundle, not a single attachment in isolation.</w:t>
      </w:r>
    </w:p>
    <w:p>
      <w:pPr>
        <w:pStyle w:val="ListBullet"/>
      </w:pPr>
      <w:r>
        <w:t>Totals are treated as **IBM list/configurator pricing**, not reseller discounted quote pricing.</w:t>
      </w:r>
    </w:p>
    <w:p>
      <w:pPr>
        <w:pStyle w:val="ListBullet"/>
      </w:pPr>
      <w:r>
        <w:t>Switch quantity of **4** is inferred from the overall total plus the request/email because the extracted TXT detail cuts off after `System 2`.</w:t>
      </w:r>
    </w:p>
    <w:p>
      <w:pPr>
        <w:pStyle w:val="ListBullet"/>
      </w:pPr>
      <w:r>
        <w:t>Shipping is treated separately, then added to the one-time subtotal to produce the best available **pre-VAT** total.</w:t>
      </w:r>
    </w:p>
    <w:p>
      <w:pPr>
        <w:pStyle w:val="Heading2"/>
      </w:pPr>
      <w:r>
        <w:t>Risks, discrepancies, and points needing confirmation</w:t>
      </w:r>
    </w:p>
    <w:p>
      <w:pPr>
        <w:pStyle w:val="ListNumber"/>
      </w:pPr>
      <w:r>
        <w:t>**Diamondback drive count discrepancy:**</w:t>
      </w:r>
    </w:p>
    <w:p>
      <w:r>
        <w:t xml:space="preserve">   - Email request: </w:t>
      </w:r>
      <w:r>
        <w:rPr>
          <w:b/>
        </w:rPr>
        <w:t>8 x LTO10 drives</w:t>
      </w:r>
      <w:r>
        <w:t xml:space="preserve"> per library.</w:t>
      </w:r>
    </w:p>
    <w:p>
      <w:r>
        <w:t xml:space="preserve">   - Filename: `Diamondback 8xLTO10-FC 3yr`.</w:t>
      </w:r>
    </w:p>
    <w:p>
      <w:r>
        <w:t xml:space="preserve">   - Visible config line: </w:t>
      </w:r>
      <w:r>
        <w:rPr>
          <w:b/>
        </w:rPr>
        <w:t>`AGH4 LTO10 FH Fibre Channel Drive Qty 10`</w:t>
      </w:r>
      <w:r>
        <w:t xml:space="preserve"> per system.</w:t>
      </w:r>
    </w:p>
    <w:p>
      <w:r>
        <w:t xml:space="preserve">   - This needs confirmation before quoting.</w:t>
      </w:r>
    </w:p>
    <w:p>
      <w:pPr>
        <w:pStyle w:val="ListNumber"/>
      </w:pPr>
      <w:r>
        <w:t>**Media VOLSER discrepancy / missing location-specific start values:**</w:t>
      </w:r>
    </w:p>
    <w:p>
      <w:r>
        <w:t xml:space="preserve">   - Email note says </w:t>
      </w:r>
      <w:r>
        <w:rPr>
          <w:b/>
        </w:rPr>
        <w:t>"LTO-10 media requires starting VOLSER for each location"</w:t>
      </w:r>
      <w:r>
        <w:t>.</w:t>
      </w:r>
    </w:p>
    <w:p>
      <w:r>
        <w:t xml:space="preserve">   - Media filename says </w:t>
      </w:r>
      <w:r>
        <w:rPr>
          <w:b/>
        </w:rPr>
        <w:t>`NO-VOLSER`</w:t>
      </w:r>
      <w:r>
        <w:t>.</w:t>
      </w:r>
    </w:p>
    <w:p>
      <w:r>
        <w:t xml:space="preserve">   - Visible media features actually encode a starting sequence of </w:t>
      </w:r>
      <w:r>
        <w:rPr>
          <w:b/>
        </w:rPr>
        <w:t>D/U/M/0/0/0</w:t>
      </w:r>
      <w:r>
        <w:t xml:space="preserve"> (`DUM000`) and both visible bundles show the </w:t>
      </w:r>
      <w:r>
        <w:rPr>
          <w:b/>
        </w:rPr>
        <w:t>same starting sequence</w:t>
      </w:r>
      <w:r>
        <w:t>.</w:t>
      </w:r>
    </w:p>
    <w:p>
      <w:r>
        <w:t xml:space="preserve">   - This should be confirmed to avoid duplicate or wrong labels across locations.</w:t>
      </w:r>
    </w:p>
    <w:p>
      <w:pPr>
        <w:pStyle w:val="ListNumber"/>
      </w:pPr>
      <w:r>
        <w:t>**Switch configuration may not cleanly evidence the requested 14-port population:**</w:t>
      </w:r>
    </w:p>
    <w:p>
      <w:r>
        <w:t xml:space="preserve">   - Request asks for </w:t>
      </w:r>
      <w:r>
        <w:rPr>
          <w:b/>
        </w:rPr>
        <w:t>14 ports licensed and populated with 12 x SW SFPs and 2 x LW SFPs</w:t>
      </w:r>
      <w:r>
        <w:t>.</w:t>
      </w:r>
    </w:p>
    <w:p>
      <w:r>
        <w:t xml:space="preserve">   - Visible config shows </w:t>
      </w:r>
      <w:r>
        <w:rPr>
          <w:b/>
        </w:rPr>
        <w:t>1 x 8-port SW SFP bundle</w:t>
      </w:r>
      <w:r>
        <w:t xml:space="preserve">, </w:t>
      </w:r>
      <w:r>
        <w:rPr>
          <w:b/>
        </w:rPr>
        <w:t>1 x 8-port SW upgrade</w:t>
      </w:r>
      <w:r>
        <w:t xml:space="preserve">, and </w:t>
      </w:r>
      <w:r>
        <w:rPr>
          <w:b/>
        </w:rPr>
        <w:t>2 x LW SFPs</w:t>
      </w:r>
      <w:r>
        <w:t>.</w:t>
      </w:r>
    </w:p>
    <w:p>
      <w:r>
        <w:t xml:space="preserve">   - Presales note says </w:t>
      </w:r>
      <w:r>
        <w:rPr>
          <w:b/>
        </w:rPr>
        <w:t>"8-port base bundle + first 8-port uplift bundle"</w:t>
      </w:r>
      <w:r>
        <w:t>.</w:t>
      </w:r>
    </w:p>
    <w:p>
      <w:r>
        <w:t xml:space="preserve">   - The exact licensed/populated port outcome should be confirmed in the final quote.</w:t>
      </w:r>
    </w:p>
    <w:p>
      <w:pPr>
        <w:pStyle w:val="ListNumber"/>
      </w:pPr>
      <w:r>
        <w:t>**Bundle is pre-quote, not final commercial paper:**</w:t>
      </w:r>
    </w:p>
    <w:p>
      <w:r>
        <w:t xml:space="preserve">   - TD SYNNEX email says the configs are </w:t>
      </w:r>
      <w:r>
        <w:rPr>
          <w:b/>
        </w:rPr>
        <w:t>for review by BP prior to quoting</w:t>
      </w:r>
      <w:r>
        <w:t>.</w:t>
      </w:r>
    </w:p>
    <w:p>
      <w:r>
        <w:t xml:space="preserve">   - Best discounts are explicitly still pending deal registration approval/reference.</w:t>
      </w:r>
    </w:p>
    <w:p>
      <w:pPr>
        <w:pStyle w:val="ListNumber"/>
      </w:pPr>
      <w:r>
        <w:t>**Custom services warning on Diamondback:**</w:t>
      </w:r>
    </w:p>
    <w:p>
      <w:r>
        <w:t xml:space="preserve">   - The Diamondback config says </w:t>
      </w:r>
      <w:r>
        <w:rPr>
          <w:b/>
        </w:rPr>
        <w:t>ServicePacs option has been selected and cannot be combined with any additional Services Offerings</w:t>
      </w:r>
      <w:r>
        <w:t xml:space="preserve"> and </w:t>
      </w:r>
      <w:r>
        <w:rPr>
          <w:b/>
        </w:rPr>
        <w:t>Custom ServicePacs require scoping assistance</w:t>
      </w:r>
      <w:r>
        <w:t>.</w:t>
      </w:r>
    </w:p>
    <w:p>
      <w:r>
        <w:t xml:space="preserve">   - Any added services could require re-scoping.</w:t>
      </w:r>
    </w:p>
    <w:p>
      <w:pPr>
        <w:pStyle w:val="Heading2"/>
      </w:pPr>
      <w:r>
        <w:t>Source files used</w:t>
      </w:r>
    </w:p>
    <w:p>
      <w:pPr>
        <w:pStyle w:val="ListBullet"/>
      </w:pPr>
      <w:r>
        <w:t>`UEA_tdsyn.txt`</w:t>
      </w:r>
    </w:p>
    <w:p>
      <w:pPr>
        <w:pStyle w:val="ListBullet"/>
      </w:pPr>
      <w:r>
        <w:t>`44422669Russ 220426 CSI-UEA Diamondback 8xLTO10-FC 3yr.txt`</w:t>
      </w:r>
    </w:p>
    <w:p>
      <w:pPr>
        <w:pStyle w:val="ListBullet"/>
      </w:pPr>
      <w:r>
        <w:t>`44422669Russ 220426 CSI-UEA Diamondback 8xLTO10-FC 3yr.xml`</w:t>
      </w:r>
    </w:p>
    <w:p>
      <w:pPr>
        <w:pStyle w:val="ListBullet"/>
      </w:pPr>
      <w:r>
        <w:t>`44422669Russ 220426 CSI-UEA 2x300 LTO-10 30TB NO-VOLSER.txt`</w:t>
      </w:r>
    </w:p>
    <w:p>
      <w:pPr>
        <w:pStyle w:val="ListBullet"/>
      </w:pPr>
      <w:r>
        <w:t>`44422669Russ 220426 CSI-UEA 2x300 LTO-10 30TB NO-VOLSER.xml`</w:t>
      </w:r>
    </w:p>
    <w:p>
      <w:pPr>
        <w:pStyle w:val="ListBullet"/>
      </w:pPr>
      <w:r>
        <w:t>`44422669Russ 220426 CSI-UEA 2x 2xSAN24B-7 3yrECA.txt`</w:t>
      </w:r>
    </w:p>
    <w:p>
      <w:pPr>
        <w:pStyle w:val="ListBullet"/>
      </w:pPr>
      <w:r>
        <w:t>`44422669Russ 220426 CSI-UEA 2x 2xSAN24B-7 3yrECA.xml`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