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رسالة</w:t>
      </w:r>
      <w:r>
        <w:rPr>
          <w:rtl/>
        </w:rPr>
        <w:t xml:space="preserve"> </w:t>
      </w:r>
      <w:r>
        <w:rPr>
          <w:rtl/>
        </w:rPr>
        <w:t xml:space="preserve">«خلاصة</w:t>
      </w:r>
      <w:r>
        <w:rPr>
          <w:rtl/>
        </w:rPr>
        <w:t xml:space="preserve"> </w:t>
      </w:r>
      <w:r>
        <w:rPr>
          <w:rtl/>
        </w:rPr>
        <w:t xml:space="preserve">الأقوال</w:t>
      </w:r>
      <w:r>
        <w:rPr>
          <w:rtl/>
        </w:rPr>
        <w:t xml:space="preserve"> </w:t>
      </w:r>
      <w:r>
        <w:rPr>
          <w:rtl/>
        </w:rPr>
        <w:t xml:space="preserve">في</w:t>
      </w:r>
      <w:r>
        <w:rPr>
          <w:rtl/>
        </w:rPr>
        <w:t xml:space="preserve"> </w:t>
      </w:r>
      <w:r>
        <w:rPr>
          <w:rtl/>
        </w:rPr>
        <w:t xml:space="preserve">معرفة</w:t>
      </w:r>
      <w:r>
        <w:rPr>
          <w:rtl/>
        </w:rPr>
        <w:t xml:space="preserve"> </w:t>
      </w:r>
      <w:r>
        <w:rPr>
          <w:rtl/>
        </w:rPr>
        <w:t xml:space="preserve">الوقت</w:t>
      </w:r>
      <w:r>
        <w:rPr>
          <w:rtl/>
        </w:rPr>
        <w:t xml:space="preserve"> </w:t>
      </w:r>
      <w:r>
        <w:rPr>
          <w:rtl/>
        </w:rPr>
        <w:t xml:space="preserve">ورؤية</w:t>
      </w:r>
      <w:r>
        <w:rPr>
          <w:rtl/>
        </w:rPr>
        <w:t xml:space="preserve"> </w:t>
      </w:r>
      <w:r>
        <w:rPr>
          <w:rtl/>
        </w:rPr>
        <w:t xml:space="preserve">الهلال»</w:t>
      </w:r>
      <w:r>
        <w:rPr>
          <w:rtl/>
        </w:rPr>
        <w:t xml:space="preserve"> </w:t>
      </w:r>
      <w:r>
        <w:rPr>
          <w:rtl/>
        </w:rPr>
        <w:t xml:space="preserve">لشهاب</w:t>
      </w:r>
      <w:r>
        <w:rPr>
          <w:rtl/>
        </w:rPr>
        <w:t xml:space="preserve"> </w:t>
      </w:r>
      <w:r>
        <w:rPr>
          <w:rtl/>
        </w:rPr>
        <w:t xml:space="preserve">الدين</w:t>
      </w:r>
      <w:r>
        <w:rPr>
          <w:rtl/>
        </w:rPr>
        <w:t xml:space="preserve"> </w:t>
      </w:r>
      <w:r>
        <w:rPr>
          <w:rtl/>
        </w:rPr>
        <w:t xml:space="preserve">ابن</w:t>
      </w:r>
      <w:r>
        <w:rPr>
          <w:rtl/>
        </w:rPr>
        <w:t xml:space="preserve"> </w:t>
      </w:r>
      <w:r>
        <w:rPr>
          <w:rtl/>
        </w:rPr>
        <w:t xml:space="preserve">المجدي</w:t>
      </w:r>
      <w:r>
        <w:rPr>
          <w:rtl/>
        </w:rPr>
        <w:t xml:space="preserve"> </w:t>
      </w:r>
      <w:r>
        <w:rPr>
          <w:rtl/>
        </w:rPr>
        <w:t xml:space="preserve">(ت</w:t>
      </w:r>
      <w:r>
        <w:rPr>
          <w:rtl/>
        </w:rPr>
        <w:t xml:space="preserve"> </w:t>
      </w:r>
      <w:r>
        <w:rPr>
          <w:rtl/>
        </w:rPr>
        <w:t xml:space="preserve">850</w:t>
      </w:r>
      <w:r>
        <w:rPr>
          <w:rtl/>
        </w:rPr>
        <w:t xml:space="preserve"> </w:t>
      </w:r>
      <w:r>
        <w:rPr>
          <w:rtl/>
        </w:rPr>
        <w:t xml:space="preserve">هـ/1447</w:t>
      </w:r>
      <w:r>
        <w:rPr>
          <w:rtl/>
        </w:rPr>
        <w:t xml:space="preserve"> </w:t>
      </w:r>
      <w:r>
        <w:rPr>
          <w:rtl/>
        </w:rPr>
        <w:t xml:space="preserve">م)</w:t>
      </w:r>
    </w:p>
    <w:p>
      <w:pPr>
        <w:pStyle w:val="Subtitle"/>
        <w:bidi/>
      </w:pPr>
      <w:r>
        <w:rPr>
          <w:rtl/>
        </w:rPr>
        <w:t xml:space="preserve">دراسة</w:t>
      </w:r>
      <w:r>
        <w:rPr>
          <w:rtl/>
        </w:rPr>
        <w:t xml:space="preserve"> </w:t>
      </w:r>
      <w:r>
        <w:rPr>
          <w:rtl/>
        </w:rPr>
        <w:t xml:space="preserve">تحليلية</w:t>
      </w:r>
      <w:r>
        <w:rPr>
          <w:rtl/>
        </w:rPr>
        <w:t xml:space="preserve"> </w:t>
      </w:r>
      <w:r>
        <w:rPr>
          <w:rtl/>
        </w:rPr>
        <w:t xml:space="preserve">رياضية</w:t>
      </w:r>
      <w:r>
        <w:rPr>
          <w:rtl/>
        </w:rPr>
        <w:t xml:space="preserve"> </w:t>
      </w:r>
      <w:r>
        <w:rPr>
          <w:rtl/>
        </w:rPr>
        <w:t xml:space="preserve">في</w:t>
      </w:r>
      <w:r>
        <w:rPr>
          <w:rtl/>
        </w:rPr>
        <w:t xml:space="preserve"> </w:t>
      </w:r>
      <w:r>
        <w:rPr>
          <w:rtl/>
        </w:rPr>
        <w:t xml:space="preserve">ضوء</w:t>
      </w:r>
      <w:r>
        <w:rPr>
          <w:rtl/>
        </w:rPr>
        <w:t xml:space="preserve"> </w:t>
      </w:r>
      <w:r>
        <w:rPr>
          <w:rtl/>
        </w:rPr>
        <w:t xml:space="preserve">الدراسات</w:t>
      </w:r>
      <w:r>
        <w:rPr>
          <w:rtl/>
        </w:rPr>
        <w:t xml:space="preserve"> </w:t>
      </w:r>
      <w:r>
        <w:rPr>
          <w:rtl/>
        </w:rPr>
        <w:t xml:space="preserve">السابقة،</w:t>
      </w:r>
      <w:r>
        <w:rPr>
          <w:rtl/>
        </w:rPr>
        <w:t xml:space="preserve"> </w:t>
      </w:r>
      <w:r>
        <w:rPr>
          <w:rtl/>
        </w:rPr>
        <w:t xml:space="preserve">مع</w:t>
      </w:r>
      <w:r>
        <w:rPr>
          <w:rtl/>
        </w:rPr>
        <w:t xml:space="preserve"> </w:t>
      </w:r>
      <w:r>
        <w:rPr>
          <w:rtl/>
        </w:rPr>
        <w:t xml:space="preserve">الرسومات</w:t>
      </w:r>
      <w:r>
        <w:rPr>
          <w:rtl/>
        </w:rPr>
        <w:t xml:space="preserve"> </w:t>
      </w:r>
      <w:r>
        <w:rPr>
          <w:rtl/>
        </w:rPr>
        <w:t xml:space="preserve">والمعادلات</w:t>
      </w:r>
      <w:r>
        <w:rPr>
          <w:rtl/>
        </w:rPr>
        <w:t xml:space="preserve"> </w:t>
      </w:r>
      <w:r>
        <w:rPr>
          <w:rtl/>
        </w:rPr>
        <w:t xml:space="preserve">وطرق</w:t>
      </w:r>
      <w:r>
        <w:rPr>
          <w:rtl/>
        </w:rPr>
        <w:t xml:space="preserve"> </w:t>
      </w:r>
      <w:r>
        <w:rPr>
          <w:rtl/>
        </w:rPr>
        <w:t xml:space="preserve">استخراجها،</w:t>
      </w:r>
      <w:r>
        <w:rPr>
          <w:rtl/>
        </w:rPr>
        <w:t xml:space="preserve"> </w:t>
      </w:r>
      <w:r>
        <w:rPr>
          <w:rtl/>
        </w:rPr>
        <w:t xml:space="preserve">والتعليق</w:t>
      </w:r>
      <w:r>
        <w:rPr>
          <w:rtl/>
        </w:rPr>
        <w:t xml:space="preserve"> </w:t>
      </w:r>
      <w:r>
        <w:rPr>
          <w:rtl/>
        </w:rPr>
        <w:t xml:space="preserve">التراثي،</w:t>
      </w:r>
      <w:r>
        <w:rPr>
          <w:rtl/>
        </w:rPr>
        <w:t xml:space="preserve"> </w:t>
      </w:r>
      <w:r>
        <w:rPr>
          <w:rtl/>
        </w:rPr>
        <w:t xml:space="preserve">واستخراج</w:t>
      </w:r>
      <w:r>
        <w:rPr>
          <w:rtl/>
        </w:rPr>
        <w:t xml:space="preserve"> </w:t>
      </w:r>
      <w:r>
        <w:rPr>
          <w:rtl/>
        </w:rPr>
        <w:t xml:space="preserve">معيار</w:t>
      </w:r>
      <w:r>
        <w:rPr>
          <w:rtl/>
        </w:rPr>
        <w:t xml:space="preserve"> </w:t>
      </w:r>
      <w:r>
        <w:rPr>
          <w:rtl/>
        </w:rPr>
        <w:t xml:space="preserve">ابن</w:t>
      </w:r>
      <w:r>
        <w:rPr>
          <w:rtl/>
        </w:rPr>
        <w:t xml:space="preserve"> </w:t>
      </w:r>
      <w:r>
        <w:rPr>
          <w:rtl/>
        </w:rPr>
        <w:t xml:space="preserve">المجدي</w:t>
      </w:r>
      <w:r>
        <w:rPr>
          <w:rtl/>
        </w:rPr>
        <w:t xml:space="preserve"> </w:t>
      </w:r>
      <w:r>
        <w:rPr>
          <w:rtl/>
        </w:rPr>
        <w:t xml:space="preserve">لرؤية</w:t>
      </w:r>
      <w:r>
        <w:rPr>
          <w:rtl/>
        </w:rPr>
        <w:t xml:space="preserve"> </w:t>
      </w:r>
      <w:r>
        <w:rPr>
          <w:rtl/>
        </w:rPr>
        <w:t xml:space="preserve">الهلال</w:t>
      </w:r>
      <w:r>
        <w:rPr>
          <w:rtl/>
        </w:rPr>
        <w:t xml:space="preserve"> </w:t>
      </w:r>
      <w:r>
        <w:rPr>
          <w:rtl/>
        </w:rPr>
        <w:t xml:space="preserve">وتعيين</w:t>
      </w:r>
      <w:r>
        <w:rPr>
          <w:rtl/>
        </w:rPr>
        <w:t xml:space="preserve"> </w:t>
      </w:r>
      <w:r>
        <w:rPr>
          <w:rtl/>
        </w:rPr>
        <w:t xml:space="preserve">متغيراته</w:t>
      </w:r>
      <w:r>
        <w:rPr>
          <w:rtl/>
        </w:rPr>
        <w:t xml:space="preserve"> </w:t>
      </w:r>
      <w:r>
        <w:rPr>
          <w:rtl/>
        </w:rPr>
        <w:t xml:space="preserve">واختباره</w:t>
      </w:r>
    </w:p>
    <w:sdt>
      <w:sdtPr>
        <w:docPartObj>
          <w:docPartGallery w:val="Table of Contents"/>
          <w:docPartUnique/>
        </w:docPartObj>
      </w:sdtPr>
      <w:sdtContent>
        <w:p>
          <w:pPr>
            <w:pStyle w:val="TOCHeading"/>
            <w:bidi/>
          </w:pPr>
          <w:r>
            <w:rPr>
              <w:rtl/>
            </w:rPr>
            <w:t xml:space="preserve">المحتويات</w:t>
          </w:r>
        </w:p>
        <w:p>
          <w:pPr>
            <w:bidi/>
          </w:pPr>
          <w:r>
            <w:fldChar w:fldCharType="begin" w:dirty="true"/>
            <w:instrText xml:space="preserve">TOC \o "1-2" \h \z \u</w:instrText>
            <w:fldChar w:fldCharType="separate"/>
            <w:fldChar w:fldCharType="end"/>
          </w:r>
        </w:p>
      </w:sdtContent>
    </w:sdt>
    <w:bookmarkStart w:id="20" w:name="تمهيد-ومنهج-الدراسة"/>
    <w:p>
      <w:pPr>
        <w:pStyle w:val="Heading1"/>
        <w:bidi/>
      </w:pPr>
      <w:r>
        <w:rPr>
          <w:rtl/>
        </w:rPr>
        <w:t xml:space="preserve">تمهيد ومنهج الدراسة</w:t>
      </w:r>
    </w:p>
    <w:p>
      <w:pPr>
        <w:bidi/>
      </w:pPr>
      <w:r>
        <w:rPr>
          <w:rtl/>
        </w:rPr>
        <w:t xml:space="preserve">تتناول هذه الدراسة رسالة «خلاصة الأقوال في معرفة الوقت ورؤية الهلال» لشهاب الدين أبي العباس أحمد بن رجب بن طيبغا، المعروف بابن المجدي (767–850 هـ / 1366–1447 م)، أحد كبار علماء الميقات في القاهرة المملوكية. وقد اعتمدت الدراسة على مصدرين بين يدي الباحث:</w:t>
      </w:r>
    </w:p>
    <w:p>
      <w:pPr>
        <w:numPr>
          <w:ilvl w:val="0"/>
          <w:numId w:val="1001"/>
        </w:numPr>
        <w:pStyle w:val="Compact"/>
        <w:bidi/>
      </w:pPr>
      <w:r>
        <w:rPr>
          <w:rtl/>
          <w:bCs/>
          <w:b/>
        </w:rPr>
        <w:t xml:space="preserve">التحقيق المنشور</w:t>
      </w:r>
      <w:r>
        <w:rPr>
          <w:rtl/>
        </w:rPr>
        <w:t xml:space="preserve"> </w:t>
      </w:r>
      <w:r>
        <w:rPr>
          <w:rtl/>
        </w:rPr>
        <w:t xml:space="preserve">للرسالة الذي أعدّه الأستاذ أروين جولي رخمادي بوتر–بوتر (Arwin Juli Rakhmadi Butar-Butar)، وأصله بحث ماجستير في تحقيق التراث بمعهد المخطوطات العربية بالقاهرة (2009) بإشراف الأستاذ الدكتور محمد عبد الوهاب جلال والأستاذ عصام محمد الشنطي، ونُشر بمقدمته المؤرخة في ميدان (سومطرة الشمالية) 12 ربيع الأول 1441 هـ / 9 نوفمبر 2019 م. اعتمد المحقق نسختين: نسخة مكتبة الأزهر (كُتبت سنة 1237 هـ، وجعلها أصلًا) ونسخة دار الكتب المصرية (ورمز لها بـ«أ»).</w:t>
      </w:r>
    </w:p>
    <w:p>
      <w:pPr>
        <w:numPr>
          <w:ilvl w:val="0"/>
          <w:numId w:val="1001"/>
        </w:numPr>
        <w:pStyle w:val="Compact"/>
        <w:bidi/>
      </w:pPr>
      <w:r>
        <w:rPr>
          <w:rtl/>
          <w:bCs/>
          <w:b/>
        </w:rPr>
        <w:t xml:space="preserve">النص المرقون</w:t>
      </w:r>
      <w:r>
        <w:rPr>
          <w:rtl/>
        </w:rPr>
        <w:t xml:space="preserve"> </w:t>
      </w:r>
      <w:r>
        <w:rPr>
          <w:rtl/>
        </w:rPr>
        <w:t xml:space="preserve">للرسالة من نسخة 1237 هـ الذي أعدّته د. نجلاء شمس (مساعد مدير مركز الفلك).</w:t>
      </w:r>
    </w:p>
    <w:p>
      <w:pPr>
        <w:bidi/>
      </w:pPr>
      <w:r>
        <w:rPr>
          <w:rtl/>
        </w:rPr>
        <w:t xml:space="preserve">وقد سارت الدراسة على المنهج الآتي:</w:t>
      </w:r>
    </w:p>
    <w:p>
      <w:pPr>
        <w:numPr>
          <w:ilvl w:val="0"/>
          <w:numId w:val="1002"/>
        </w:numPr>
        <w:pStyle w:val="Compact"/>
        <w:bidi/>
      </w:pPr>
      <w:r>
        <w:rPr>
          <w:rtl/>
          <w:bCs/>
          <w:b/>
        </w:rPr>
        <w:t xml:space="preserve">المنهج الوصفي التاريخي</w:t>
      </w:r>
      <w:r>
        <w:rPr>
          <w:rtl/>
        </w:rPr>
        <w:t xml:space="preserve">: لوضع الرسالة في سياق علم الميقات الإسلامي، ومقارنتها بما سبقها من الدراسات.</w:t>
      </w:r>
    </w:p>
    <w:p>
      <w:pPr>
        <w:numPr>
          <w:ilvl w:val="0"/>
          <w:numId w:val="1002"/>
        </w:numPr>
        <w:pStyle w:val="Compact"/>
        <w:bidi/>
      </w:pPr>
      <w:r>
        <w:rPr>
          <w:rtl/>
          <w:bCs/>
          <w:b/>
        </w:rPr>
        <w:t xml:space="preserve">المنهج التحليلي الرياضي</w:t>
      </w:r>
      <w:r>
        <w:rPr>
          <w:rtl/>
        </w:rPr>
        <w:t xml:space="preserve">: لتحويل كل «عمل» من أعمال الربع المجيب الواردة في النص إلى معادلة في حساب المثلثات الكروية، مع بيان طريقة استخراجها (الاشتقاق) وتعليق تراثي يربطها بمصطلح القوم.</w:t>
      </w:r>
    </w:p>
    <w:p>
      <w:pPr>
        <w:numPr>
          <w:ilvl w:val="0"/>
          <w:numId w:val="1002"/>
        </w:numPr>
        <w:pStyle w:val="Compact"/>
        <w:bidi/>
      </w:pPr>
      <w:r>
        <w:rPr>
          <w:rtl/>
          <w:bCs/>
          <w:b/>
        </w:rPr>
        <w:t xml:space="preserve">المنهج التجريبي الحاسوبي</w:t>
      </w:r>
      <w:r>
        <w:rPr>
          <w:rtl/>
        </w:rPr>
        <w:t xml:space="preserve">: لبناء خوارزمية ابن المجدي كاملة في برنامج حاسوبي (لغة Python)، ثم اختبارها على</w:t>
      </w:r>
      <w:r>
        <w:rPr>
          <w:rtl/>
        </w:rPr>
        <w:t xml:space="preserve"> </w:t>
      </w:r>
      <w:r>
        <w:rPr>
          <w:rtl/>
          <w:bCs/>
          <w:b/>
        </w:rPr>
        <w:t xml:space="preserve">2020 أمسية</w:t>
      </w:r>
      <w:r>
        <w:rPr>
          <w:rtl/>
        </w:rPr>
        <w:t xml:space="preserve"> </w:t>
      </w:r>
      <w:r>
        <w:rPr>
          <w:rtl/>
        </w:rPr>
        <w:t xml:space="preserve">رصد بعد الاقتران في القاهرة بين سنتي 1990 و2049 م، باستعمال مواضع الشمس والقمر من التقويم الحديث JPL DE421، ومقارنة أحكامها بالمعيارين الحديثين ليالوب (Yallop 1997) وعودة (Odeh 2004).</w:t>
      </w:r>
    </w:p>
    <w:p>
      <w:pPr>
        <w:bidi/>
      </w:pPr>
      <w:r>
        <w:rPr>
          <w:rtl/>
        </w:rPr>
        <w:t xml:space="preserve">والنتيجة الرئيسة التي انتهت إليها الدراسة أن الرسالة تحمل</w:t>
      </w:r>
      <w:r>
        <w:rPr>
          <w:rtl/>
        </w:rPr>
        <w:t xml:space="preserve"> </w:t>
      </w:r>
      <w:r>
        <w:rPr>
          <w:rtl/>
          <w:bCs/>
          <w:b/>
        </w:rPr>
        <w:t xml:space="preserve">معيارًا مركّبًا متماسكًا</w:t>
      </w:r>
      <w:r>
        <w:rPr>
          <w:rtl/>
        </w:rPr>
        <w:t xml:space="preserve"> </w:t>
      </w:r>
      <w:r>
        <w:rPr>
          <w:rtl/>
        </w:rPr>
        <w:t xml:space="preserve">لرؤية الهلال (شرط ابتدائي + ثلاثة أقوال)، وأن هذا المعيار — حين يُطبَّق بخطوات ابن المجدي نفسها — يتفق مع معيار عودة الحديث في نحو</w:t>
      </w:r>
      <w:r>
        <w:rPr>
          <w:rtl/>
        </w:rPr>
        <w:t xml:space="preserve"> </w:t>
      </w:r>
      <w:r>
        <w:rPr>
          <w:rtl/>
          <w:bCs/>
          <w:b/>
        </w:rPr>
        <w:t xml:space="preserve">96–97٪</w:t>
      </w:r>
      <w:r>
        <w:rPr>
          <w:rtl/>
        </w:rPr>
        <w:t xml:space="preserve"> </w:t>
      </w:r>
      <w:r>
        <w:rPr>
          <w:rtl/>
        </w:rPr>
        <w:t xml:space="preserve">من الحالات، وأن أقواله التقويمية (توالي النواقص والكوامل، ومكث الهلال في ليلتيه الثانية والثالثة) تصدق على الحساب الحديث بدقة لافتة.</w:t>
      </w:r>
    </w:p>
    <w:bookmarkEnd w:id="20"/>
    <w:bookmarkStart w:id="26" w:name="الفصل-الأول-المؤلف-والرسالة"/>
    <w:p>
      <w:pPr>
        <w:pStyle w:val="Heading1"/>
        <w:bidi/>
      </w:pPr>
      <w:r>
        <w:rPr>
          <w:rtl/>
        </w:rPr>
        <w:t xml:space="preserve">الفصل الأول: المؤلف والرسالة</w:t>
      </w:r>
    </w:p>
    <w:bookmarkStart w:id="21" w:name="ابن-المجدي-ترجمة-موجزة"/>
    <w:p>
      <w:pPr>
        <w:pStyle w:val="Heading2"/>
        <w:bidi/>
      </w:pPr>
      <w:r>
        <w:rPr>
          <w:rtl/>
        </w:rPr>
        <w:t xml:space="preserve">1.1 ابن المجدي: ترجمة موجزة</w:t>
      </w:r>
    </w:p>
    <w:p>
      <w:pPr>
        <w:bidi/>
      </w:pPr>
      <w:r>
        <w:rPr>
          <w:rtl/>
        </w:rPr>
        <w:t xml:space="preserve">هو أحمد بن رجب بن طيبغا المجدي العلائي، شهاب الدين أبو العباس، القاهري الشافعي، نُسب إلى جدّه المقر الأشرف الأمير الأتابكي طيبغا العلائي أحد مقدمي الألوف في الجيش المملوكي. وُلد بالقاهرة في العشر الأولى من ذي الحجة سنة 767 هـ، وحفظ القرآن وألفية ابن مالك وتفقه على «منهاج الطالبين» للنووي، وأخذ عن البلقيني وابن الملقن والكمال الدميري، وأخذ الفرائض والحساب عن التقي بن عز الدين الحنبلي، والميقات ومتعلقاته عن الجمال المارداني. ولازم داره المجاورة للجامع الأزهر، وتوفي ليلة السبت حادي عشر ذي القعدة سنة 850 هـ (1447 م). ومن تلاميذه: ابن الجيعان أبو زكريا الدمياطي، والمناوي، والبدر المارداني (والد سبط المارداني)، وغيرهم. (السخاوي، الضوء اللامع 1/300–303؛ الشوكاني، البدر الطالع 56–58؛ وانظر تحقيق بوتر ص 8–12).</w:t>
      </w:r>
    </w:p>
    <w:p>
      <w:pPr>
        <w:bidi/>
      </w:pPr>
      <w:r>
        <w:rPr>
          <w:rtl/>
        </w:rPr>
        <w:t xml:space="preserve">قال السخاوي: «برع في فنون وتقدّم بذكائه المفرط الذي قلّ أن يوازَى فيه، وأُشير إليه بالتقدم قديمًا، وصار رأس الناس في أنواع الحساب والهندسة والهيئة والفرائض وعلم الوقت بلا منازع».</w:t>
      </w:r>
    </w:p>
    <w:bookmarkEnd w:id="21"/>
    <w:bookmarkStart w:id="22" w:name="مؤلفاته-ذات-الصلة-بالرسالة"/>
    <w:p>
      <w:pPr>
        <w:pStyle w:val="Heading2"/>
        <w:bidi/>
      </w:pPr>
      <w:r>
        <w:rPr>
          <w:rtl/>
        </w:rPr>
        <w:t xml:space="preserve">1.2 مؤلفاته ذات الصلة بالرسالة</w:t>
      </w:r>
    </w:p>
    <w:p>
      <w:pPr>
        <w:bidi/>
      </w:pPr>
      <w:r>
        <w:rPr>
          <w:rtl/>
        </w:rPr>
        <w:t xml:space="preserve">أحصى المحقق ثمانية وثلاثين عنوانًا، أكثرها في الميقات والحساب، ومنها ما تحيل إليه الرسالة صراحة:</w:t>
      </w:r>
    </w:p>
    <w:p>
      <w:pPr>
        <w:numPr>
          <w:ilvl w:val="0"/>
          <w:numId w:val="1003"/>
        </w:numPr>
        <w:pStyle w:val="Compact"/>
        <w:bidi/>
      </w:pPr>
      <w:r>
        <w:rPr>
          <w:rtl/>
          <w:bCs/>
          <w:b/>
        </w:rPr>
        <w:t xml:space="preserve">«غنية الفهيم والطريق إلى حل التقويم»</w:t>
      </w:r>
      <w:r>
        <w:rPr>
          <w:rtl/>
        </w:rPr>
        <w:t xml:space="preserve">: يحيل إليه في آخر فصل الهلال «فمن أراد عمل هذه المطالب الحسابية المحررة فعليه بكتابنا…». وهو الكتاب الحسابي الذي تُعدّ «الخلاصة» مختصره بالربع المجيب.</w:t>
      </w:r>
    </w:p>
    <w:p>
      <w:pPr>
        <w:numPr>
          <w:ilvl w:val="0"/>
          <w:numId w:val="1003"/>
        </w:numPr>
        <w:pStyle w:val="Compact"/>
        <w:bidi/>
      </w:pPr>
      <w:r>
        <w:rPr>
          <w:rtl/>
          <w:bCs/>
          <w:b/>
        </w:rPr>
        <w:t xml:space="preserve">«الجامع المفيد في الكشف عن أصول مسائل التقويم والمواليد»</w:t>
      </w:r>
      <w:r>
        <w:rPr>
          <w:rtl/>
        </w:rPr>
        <w:t xml:space="preserve">: يحيل إليه لتحقيق مسائل القمر وسائر الكواكب.</w:t>
      </w:r>
    </w:p>
    <w:p>
      <w:pPr>
        <w:numPr>
          <w:ilvl w:val="0"/>
          <w:numId w:val="1003"/>
        </w:numPr>
        <w:pStyle w:val="Compact"/>
        <w:bidi/>
      </w:pPr>
      <w:r>
        <w:rPr>
          <w:rtl/>
          <w:bCs/>
          <w:b/>
        </w:rPr>
        <w:t xml:space="preserve">«المنهل العذب الزلال في معرفة حساب الهلال»</w:t>
      </w:r>
      <w:r>
        <w:rPr>
          <w:rtl/>
        </w:rPr>
        <w:t xml:space="preserve">، و</w:t>
      </w:r>
      <w:r>
        <w:rPr>
          <w:rtl/>
          <w:bCs/>
          <w:b/>
        </w:rPr>
        <w:t xml:space="preserve">«الدرر في مباشر القمر»</w:t>
      </w:r>
      <w:r>
        <w:rPr>
          <w:rtl/>
        </w:rPr>
        <w:t xml:space="preserve">، و</w:t>
      </w:r>
      <w:r>
        <w:rPr>
          <w:rtl/>
          <w:bCs/>
          <w:b/>
        </w:rPr>
        <w:t xml:space="preserve">«إرشاد الحائر إلى تخطيط فضل الدائر»</w:t>
      </w:r>
      <w:r>
        <w:rPr>
          <w:rtl/>
        </w:rPr>
        <w:t xml:space="preserve">، و</w:t>
      </w:r>
      <w:r>
        <w:rPr>
          <w:rtl/>
          <w:bCs/>
          <w:b/>
        </w:rPr>
        <w:t xml:space="preserve">«زاد المسافر في معرفة فضل الدائر»</w:t>
      </w:r>
      <w:r>
        <w:rPr>
          <w:rtl/>
        </w:rPr>
        <w:t xml:space="preserve">، وغيرها.</w:t>
      </w:r>
    </w:p>
    <w:p>
      <w:pPr>
        <w:numPr>
          <w:ilvl w:val="0"/>
          <w:numId w:val="1003"/>
        </w:numPr>
        <w:pStyle w:val="Compact"/>
        <w:bidi/>
      </w:pPr>
      <w:r>
        <w:rPr>
          <w:rtl/>
        </w:rPr>
        <w:t xml:space="preserve">وله جداول لحساب التقاويم (الإفيمريدات) درسها كنيدي وكينج.</w:t>
      </w:r>
    </w:p>
    <w:bookmarkEnd w:id="22"/>
    <w:bookmarkStart w:id="23" w:name="الرسالة-موضوعها-وبناؤها"/>
    <w:p>
      <w:pPr>
        <w:pStyle w:val="Heading2"/>
        <w:bidi/>
      </w:pPr>
      <w:r>
        <w:rPr>
          <w:rtl/>
        </w:rPr>
        <w:t xml:space="preserve">1.3 الرسالة: موضوعها وبناؤها</w:t>
      </w:r>
    </w:p>
    <w:p>
      <w:pPr>
        <w:bidi/>
      </w:pPr>
      <w:r>
        <w:rPr>
          <w:rtl/>
        </w:rPr>
        <w:t xml:space="preserve">يقول المؤلف: «فهذه رسالة مختصرة منقحة محررة في العمل بالربع المجيب سميتها بخلاصة الأقوال في معرفة الوقت ورؤية الهلال». فهي</w:t>
      </w:r>
      <w:r>
        <w:rPr>
          <w:rtl/>
        </w:rPr>
        <w:t xml:space="preserve"> </w:t>
      </w:r>
      <w:r>
        <w:rPr>
          <w:rtl/>
          <w:bCs/>
          <w:b/>
        </w:rPr>
        <w:t xml:space="preserve">رسالة عملية في الربع المجيب</w:t>
      </w:r>
      <w:r>
        <w:rPr>
          <w:rtl/>
        </w:rPr>
        <w:t xml:space="preserve"> </w:t>
      </w:r>
      <w:r>
        <w:rPr>
          <w:rtl/>
        </w:rPr>
        <w:t xml:space="preserve">(Sine quadrant)، تتألف من:</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left"/>
            </w:pPr>
            <w:r>
              <w:rPr>
                <w:rtl/>
              </w:rPr>
              <w:t xml:space="preserve">القسم</w:t>
            </w:r>
          </w:p>
        </w:tc>
        <w:tc>
          <w:tcPr/>
          <w:p>
            <w:pPr>
              <w:pStyle w:val="Compact"/>
              <w:bidi/>
              <w:jc w:val="left"/>
            </w:pPr>
            <w:r>
              <w:rPr>
                <w:rtl/>
              </w:rPr>
              <w:t xml:space="preserve">المضمون</w:t>
            </w:r>
          </w:p>
        </w:tc>
        <w:tc>
          <w:tcPr/>
          <w:p>
            <w:pPr>
              <w:pStyle w:val="Compact"/>
              <w:bidi/>
              <w:jc w:val="left"/>
            </w:pPr>
            <w:r>
              <w:rPr>
                <w:rtl/>
              </w:rPr>
              <w:t xml:space="preserve">موضعه في التحقيق</w:t>
            </w:r>
          </w:p>
        </w:tc>
      </w:tr>
      <w:tr>
        <w:tc>
          <w:tcPr/>
          <w:p>
            <w:pPr>
              <w:pStyle w:val="Compact"/>
              <w:bidi/>
              <w:jc w:val="left"/>
            </w:pPr>
            <w:r>
              <w:rPr>
                <w:rtl/>
              </w:rPr>
              <w:t xml:space="preserve">المقدمة</w:t>
            </w:r>
          </w:p>
        </w:tc>
        <w:tc>
          <w:tcPr/>
          <w:p>
            <w:pPr>
              <w:pStyle w:val="Compact"/>
              <w:bidi/>
              <w:jc w:val="left"/>
            </w:pPr>
            <w:r>
              <w:rPr>
                <w:rtl/>
              </w:rPr>
              <w:t xml:space="preserve">رسوم الربع، التجييب والتقويس، أخذ الارتفاع</w:t>
            </w:r>
          </w:p>
        </w:tc>
        <w:tc>
          <w:tcPr/>
          <w:p>
            <w:pPr>
              <w:pStyle w:val="Compact"/>
              <w:bidi/>
              <w:jc w:val="left"/>
            </w:pPr>
            <w:r>
              <w:rPr>
                <w:rtl/>
              </w:rPr>
              <w:t xml:space="preserve">ص 55–56</w:t>
            </w:r>
          </w:p>
        </w:tc>
      </w:tr>
      <w:tr>
        <w:tc>
          <w:tcPr/>
          <w:p>
            <w:pPr>
              <w:pStyle w:val="Compact"/>
              <w:bidi/>
              <w:jc w:val="left"/>
            </w:pPr>
            <w:r>
              <w:rPr>
                <w:rtl/>
              </w:rPr>
              <w:t xml:space="preserve">مسائل الوقت</w:t>
            </w:r>
          </w:p>
        </w:tc>
        <w:tc>
          <w:tcPr/>
          <w:p>
            <w:pPr>
              <w:pStyle w:val="Compact"/>
              <w:bidi/>
              <w:jc w:val="left"/>
            </w:pPr>
            <w:r>
              <w:rPr>
                <w:rtl/>
              </w:rPr>
              <w:t xml:space="preserve">الظل وقطره، الميل، الغاية، الأصل وبعد القطر، المحفوظان، جيب الترتيب، نصف التعديل ونصف القوس، فضل الدائر والدائر، الارتفاع الذي لا سمت له، السمت، العصر، الفجر والشفق، القبلة وخط المشرق والمغرب، المطالع</w:t>
            </w:r>
          </w:p>
        </w:tc>
        <w:tc>
          <w:tcPr/>
          <w:p>
            <w:pPr>
              <w:pStyle w:val="Compact"/>
              <w:bidi/>
              <w:jc w:val="left"/>
            </w:pPr>
            <w:r>
              <w:rPr>
                <w:rtl/>
              </w:rPr>
              <w:t xml:space="preserve">ص 56–65</w:t>
            </w:r>
          </w:p>
        </w:tc>
      </w:tr>
      <w:tr>
        <w:tc>
          <w:tcPr/>
          <w:p>
            <w:pPr>
              <w:pStyle w:val="Compact"/>
              <w:bidi/>
              <w:jc w:val="left"/>
            </w:pPr>
            <w:r>
              <w:rPr>
                <w:rtl/>
              </w:rPr>
              <w:t xml:space="preserve">فصل في القمر</w:t>
            </w:r>
          </w:p>
        </w:tc>
        <w:tc>
          <w:tcPr/>
          <w:p>
            <w:pPr>
              <w:pStyle w:val="Compact"/>
              <w:bidi/>
              <w:jc w:val="left"/>
            </w:pPr>
            <w:r>
              <w:rPr>
                <w:rtl/>
              </w:rPr>
              <w:t xml:space="preserve">عرض القمر، بعده (ميله)، تقويمه لوقت مفروض (البهت)، مطالع توسطه، فضل دائره، طلوعه وغروبه، تعديل الارتفاع</w:t>
            </w:r>
          </w:p>
        </w:tc>
        <w:tc>
          <w:tcPr/>
          <w:p>
            <w:pPr>
              <w:pStyle w:val="Compact"/>
              <w:bidi/>
              <w:jc w:val="left"/>
            </w:pPr>
            <w:r>
              <w:rPr>
                <w:rtl/>
              </w:rPr>
              <w:t xml:space="preserve">ص 65–73</w:t>
            </w:r>
          </w:p>
        </w:tc>
      </w:tr>
      <w:tr>
        <w:tc>
          <w:tcPr/>
          <w:p>
            <w:pPr>
              <w:pStyle w:val="Compact"/>
              <w:bidi/>
              <w:jc w:val="left"/>
            </w:pPr>
            <w:r>
              <w:rPr>
                <w:rtl/>
              </w:rPr>
              <w:t xml:space="preserve">فصل في رؤية الهلال</w:t>
            </w:r>
          </w:p>
        </w:tc>
        <w:tc>
          <w:tcPr/>
          <w:p>
            <w:pPr>
              <w:pStyle w:val="Compact"/>
              <w:bidi/>
              <w:jc w:val="left"/>
            </w:pPr>
            <w:r>
              <w:rPr>
                <w:rtl/>
              </w:rPr>
              <w:t xml:space="preserve">شرط التاسع والعشرين، تقويم النيرين عند الرؤية، اختلاف المنظر، قوس المكث، قوس الرؤية، قوس الارتفاع، السمت، البعد المطلق، قوس النور،</w:t>
            </w:r>
            <w:r>
              <w:rPr>
                <w:rtl/>
              </w:rPr>
              <w:t xml:space="preserve"> </w:t>
            </w:r>
            <w:r>
              <w:rPr>
                <w:rtl/>
                <w:bCs/>
                <w:b/>
              </w:rPr>
              <w:t xml:space="preserve">حدود الرؤية</w:t>
            </w:r>
          </w:p>
        </w:tc>
        <w:tc>
          <w:tcPr/>
          <w:p>
            <w:pPr>
              <w:pStyle w:val="Compact"/>
              <w:bidi/>
              <w:jc w:val="left"/>
            </w:pPr>
            <w:r>
              <w:rPr>
                <w:rtl/>
              </w:rPr>
              <w:t xml:space="preserve">ص 74–79</w:t>
            </w:r>
          </w:p>
        </w:tc>
      </w:tr>
      <w:tr>
        <w:tc>
          <w:tcPr/>
          <w:p>
            <w:pPr>
              <w:pStyle w:val="Compact"/>
              <w:bidi/>
              <w:jc w:val="left"/>
            </w:pPr>
            <w:r>
              <w:rPr>
                <w:rtl/>
              </w:rPr>
              <w:t xml:space="preserve">فصل في الشهور</w:t>
            </w:r>
          </w:p>
        </w:tc>
        <w:tc>
          <w:tcPr/>
          <w:p>
            <w:pPr>
              <w:pStyle w:val="Compact"/>
              <w:bidi/>
              <w:jc w:val="left"/>
            </w:pPr>
            <w:r>
              <w:rPr>
                <w:rtl/>
              </w:rPr>
              <w:t xml:space="preserve">لا يتوالى أكثر من ثلاثة نواقص ولا أكثر من أربعة كوامل، ومكث الهلال في ليلتيه الثانية والثالثة</w:t>
            </w:r>
          </w:p>
        </w:tc>
        <w:tc>
          <w:tcPr/>
          <w:p>
            <w:pPr>
              <w:pStyle w:val="Compact"/>
              <w:bidi/>
              <w:jc w:val="left"/>
            </w:pPr>
            <w:r>
              <w:rPr>
                <w:rtl/>
              </w:rPr>
              <w:t xml:space="preserve">ص 79–80</w:t>
            </w:r>
          </w:p>
        </w:tc>
      </w:tr>
    </w:tbl>
    <w:bookmarkEnd w:id="23"/>
    <w:bookmarkStart w:id="24" w:name="تاريخ-التأليف-ملاحظة-نقدية"/>
    <w:p>
      <w:pPr>
        <w:pStyle w:val="Heading2"/>
        <w:bidi/>
      </w:pPr>
      <w:r>
        <w:rPr>
          <w:rtl/>
        </w:rPr>
        <w:t xml:space="preserve">1.4 تاريخ التأليف: ملاحظة نقدية</w:t>
      </w:r>
    </w:p>
    <w:p>
      <w:pPr>
        <w:bidi/>
      </w:pPr>
      <w:r>
        <w:rPr>
          <w:rtl/>
        </w:rPr>
        <w:t xml:space="preserve">ورد في نسخة الأزهر (الأصل) وفي النص المرقون: «هذا ما ألّفته في سنة اثني عشر ومائة من الهجرة»، وهي عبارة ساقطة من النسخة «أ». وسنة</w:t>
      </w:r>
      <w:r>
        <w:rPr>
          <w:rtl/>
        </w:rPr>
        <w:t xml:space="preserve"> </w:t>
      </w:r>
      <w:r>
        <w:rPr>
          <w:rtl/>
          <w:bCs/>
          <w:b/>
        </w:rPr>
        <w:t xml:space="preserve">112 هـ</w:t>
      </w:r>
      <w:r>
        <w:rPr>
          <w:rtl/>
        </w:rPr>
        <w:t xml:space="preserve"> </w:t>
      </w:r>
      <w:r>
        <w:rPr>
          <w:rtl/>
        </w:rPr>
        <w:t xml:space="preserve">ممتنعة قطعًا لأن المؤلف وُلد سنة 767 هـ. والأرجح أن الناسخ أسقط لفظ «ثمان» فصارت «ومائة» بدل</w:t>
      </w:r>
      <w:r>
        <w:rPr>
          <w:rtl/>
        </w:rPr>
        <w:t xml:space="preserve"> </w:t>
      </w:r>
      <w:r>
        <w:rPr>
          <w:rtl/>
          <w:bCs/>
          <w:b/>
        </w:rPr>
        <w:t xml:space="preserve">«وثمانمائة»</w:t>
      </w:r>
      <w:r>
        <w:rPr>
          <w:rtl/>
        </w:rPr>
        <w:t xml:space="preserve">، فيكون تاريخ التأليف</w:t>
      </w:r>
      <w:r>
        <w:rPr>
          <w:rtl/>
        </w:rPr>
        <w:t xml:space="preserve"> </w:t>
      </w:r>
      <w:r>
        <w:rPr>
          <w:rtl/>
          <w:bCs/>
          <w:b/>
        </w:rPr>
        <w:t xml:space="preserve">812 هـ (1409–1410 م)</w:t>
      </w:r>
      <w:r>
        <w:rPr>
          <w:rtl/>
        </w:rPr>
        <w:t xml:space="preserve">، والمؤلف يومئذ في الخامسة والأربعين، وهي سنّ تناسب رسالة «مختصرة منقحة محررة» تحيل على كتب أكبر سبق تأليفها. وهذا ترجيح يحتاج إلى نسخة ثالثة تؤيده.</w:t>
      </w:r>
    </w:p>
    <w:bookmarkEnd w:id="24"/>
    <w:bookmarkStart w:id="25" w:name="مقارنة-النصين-المتاحين"/>
    <w:p>
      <w:pPr>
        <w:pStyle w:val="Heading2"/>
        <w:bidi/>
      </w:pPr>
      <w:r>
        <w:rPr>
          <w:rtl/>
        </w:rPr>
        <w:t xml:space="preserve">1.5 مقارنة النصين المتاحين</w:t>
      </w:r>
    </w:p>
    <w:p>
      <w:pPr>
        <w:bidi/>
      </w:pPr>
      <w:r>
        <w:rPr>
          <w:rtl/>
        </w:rPr>
        <w:t xml:space="preserve">قابلت الدراسة النص المرقون (نجلاء شمس) بالنص المحقق (بوتر)، فظهرت فروق تؤثر في المعنى الفلكي، أهمها:</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left"/>
            </w:pPr>
            <w:r>
              <w:rPr>
                <w:rtl/>
              </w:rPr>
              <w:t xml:space="preserve">الموضع</w:t>
            </w:r>
          </w:p>
        </w:tc>
        <w:tc>
          <w:tcPr/>
          <w:p>
            <w:pPr>
              <w:pStyle w:val="Compact"/>
              <w:bidi/>
              <w:jc w:val="left"/>
            </w:pPr>
            <w:r>
              <w:rPr>
                <w:rtl/>
              </w:rPr>
              <w:t xml:space="preserve">النص المرقون</w:t>
            </w:r>
          </w:p>
        </w:tc>
        <w:tc>
          <w:tcPr/>
          <w:p>
            <w:pPr>
              <w:pStyle w:val="Compact"/>
              <w:bidi/>
              <w:jc w:val="left"/>
            </w:pPr>
            <w:r>
              <w:rPr>
                <w:rtl/>
              </w:rPr>
              <w:t xml:space="preserve">النص المحقق</w:t>
            </w:r>
          </w:p>
        </w:tc>
        <w:tc>
          <w:tcPr/>
          <w:p>
            <w:pPr>
              <w:pStyle w:val="Compact"/>
              <w:bidi/>
              <w:jc w:val="left"/>
            </w:pPr>
            <w:r>
              <w:rPr>
                <w:rtl/>
              </w:rPr>
              <w:t xml:space="preserve">الترجيح والتعليل</w:t>
            </w:r>
          </w:p>
        </w:tc>
      </w:tr>
      <w:tr>
        <w:tc>
          <w:tcPr/>
          <w:p>
            <w:pPr>
              <w:pStyle w:val="Compact"/>
              <w:bidi/>
              <w:jc w:val="left"/>
            </w:pPr>
            <w:r>
              <w:rPr>
                <w:rtl/>
              </w:rPr>
              <w:t xml:space="preserve">حدود قوس المكث والرؤية</w:t>
            </w:r>
          </w:p>
        </w:tc>
        <w:tc>
          <w:tcPr/>
          <w:p>
            <w:pPr>
              <w:pStyle w:val="Compact"/>
              <w:bidi/>
              <w:jc w:val="left"/>
            </w:pPr>
            <w:r>
              <w:rPr>
                <w:rtl/>
              </w:rPr>
              <w:t xml:space="preserve">«والرؤية 12 12»</w:t>
            </w:r>
          </w:p>
        </w:tc>
        <w:tc>
          <w:tcPr/>
          <w:p>
            <w:pPr>
              <w:pStyle w:val="Compact"/>
              <w:bidi/>
              <w:jc w:val="left"/>
            </w:pPr>
            <w:r>
              <w:rPr>
                <w:rtl/>
              </w:rPr>
              <w:t xml:space="preserve">«12 12» وفي «أ»: «يب يب»</w:t>
            </w:r>
          </w:p>
        </w:tc>
        <w:tc>
          <w:tcPr/>
          <w:p>
            <w:pPr>
              <w:pStyle w:val="Compact"/>
              <w:bidi/>
              <w:jc w:val="left"/>
            </w:pPr>
            <w:r>
              <w:rPr>
                <w:rtl/>
              </w:rPr>
              <w:t xml:space="preserve">يب = 12 بحساب الجمّل، فالقراءتان واحدة</w:t>
            </w:r>
          </w:p>
        </w:tc>
      </w:tr>
      <w:tr>
        <w:tc>
          <w:tcPr/>
          <w:p>
            <w:pPr>
              <w:pStyle w:val="Compact"/>
              <w:bidi/>
              <w:jc w:val="left"/>
            </w:pPr>
            <w:r>
              <w:rPr>
                <w:rtl/>
              </w:rPr>
              <w:t xml:space="preserve">ارتفاع القول الثاني</w:t>
            </w:r>
          </w:p>
        </w:tc>
        <w:tc>
          <w:tcPr/>
          <w:p>
            <w:pPr>
              <w:pStyle w:val="Compact"/>
              <w:bidi/>
              <w:jc w:val="left"/>
            </w:pPr>
            <w:r>
              <w:rPr>
                <w:rtl/>
              </w:rPr>
              <w:t xml:space="preserve">«والارتفاع و»</w:t>
            </w:r>
          </w:p>
        </w:tc>
        <w:tc>
          <w:tcPr/>
          <w:p>
            <w:pPr>
              <w:pStyle w:val="Compact"/>
              <w:bidi/>
              <w:jc w:val="left"/>
            </w:pPr>
            <w:r>
              <w:rPr>
                <w:rtl/>
              </w:rPr>
              <w:t xml:space="preserve">«ز» وفي «أ»: «و»</w:t>
            </w:r>
          </w:p>
        </w:tc>
        <w:tc>
          <w:tcPr/>
          <w:p>
            <w:pPr>
              <w:pStyle w:val="Compact"/>
              <w:bidi/>
              <w:jc w:val="left"/>
            </w:pPr>
            <w:r>
              <w:rPr>
                <w:rtl/>
              </w:rPr>
              <w:t xml:space="preserve">ز = 7 و و = 6؛ وكلاهما محتمل (انظر 6.4)</w:t>
            </w:r>
          </w:p>
        </w:tc>
      </w:tr>
      <w:tr>
        <w:tc>
          <w:tcPr/>
          <w:p>
            <w:pPr>
              <w:pStyle w:val="Compact"/>
              <w:bidi/>
              <w:jc w:val="left"/>
            </w:pPr>
            <w:r>
              <w:rPr>
                <w:rtl/>
              </w:rPr>
              <w:t xml:space="preserve">حدّ «البيان» في قول المتأخرين</w:t>
            </w:r>
          </w:p>
        </w:tc>
        <w:tc>
          <w:tcPr/>
          <w:p>
            <w:pPr>
              <w:pStyle w:val="Compact"/>
              <w:bidi/>
              <w:jc w:val="left"/>
            </w:pPr>
            <w:r>
              <w:rPr>
                <w:rtl/>
              </w:rPr>
              <w:t xml:space="preserve">«وإن كان ح روي بينا»</w:t>
            </w:r>
          </w:p>
        </w:tc>
        <w:tc>
          <w:tcPr/>
          <w:p>
            <w:pPr>
              <w:pStyle w:val="Compact"/>
              <w:bidi/>
              <w:jc w:val="left"/>
            </w:pPr>
            <w:r>
              <w:rPr>
                <w:rtl/>
              </w:rPr>
              <w:t xml:space="preserve">«يح»</w:t>
            </w:r>
          </w:p>
        </w:tc>
        <w:tc>
          <w:tcPr/>
          <w:p>
            <w:pPr>
              <w:pStyle w:val="Compact"/>
              <w:bidi/>
              <w:jc w:val="left"/>
            </w:pPr>
            <w:r>
              <w:rPr>
                <w:rtl/>
              </w:rPr>
              <w:t xml:space="preserve">«يح» = 18 لا يستقيم؛ والمحقق نفسه فسّره في دراسته بـ13 أي</w:t>
            </w:r>
            <w:r>
              <w:rPr>
                <w:rtl/>
              </w:rPr>
              <w:t xml:space="preserve"> </w:t>
            </w:r>
            <w:r>
              <w:rPr>
                <w:rtl/>
                <w:bCs/>
                <w:b/>
              </w:rPr>
              <w:t xml:space="preserve">«يج»</w:t>
            </w:r>
            <w:r>
              <w:rPr>
                <w:rtl/>
              </w:rPr>
              <w:t xml:space="preserve">، والفرق بين الحاء والجيم نقطة. والراجح</w:t>
            </w:r>
            <w:r>
              <w:rPr>
                <w:rtl/>
              </w:rPr>
              <w:t xml:space="preserve"> </w:t>
            </w:r>
            <w:r>
              <w:rPr>
                <w:rtl/>
                <w:bCs/>
                <w:b/>
              </w:rPr>
              <w:t xml:space="preserve">يج = 13</w:t>
            </w:r>
          </w:p>
        </w:tc>
      </w:tr>
      <w:tr>
        <w:tc>
          <w:tcPr/>
          <w:p>
            <w:pPr>
              <w:pStyle w:val="Compact"/>
              <w:bidi/>
              <w:jc w:val="left"/>
            </w:pPr>
            <w:r>
              <w:rPr>
                <w:rtl/>
              </w:rPr>
              <w:t xml:space="preserve">حدّ «القرب إلى البيان»</w:t>
            </w:r>
          </w:p>
        </w:tc>
        <w:tc>
          <w:tcPr/>
          <w:p>
            <w:pPr>
              <w:pStyle w:val="Compact"/>
              <w:bidi/>
              <w:jc w:val="left"/>
            </w:pPr>
            <w:r>
              <w:rPr>
                <w:rtl/>
              </w:rPr>
              <w:t xml:space="preserve">«أقل من ح إلى ب»</w:t>
            </w:r>
          </w:p>
        </w:tc>
        <w:tc>
          <w:tcPr/>
          <w:p>
            <w:pPr>
              <w:pStyle w:val="Compact"/>
              <w:bidi/>
              <w:jc w:val="left"/>
            </w:pPr>
            <w:r>
              <w:rPr>
                <w:rtl/>
              </w:rPr>
              <w:t xml:space="preserve">«أقل من يح إلى ي» وفي «أ» «يب يب»</w:t>
            </w:r>
          </w:p>
        </w:tc>
        <w:tc>
          <w:tcPr/>
          <w:p>
            <w:pPr>
              <w:pStyle w:val="Compact"/>
              <w:bidi/>
              <w:jc w:val="left"/>
            </w:pPr>
            <w:r>
              <w:rPr>
                <w:rtl/>
              </w:rPr>
              <w:t xml:space="preserve">الراجح: من 13 إلى</w:t>
            </w:r>
            <w:r>
              <w:rPr>
                <w:rtl/>
              </w:rPr>
              <w:t xml:space="preserve"> </w:t>
            </w:r>
            <w:r>
              <w:rPr>
                <w:rtl/>
                <w:bCs/>
                <w:b/>
              </w:rPr>
              <w:t xml:space="preserve">10</w:t>
            </w:r>
            <w:r>
              <w:rPr>
                <w:rtl/>
              </w:rPr>
              <w:t xml:space="preserve"> </w:t>
            </w:r>
            <w:r>
              <w:rPr>
                <w:rtl/>
              </w:rPr>
              <w:t xml:space="preserve">(ي)؛ وفي «أ» 12</w:t>
            </w:r>
          </w:p>
        </w:tc>
      </w:tr>
      <w:tr>
        <w:tc>
          <w:tcPr/>
          <w:p>
            <w:pPr>
              <w:pStyle w:val="Compact"/>
              <w:bidi/>
              <w:jc w:val="left"/>
            </w:pPr>
            <w:r>
              <w:rPr>
                <w:rtl/>
              </w:rPr>
              <w:t xml:space="preserve">حد «القرب من الخفاء»</w:t>
            </w:r>
          </w:p>
        </w:tc>
        <w:tc>
          <w:tcPr/>
          <w:p>
            <w:pPr>
              <w:pStyle w:val="Compact"/>
              <w:bidi/>
              <w:jc w:val="left"/>
            </w:pPr>
            <w:r>
              <w:rPr>
                <w:rtl/>
              </w:rPr>
              <w:t xml:space="preserve">«أقل من ب إلى ر»</w:t>
            </w:r>
          </w:p>
        </w:tc>
        <w:tc>
          <w:tcPr/>
          <w:p>
            <w:pPr>
              <w:pStyle w:val="Compact"/>
              <w:bidi/>
              <w:jc w:val="left"/>
            </w:pPr>
            <w:r>
              <w:rPr>
                <w:rtl/>
              </w:rPr>
              <w:t xml:space="preserve">«أقل من ي إلى ز»</w:t>
            </w:r>
          </w:p>
        </w:tc>
        <w:tc>
          <w:tcPr/>
          <w:p>
            <w:pPr>
              <w:pStyle w:val="Compact"/>
              <w:bidi/>
              <w:jc w:val="left"/>
            </w:pPr>
            <w:r>
              <w:rPr>
                <w:rtl/>
              </w:rPr>
              <w:t xml:space="preserve">الراجح: من 10 إلى</w:t>
            </w:r>
            <w:r>
              <w:rPr>
                <w:rtl/>
              </w:rPr>
              <w:t xml:space="preserve"> </w:t>
            </w:r>
            <w:r>
              <w:rPr>
                <w:rtl/>
                <w:bCs/>
                <w:b/>
              </w:rPr>
              <w:t xml:space="preserve">7</w:t>
            </w:r>
            <w:r>
              <w:rPr>
                <w:rtl/>
              </w:rPr>
              <w:t xml:space="preserve"> </w:t>
            </w:r>
            <w:r>
              <w:rPr>
                <w:rtl/>
              </w:rPr>
              <w:t xml:space="preserve">(ز)، ويتسق مع الحد الأدنى «سبع درج»</w:t>
            </w:r>
          </w:p>
        </w:tc>
      </w:tr>
      <w:tr>
        <w:tc>
          <w:tcPr/>
          <w:p>
            <w:pPr>
              <w:pStyle w:val="Compact"/>
              <w:bidi/>
              <w:jc w:val="left"/>
            </w:pPr>
            <w:r>
              <w:rPr>
                <w:rtl/>
              </w:rPr>
              <w:t xml:space="preserve">اختلاف العرض في رأس الحمل</w:t>
            </w:r>
          </w:p>
        </w:tc>
        <w:tc>
          <w:tcPr/>
          <w:p>
            <w:pPr>
              <w:pStyle w:val="Compact"/>
              <w:bidi/>
              <w:jc w:val="left"/>
            </w:pPr>
            <w:r>
              <w:rPr>
                <w:rtl/>
              </w:rPr>
              <w:t xml:space="preserve">«واختلاف العرض ودقائق في رأس الحمل»</w:t>
            </w:r>
          </w:p>
        </w:tc>
        <w:tc>
          <w:tcPr/>
          <w:p>
            <w:pPr>
              <w:pStyle w:val="Compact"/>
              <w:bidi/>
              <w:jc w:val="left"/>
            </w:pPr>
            <w:r>
              <w:rPr>
                <w:rtl/>
              </w:rPr>
              <w:t xml:space="preserve">كذلك</w:t>
            </w:r>
          </w:p>
        </w:tc>
        <w:tc>
          <w:tcPr/>
          <w:p>
            <w:pPr>
              <w:pStyle w:val="Compact"/>
              <w:bidi/>
              <w:jc w:val="left"/>
            </w:pPr>
            <w:r>
              <w:rPr>
                <w:rtl/>
              </w:rPr>
              <w:t xml:space="preserve">الصواب أن</w:t>
            </w:r>
            <w:r>
              <w:rPr>
                <w:rtl/>
              </w:rPr>
              <w:t xml:space="preserve"> </w:t>
            </w:r>
            <w:r>
              <w:rPr>
                <w:rtl/>
                <w:bCs/>
                <w:b/>
              </w:rPr>
              <w:t xml:space="preserve">«و» رقم = 6 دقائق</w:t>
            </w:r>
            <w:r>
              <w:rPr>
                <w:rtl/>
              </w:rPr>
              <w:t xml:space="preserve">، أي «واختلاف العرض و دقائق في رأس الحمل»، وقد ثبت ذلك حسابيًّا (الفصل الخامس)</w:t>
            </w:r>
          </w:p>
        </w:tc>
      </w:tr>
      <w:tr>
        <w:tc>
          <w:tcPr/>
          <w:p>
            <w:pPr>
              <w:pStyle w:val="Compact"/>
              <w:bidi/>
              <w:jc w:val="left"/>
            </w:pPr>
            <w:r>
              <w:rPr>
                <w:rtl/>
              </w:rPr>
              <w:t xml:space="preserve">«جزء المتأخرون»</w:t>
            </w:r>
          </w:p>
        </w:tc>
        <w:tc>
          <w:tcPr/>
          <w:p>
            <w:pPr>
              <w:pStyle w:val="Compact"/>
              <w:bidi/>
              <w:jc w:val="left"/>
            </w:pPr>
            <w:r>
              <w:rPr>
                <w:rtl/>
              </w:rPr>
              <w:t xml:space="preserve">كذا</w:t>
            </w:r>
          </w:p>
        </w:tc>
        <w:tc>
          <w:tcPr/>
          <w:p>
            <w:pPr>
              <w:pStyle w:val="Compact"/>
              <w:bidi/>
              <w:jc w:val="left"/>
            </w:pPr>
            <w:r>
              <w:rPr>
                <w:rtl/>
              </w:rPr>
              <w:t xml:space="preserve">«جرّ به المتأخرون»</w:t>
            </w:r>
          </w:p>
        </w:tc>
        <w:tc>
          <w:tcPr/>
          <w:p>
            <w:pPr>
              <w:pStyle w:val="Compact"/>
              <w:bidi/>
              <w:jc w:val="left"/>
            </w:pPr>
            <w:r>
              <w:rPr>
                <w:rtl/>
              </w:rPr>
              <w:t xml:space="preserve">الصواب «جرى به المتأخرون» أي جرى عليه عملهم</w:t>
            </w:r>
          </w:p>
        </w:tc>
      </w:tr>
    </w:tbl>
    <w:bookmarkEnd w:id="25"/>
    <w:bookmarkEnd w:id="26"/>
    <w:bookmarkStart w:id="31" w:name="الفصل-الثاني-الدراسات-السابقة"/>
    <w:p>
      <w:pPr>
        <w:pStyle w:val="Heading1"/>
        <w:bidi/>
      </w:pPr>
      <w:r>
        <w:rPr>
          <w:rtl/>
        </w:rPr>
        <w:t xml:space="preserve">الفصل الثاني: الدراسات السابقة</w:t>
      </w:r>
    </w:p>
    <w:bookmarkStart w:id="27" w:name="دراسات-عن-ابن-المجدي-وتراثه"/>
    <w:p>
      <w:pPr>
        <w:pStyle w:val="Heading2"/>
        <w:bidi/>
      </w:pPr>
      <w:r>
        <w:rPr>
          <w:rtl/>
        </w:rPr>
        <w:t xml:space="preserve">2.1 دراسات عن ابن المجدي وتراثه</w:t>
      </w:r>
    </w:p>
    <w:p>
      <w:pPr>
        <w:numPr>
          <w:ilvl w:val="0"/>
          <w:numId w:val="1004"/>
        </w:numPr>
        <w:pStyle w:val="Compact"/>
        <w:bidi/>
      </w:pPr>
      <w:r>
        <w:rPr>
          <w:rtl/>
          <w:bCs/>
          <w:b/>
        </w:rPr>
        <w:t xml:space="preserve">كتب التراجم</w:t>
      </w:r>
      <w:r>
        <w:rPr>
          <w:rtl/>
        </w:rPr>
        <w:t xml:space="preserve">: السخاوي (الضوء اللامع 1/300–303)، والسيوطي (بغية الوعاة 1/307، حسن المحاضرة 1/250)، وابن تغري بردي (المنهل الصافي 1/79)، والشوكاني (البدر الطالع 56–58)، وابن العماد (شذرات الذهب 7/268)، والزركلي (الأعلام 1/125)، وكحالة (معجم المؤلفين 1/138)، وبروكلمان. وهي تثبت مكانته ولا تدرس محتوى رسائله.</w:t>
      </w:r>
    </w:p>
    <w:p>
      <w:pPr>
        <w:numPr>
          <w:ilvl w:val="0"/>
          <w:numId w:val="1004"/>
        </w:numPr>
        <w:pStyle w:val="Compact"/>
        <w:bidi/>
      </w:pPr>
      <w:r>
        <w:rPr>
          <w:rtl/>
          <w:bCs/>
          <w:b/>
        </w:rPr>
        <w:t xml:space="preserve">David A. King,</w:t>
      </w:r>
      <w:r>
        <w:rPr>
          <w:rtl/>
          <w:bCs/>
          <w:b/>
        </w:rPr>
        <w:t xml:space="preserve"> </w:t>
      </w:r>
      <w:r>
        <w:rPr>
          <w:rtl/>
          <w:iCs/>
          <w:i/>
          <w:bCs/>
          <w:b/>
        </w:rPr>
        <w:t xml:space="preserve">A Survey of the Scientific Manuscripts in the Egyptian National Library</w:t>
      </w:r>
      <w:r>
        <w:rPr>
          <w:rtl/>
          <w:bCs/>
          <w:b/>
        </w:rPr>
        <w:t xml:space="preserve"> </w:t>
      </w:r>
      <w:r>
        <w:rPr>
          <w:rtl/>
          <w:bCs/>
          <w:b/>
        </w:rPr>
        <w:t xml:space="preserve">(Winona Lake: Eisenbrauns / ARCE, 1986)</w:t>
      </w:r>
      <w:r>
        <w:rPr>
          <w:rtl/>
        </w:rPr>
        <w:t xml:space="preserve">: فهرس وصفي لمخطوطات ابن المجدي بدار الكتب، وعدّه كينج من أعلام الفلك المملوكي إلى جانب ابن الشاطر وسبط المارديني.</w:t>
      </w:r>
    </w:p>
    <w:p>
      <w:pPr>
        <w:numPr>
          <w:ilvl w:val="0"/>
          <w:numId w:val="1004"/>
        </w:numPr>
        <w:pStyle w:val="Compact"/>
        <w:bidi/>
      </w:pPr>
      <w:r>
        <w:rPr>
          <w:rtl/>
          <w:bCs/>
          <w:b/>
        </w:rPr>
        <w:t xml:space="preserve">E. S. Kennedy &amp; D. A. King, دراسة «جداول ابن المجدي لحساب التقاويم» (Ibn al-Majdī’s Tables for Calculating Ephemerides)</w:t>
      </w:r>
      <w:r>
        <w:rPr>
          <w:rtl/>
        </w:rPr>
        <w:t xml:space="preserve">، ونُشرت في</w:t>
      </w:r>
      <w:r>
        <w:rPr>
          <w:rtl/>
        </w:rPr>
        <w:t xml:space="preserve"> </w:t>
      </w:r>
      <w:r>
        <w:rPr>
          <w:rtl/>
          <w:iCs/>
          <w:i/>
        </w:rPr>
        <w:t xml:space="preserve">Journal for the History of Arabic Science</w:t>
      </w:r>
      <w:r>
        <w:rPr>
          <w:rtl/>
        </w:rPr>
        <w:t xml:space="preserve"> </w:t>
      </w:r>
      <w:r>
        <w:rPr>
          <w:rtl/>
        </w:rPr>
        <w:t xml:space="preserve">(1980) ثم أعيد نشرها ضمن مجموعات Variorum (1986). وهي أهم دراسة حديثة لابن المجدي، وتُظهر أن «المقوّم» الذي تبدأ به رسالتنا كان يُستخرج من جداول من هذا النوع.</w:t>
      </w:r>
    </w:p>
    <w:p>
      <w:pPr>
        <w:numPr>
          <w:ilvl w:val="0"/>
          <w:numId w:val="1004"/>
        </w:numPr>
        <w:pStyle w:val="Compact"/>
        <w:bidi/>
      </w:pPr>
      <w:r>
        <w:rPr>
          <w:rtl/>
          <w:bCs/>
          <w:b/>
        </w:rPr>
        <w:t xml:space="preserve">D. A. King، أعماله في الميقات المصري</w:t>
      </w:r>
      <w:r>
        <w:rPr>
          <w:rtl/>
        </w:rPr>
        <w:t xml:space="preserve"> </w:t>
      </w:r>
      <w:r>
        <w:rPr>
          <w:rtl/>
        </w:rPr>
        <w:t xml:space="preserve">(مجموعة</w:t>
      </w:r>
      <w:r>
        <w:rPr>
          <w:rtl/>
        </w:rPr>
        <w:t xml:space="preserve"> </w:t>
      </w:r>
      <w:r>
        <w:rPr>
          <w:rtl/>
          <w:iCs/>
          <w:i/>
        </w:rPr>
        <w:t xml:space="preserve">Islamic Mathematical Astronomy</w:t>
      </w:r>
      <w:r>
        <w:rPr>
          <w:rtl/>
        </w:rPr>
        <w:t xml:space="preserve">, Variorum 1986؛ و</w:t>
      </w:r>
      <w:r>
        <w:rPr>
          <w:rtl/>
          <w:iCs/>
          <w:i/>
        </w:rPr>
        <w:t xml:space="preserve">Astronomy in the Service of Islam</w:t>
      </w:r>
      <w:r>
        <w:rPr>
          <w:rtl/>
        </w:rPr>
        <w:t xml:space="preserve">, Variorum 1993؛ و</w:t>
      </w:r>
      <w:r>
        <w:rPr>
          <w:rtl/>
          <w:iCs/>
          <w:i/>
        </w:rPr>
        <w:t xml:space="preserve">In Synchrony with the Heavens</w:t>
      </w:r>
      <w:r>
        <w:rPr>
          <w:rtl/>
        </w:rPr>
        <w:t xml:space="preserve">, Brill 2004–2005): تبيّن بنية علم الميقات المملوكي ووظيفة المؤقت والربع المجيب، وتضع ابن المجدي في سلسلة المارداني – ابن المجدي – سبط المارديني.</w:t>
      </w:r>
    </w:p>
    <w:p>
      <w:pPr>
        <w:numPr>
          <w:ilvl w:val="0"/>
          <w:numId w:val="1004"/>
        </w:numPr>
        <w:pStyle w:val="Compact"/>
        <w:bidi/>
      </w:pPr>
      <w:r>
        <w:rPr>
          <w:rtl/>
          <w:bCs/>
          <w:b/>
        </w:rPr>
        <w:t xml:space="preserve">تحقيق بوتر–بوتر (2009/2019)</w:t>
      </w:r>
      <w:r>
        <w:rPr>
          <w:rtl/>
        </w:rPr>
        <w:t xml:space="preserve">: أول تحقيق علمي للرسالة، مع دراسة عن المؤلف ومعجم للمصطلحات الفلكية وتخريج للأعداد الأبجدية. وقد لخّص المحقق «رأي ابن المجدي» في ثلاثة أقوال (ص 24–25)، وانتهى في الخاتمة (ص 81) إلى أن الرسالة تعطي «معيار إمكان الرؤية في حدود 6 إلى 6.5 درجة، وهذا التحديد موافق لحدود ابن يونس». ولم يقدّم المحقق رسومًا ولا معادلات ولا اختبارًا حسابيًّا للمعيار.</w:t>
      </w:r>
    </w:p>
    <w:p>
      <w:pPr>
        <w:numPr>
          <w:ilvl w:val="0"/>
          <w:numId w:val="1004"/>
        </w:numPr>
        <w:pStyle w:val="Compact"/>
        <w:bidi/>
      </w:pPr>
      <w:r>
        <w:rPr>
          <w:rtl/>
          <w:bCs/>
          <w:b/>
        </w:rPr>
        <w:t xml:space="preserve">النص المرقون (د. نجلاء شمس)</w:t>
      </w:r>
      <w:r>
        <w:rPr>
          <w:rtl/>
        </w:rPr>
        <w:t xml:space="preserve">: تفريغ أمين لنسخة 1237 هـ، مفيد في المقابلة.</w:t>
      </w:r>
    </w:p>
    <w:bookmarkEnd w:id="27"/>
    <w:bookmarkStart w:id="28" w:name="دراسات-رؤية-الهلال-في-الفلك-الإسلامي"/>
    <w:p>
      <w:pPr>
        <w:pStyle w:val="Heading2"/>
        <w:bidi/>
      </w:pPr>
      <w:r>
        <w:rPr>
          <w:rtl/>
        </w:rPr>
        <w:t xml:space="preserve">2.2 دراسات رؤية الهلال في الفلك الإسلامي</w:t>
      </w:r>
    </w:p>
    <w:p>
      <w:pPr>
        <w:numPr>
          <w:ilvl w:val="0"/>
          <w:numId w:val="1005"/>
        </w:numPr>
        <w:pStyle w:val="Compact"/>
        <w:bidi/>
      </w:pPr>
      <w:r>
        <w:rPr>
          <w:rtl/>
          <w:bCs/>
          <w:b/>
        </w:rPr>
        <w:t xml:space="preserve">E. S. Kennedy</w:t>
      </w:r>
      <w:r>
        <w:rPr>
          <w:rtl/>
        </w:rPr>
        <w:t xml:space="preserve">: دراسات نظرية الرؤية عند يعقوب بن طارق (</w:t>
      </w:r>
      <w:r>
        <w:rPr>
          <w:rtl/>
          <w:iCs/>
          <w:i/>
        </w:rPr>
        <w:t xml:space="preserve">JNES</w:t>
      </w:r>
      <w:r>
        <w:rPr>
          <w:rtl/>
        </w:rPr>
        <w:t xml:space="preserve"> </w:t>
      </w:r>
      <w:r>
        <w:rPr>
          <w:rtl/>
        </w:rPr>
        <w:t xml:space="preserve">1968)، وعند ثابت بن قرة (</w:t>
      </w:r>
      <w:r>
        <w:rPr>
          <w:rtl/>
          <w:iCs/>
          <w:i/>
        </w:rPr>
        <w:t xml:space="preserve">Centaurus</w:t>
      </w:r>
      <w:r>
        <w:rPr>
          <w:rtl/>
        </w:rPr>
        <w:t xml:space="preserve"> </w:t>
      </w:r>
      <w:r>
        <w:rPr>
          <w:rtl/>
        </w:rPr>
        <w:t xml:space="preserve">1960)، وجدول الرؤية في زيج الخوارزمي (مع Janjanian،</w:t>
      </w:r>
      <w:r>
        <w:rPr>
          <w:rtl/>
        </w:rPr>
        <w:t xml:space="preserve"> </w:t>
      </w:r>
      <w:r>
        <w:rPr>
          <w:rtl/>
          <w:iCs/>
          <w:i/>
        </w:rPr>
        <w:t xml:space="preserve">Centaurus</w:t>
      </w:r>
      <w:r>
        <w:rPr>
          <w:rtl/>
        </w:rPr>
        <w:t xml:space="preserve"> </w:t>
      </w:r>
      <w:r>
        <w:rPr>
          <w:rtl/>
        </w:rPr>
        <w:t xml:space="preserve">1965). وقد بيّنت هذه الدراسات أن الفلكيين المسلمين ورثوا عن الهنود والبابليين فكرة «قوس المكث» ثم طوّروا مفهوم «قوس الرؤية» (انحطاط الشمس) و«البعد المعدل».</w:t>
      </w:r>
    </w:p>
    <w:p>
      <w:pPr>
        <w:numPr>
          <w:ilvl w:val="0"/>
          <w:numId w:val="1005"/>
        </w:numPr>
        <w:pStyle w:val="Compact"/>
        <w:bidi/>
      </w:pPr>
      <w:r>
        <w:rPr>
          <w:rtl/>
          <w:bCs/>
          <w:b/>
        </w:rPr>
        <w:t xml:space="preserve">D. A. King,</w:t>
      </w:r>
      <w:r>
        <w:rPr>
          <w:rtl/>
          <w:bCs/>
          <w:b/>
        </w:rPr>
        <w:t xml:space="preserve"> </w:t>
      </w:r>
      <w:r>
        <w:rPr>
          <w:rtl/>
          <w:bCs/>
          <w:b/>
        </w:rPr>
        <w:t xml:space="preserve">“</w:t>
      </w:r>
      <w:r>
        <w:rPr>
          <w:rtl/>
          <w:bCs/>
          <w:b/>
        </w:rPr>
        <w:t xml:space="preserve">Some Early Islamic Tables for Determining Lunar Crescent Visibility</w:t>
      </w:r>
      <w:r>
        <w:rPr>
          <w:rtl/>
          <w:bCs/>
          <w:b/>
        </w:rPr>
        <w:t xml:space="preserve">”</w:t>
      </w:r>
      <w:r>
        <w:rPr>
          <w:rtl/>
        </w:rPr>
        <w:t xml:space="preserve"> </w:t>
      </w:r>
      <w:r>
        <w:rPr>
          <w:rtl/>
        </w:rPr>
        <w:t xml:space="preserve">(</w:t>
      </w:r>
      <w:r>
        <w:rPr>
          <w:rtl/>
          <w:iCs/>
          <w:i/>
        </w:rPr>
        <w:t xml:space="preserve">Annals of the New York Academy of Sciences</w:t>
      </w:r>
      <w:r>
        <w:rPr>
          <w:rtl/>
        </w:rPr>
        <w:t xml:space="preserve"> </w:t>
      </w:r>
      <w:r>
        <w:rPr>
          <w:rtl/>
        </w:rPr>
        <w:t xml:space="preserve">500، 1987): مسح لجداول الرؤية من القرن الثالث إلى الثامن الهجري، ومنها معايير حبش والبتاني وابن يونس والطوسي.</w:t>
      </w:r>
    </w:p>
    <w:p>
      <w:pPr>
        <w:numPr>
          <w:ilvl w:val="0"/>
          <w:numId w:val="1005"/>
        </w:numPr>
        <w:pStyle w:val="Compact"/>
        <w:bidi/>
      </w:pPr>
      <w:r>
        <w:rPr>
          <w:rtl/>
          <w:bCs/>
          <w:b/>
        </w:rPr>
        <w:t xml:space="preserve">J. P. Hogendijk,</w:t>
      </w:r>
      <w:r>
        <w:rPr>
          <w:rtl/>
          <w:bCs/>
          <w:b/>
        </w:rPr>
        <w:t xml:space="preserve"> </w:t>
      </w:r>
      <w:r>
        <w:rPr>
          <w:rtl/>
          <w:bCs/>
          <w:b/>
        </w:rPr>
        <w:t xml:space="preserve">“</w:t>
      </w:r>
      <w:r>
        <w:rPr>
          <w:rtl/>
          <w:bCs/>
          <w:b/>
        </w:rPr>
        <w:t xml:space="preserve">Three Islamic Lunar Crescent Visibility Tables</w:t>
      </w:r>
      <w:r>
        <w:rPr>
          <w:rtl/>
          <w:bCs/>
          <w:b/>
        </w:rPr>
        <w:t xml:space="preserve">”</w:t>
      </w:r>
      <w:r>
        <w:rPr>
          <w:rtl/>
        </w:rPr>
        <w:t xml:space="preserve"> </w:t>
      </w:r>
      <w:r>
        <w:rPr>
          <w:rtl/>
        </w:rPr>
        <w:t xml:space="preserve">(</w:t>
      </w:r>
      <w:r>
        <w:rPr>
          <w:rtl/>
          <w:iCs/>
          <w:i/>
        </w:rPr>
        <w:t xml:space="preserve">Journal for the History of Astronomy</w:t>
      </w:r>
      <w:r>
        <w:rPr>
          <w:rtl/>
        </w:rPr>
        <w:t xml:space="preserve"> </w:t>
      </w:r>
      <w:r>
        <w:rPr>
          <w:rtl/>
        </w:rPr>
        <w:t xml:space="preserve">19، 1988).</w:t>
      </w:r>
    </w:p>
    <w:p>
      <w:pPr>
        <w:numPr>
          <w:ilvl w:val="0"/>
          <w:numId w:val="1005"/>
        </w:numPr>
        <w:pStyle w:val="Compact"/>
        <w:bidi/>
      </w:pPr>
      <w:r>
        <w:rPr>
          <w:rtl/>
          <w:bCs/>
          <w:b/>
        </w:rPr>
        <w:t xml:space="preserve">دراسات بوتر–بوتر</w:t>
      </w:r>
      <w:r>
        <w:rPr>
          <w:rtl/>
        </w:rPr>
        <w:t xml:space="preserve"> </w:t>
      </w:r>
      <w:r>
        <w:rPr>
          <w:rtl/>
        </w:rPr>
        <w:t xml:space="preserve">الأخرى في فقه الهلال وفلكه، ودراسات ذو الفقار علي شاه (الحسابات الفلكية وإثبات شهر رمضان، المعهد العالمي للفكر الإسلامي 1430 هـ).</w:t>
      </w:r>
    </w:p>
    <w:bookmarkEnd w:id="28"/>
    <w:bookmarkStart w:id="29" w:name="المعايير-الحديثة-التي-تقاس-عليها-الرسالة"/>
    <w:p>
      <w:pPr>
        <w:pStyle w:val="Heading2"/>
        <w:bidi/>
      </w:pPr>
      <w:r>
        <w:rPr>
          <w:rtl/>
        </w:rPr>
        <w:t xml:space="preserve">2.3 المعايير الحديثة التي تُقاس عليها الرسالة</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left"/>
            </w:pPr>
            <w:r>
              <w:rPr>
                <w:rtl/>
              </w:rPr>
              <w:t xml:space="preserve">المعيار</w:t>
            </w:r>
          </w:p>
        </w:tc>
        <w:tc>
          <w:tcPr/>
          <w:p>
            <w:pPr>
              <w:pStyle w:val="Compact"/>
              <w:bidi/>
              <w:jc w:val="left"/>
            </w:pPr>
            <w:r>
              <w:rPr>
                <w:rtl/>
              </w:rPr>
              <w:t xml:space="preserve">المتغيرات</w:t>
            </w:r>
          </w:p>
        </w:tc>
        <w:tc>
          <w:tcPr/>
          <w:p>
            <w:pPr>
              <w:pStyle w:val="Compact"/>
              <w:bidi/>
              <w:jc w:val="left"/>
            </w:pPr>
            <w:r>
              <w:rPr>
                <w:rtl/>
              </w:rPr>
              <w:t xml:space="preserve">الفكرة</w:t>
            </w:r>
          </w:p>
        </w:tc>
      </w:tr>
      <w:tr>
        <w:tc>
          <w:tcPr/>
          <w:p>
            <w:pPr>
              <w:pStyle w:val="Compact"/>
              <w:bidi/>
              <w:jc w:val="left"/>
            </w:pPr>
            <w:r>
              <w:rPr>
                <w:rtl/>
              </w:rPr>
              <w:t xml:space="preserve">البابليون</w:t>
            </w:r>
          </w:p>
        </w:tc>
        <w:tc>
          <w:tcPr/>
          <w:p>
            <w:pPr>
              <w:pStyle w:val="Compact"/>
              <w:bidi/>
              <w:jc w:val="left"/>
            </w:pPr>
            <w:r>
              <w:rPr>
                <w:rtl/>
              </w:rPr>
              <w:t xml:space="preserve">قوس المكث ≥ 12° (48 دقيقة)</w:t>
            </w:r>
          </w:p>
        </w:tc>
        <w:tc>
          <w:tcPr/>
          <w:p>
            <w:pPr>
              <w:pStyle w:val="Compact"/>
              <w:bidi/>
              <w:jc w:val="left"/>
            </w:pPr>
            <w:r>
              <w:rPr>
                <w:rtl/>
              </w:rPr>
              <w:t xml:space="preserve">الأساس الذي يظهر في القول الأول عند ابن المجدي</w:t>
            </w:r>
          </w:p>
        </w:tc>
      </w:tr>
      <w:tr>
        <w:tc>
          <w:tcPr/>
          <w:p>
            <w:pPr>
              <w:pStyle w:val="Compact"/>
              <w:bidi/>
              <w:jc w:val="left"/>
            </w:pPr>
            <w:r>
              <w:rPr>
                <w:rtl/>
              </w:rPr>
              <w:t xml:space="preserve">Fotheringham (1910) وMaunder (1911)</w:t>
            </w:r>
          </w:p>
        </w:tc>
        <w:tc>
          <w:tcPr/>
          <w:p>
            <w:pPr>
              <w:pStyle w:val="Compact"/>
              <w:bidi/>
              <w:jc w:val="left"/>
            </w:pPr>
            <w:r>
              <w:rPr>
                <w:rtl/>
              </w:rPr>
              <w:t xml:space="preserve">ارتفاع القمر وفرق السمت</w:t>
            </w:r>
          </w:p>
        </w:tc>
        <w:tc>
          <w:tcPr/>
          <w:p>
            <w:pPr>
              <w:pStyle w:val="Compact"/>
              <w:bidi/>
              <w:jc w:val="left"/>
            </w:pPr>
            <w:r>
              <w:rPr>
                <w:rtl/>
              </w:rPr>
              <w:t xml:space="preserve">منحنى حدّي بالرصد</w:t>
            </w:r>
          </w:p>
        </w:tc>
      </w:tr>
      <w:tr>
        <w:tc>
          <w:tcPr/>
          <w:p>
            <w:pPr>
              <w:pStyle w:val="Compact"/>
              <w:bidi/>
              <w:jc w:val="left"/>
            </w:pPr>
            <w:r>
              <w:rPr>
                <w:rtl/>
              </w:rPr>
              <w:t xml:space="preserve">Danjon (1932)</w:t>
            </w:r>
          </w:p>
        </w:tc>
        <w:tc>
          <w:tcPr/>
          <w:p>
            <w:pPr>
              <w:pStyle w:val="Compact"/>
              <w:bidi/>
              <w:jc w:val="left"/>
            </w:pPr>
            <w:r>
              <w:rPr>
                <w:rtl/>
              </w:rPr>
              <w:t xml:space="preserve">قوس النور ≥ 7° تقريبًا</w:t>
            </w:r>
          </w:p>
        </w:tc>
        <w:tc>
          <w:tcPr/>
          <w:p>
            <w:pPr>
              <w:pStyle w:val="Compact"/>
              <w:bidi/>
              <w:jc w:val="left"/>
            </w:pPr>
            <w:r>
              <w:rPr>
                <w:rtl/>
              </w:rPr>
              <w:t xml:space="preserve">حدّ أدنى فيزيائي للبعد الزاوي</w:t>
            </w:r>
          </w:p>
        </w:tc>
      </w:tr>
      <w:tr>
        <w:tc>
          <w:tcPr/>
          <w:p>
            <w:pPr>
              <w:pStyle w:val="Compact"/>
              <w:bidi/>
              <w:jc w:val="left"/>
            </w:pPr>
            <w:r>
              <w:rPr>
                <w:rtl/>
              </w:rPr>
              <w:t xml:space="preserve">Bruin (1977)</w:t>
            </w:r>
          </w:p>
        </w:tc>
        <w:tc>
          <w:tcPr/>
          <w:p>
            <w:pPr>
              <w:pStyle w:val="Compact"/>
              <w:bidi/>
              <w:jc w:val="left"/>
            </w:pPr>
            <w:r>
              <w:rPr>
                <w:rtl/>
              </w:rPr>
              <w:t xml:space="preserve">عرض الهلال وقوس الرؤية</w:t>
            </w:r>
          </w:p>
        </w:tc>
        <w:tc>
          <w:tcPr/>
          <w:p>
            <w:pPr>
              <w:pStyle w:val="Compact"/>
              <w:bidi/>
              <w:jc w:val="left"/>
            </w:pPr>
            <w:r>
              <w:rPr>
                <w:rtl/>
              </w:rPr>
              <w:t xml:space="preserve">نموذج فيزيائي لإضاءة الشفق</w:t>
            </w:r>
          </w:p>
        </w:tc>
      </w:tr>
      <w:tr>
        <w:tc>
          <w:tcPr/>
          <w:p>
            <w:pPr>
              <w:pStyle w:val="Compact"/>
              <w:bidi/>
              <w:jc w:val="left"/>
            </w:pPr>
            <w:r>
              <w:rPr>
                <w:rtl/>
              </w:rPr>
              <w:t xml:space="preserve">Schaefer (1988)</w:t>
            </w:r>
          </w:p>
        </w:tc>
        <w:tc>
          <w:tcPr/>
          <w:p>
            <w:pPr>
              <w:pStyle w:val="Compact"/>
              <w:bidi/>
              <w:jc w:val="left"/>
            </w:pPr>
            <w:r>
              <w:rPr>
                <w:rtl/>
              </w:rPr>
              <w:t xml:space="preserve">نموذج فيزيائي كامل</w:t>
            </w:r>
          </w:p>
        </w:tc>
        <w:tc>
          <w:tcPr/>
          <w:p>
            <w:pPr>
              <w:pStyle w:val="Compact"/>
              <w:bidi/>
              <w:jc w:val="left"/>
            </w:pPr>
            <w:r>
              <w:rPr>
                <w:rtl/>
              </w:rPr>
              <w:t xml:space="preserve">سطوع الهلال مقابل سطوع السماء</w:t>
            </w:r>
          </w:p>
        </w:tc>
      </w:tr>
      <w:tr>
        <w:tc>
          <w:tcPr/>
          <w:p>
            <w:pPr>
              <w:pStyle w:val="Compact"/>
              <w:bidi/>
              <w:jc w:val="left"/>
            </w:pPr>
            <w:r>
              <w:rPr>
                <w:rtl/>
              </w:rPr>
              <w:t xml:space="preserve">Ilyas (1984–1994)</w:t>
            </w:r>
          </w:p>
        </w:tc>
        <w:tc>
          <w:tcPr/>
          <w:p>
            <w:pPr>
              <w:pStyle w:val="Compact"/>
              <w:bidi/>
              <w:jc w:val="left"/>
            </w:pPr>
            <w:r>
              <w:rPr>
                <w:rtl/>
              </w:rPr>
              <w:t xml:space="preserve">الارتفاع والبعد</w:t>
            </w:r>
          </w:p>
        </w:tc>
        <w:tc>
          <w:tcPr/>
          <w:p>
            <w:pPr>
              <w:pStyle w:val="Compact"/>
              <w:bidi/>
              <w:jc w:val="left"/>
            </w:pPr>
            <w:r>
              <w:rPr>
                <w:rtl/>
              </w:rPr>
              <w:t xml:space="preserve">معيار مركّب</w:t>
            </w:r>
          </w:p>
        </w:tc>
      </w:tr>
      <w:tr>
        <w:tc>
          <w:tcPr/>
          <w:p>
            <w:pPr>
              <w:pStyle w:val="Compact"/>
              <w:bidi/>
              <w:jc w:val="left"/>
            </w:pPr>
            <w:r>
              <w:rPr>
                <w:rtl/>
                <w:bCs/>
                <w:b/>
              </w:rPr>
              <w:t xml:space="preserve">Yallop (1997)</w:t>
            </w:r>
          </w:p>
        </w:tc>
        <w:tc>
          <w:tcPr/>
          <w:p>
            <w:pPr>
              <w:pStyle w:val="Compact"/>
              <w:bidi/>
              <w:jc w:val="left"/>
            </w:pPr>
            <w:r>
              <w:rPr>
                <w:rtl/>
              </w:rPr>
              <w:t xml:space="preserve">q = (ARCV − f(W))/10</w:t>
            </w:r>
          </w:p>
        </w:tc>
        <w:tc>
          <w:tcPr/>
          <w:p>
            <w:pPr>
              <w:pStyle w:val="Compact"/>
              <w:bidi/>
              <w:jc w:val="left"/>
            </w:pPr>
            <w:r>
              <w:rPr>
                <w:rtl/>
              </w:rPr>
              <w:t xml:space="preserve">ست نطاقات A–F، عند «أفضل وقت»</w:t>
            </w:r>
          </w:p>
        </w:tc>
      </w:tr>
      <w:tr>
        <w:tc>
          <w:tcPr/>
          <w:p>
            <w:pPr>
              <w:pStyle w:val="Compact"/>
              <w:bidi/>
              <w:jc w:val="left"/>
            </w:pPr>
            <w:r>
              <w:rPr>
                <w:rtl/>
                <w:bCs/>
                <w:b/>
              </w:rPr>
              <w:t xml:space="preserve">Odeh (2004)</w:t>
            </w:r>
          </w:p>
        </w:tc>
        <w:tc>
          <w:tcPr/>
          <w:p>
            <w:pPr>
              <w:pStyle w:val="Compact"/>
              <w:bidi/>
              <w:jc w:val="left"/>
            </w:pPr>
            <w:r>
              <w:rPr>
                <w:rtl/>
              </w:rPr>
              <w:t xml:space="preserve">V = ARCV − f(W)</w:t>
            </w:r>
          </w:p>
        </w:tc>
        <w:tc>
          <w:tcPr/>
          <w:p>
            <w:pPr>
              <w:pStyle w:val="Compact"/>
              <w:bidi/>
              <w:jc w:val="left"/>
            </w:pPr>
            <w:r>
              <w:rPr>
                <w:rtl/>
              </w:rPr>
              <w:t xml:space="preserve">أربعة نطاقات: بالعين / قد تحتاج أداة / بالأداة فقط / غير ممكنة</w:t>
            </w:r>
          </w:p>
        </w:tc>
      </w:tr>
    </w:tbl>
    <w:p>
      <w:pPr>
        <w:bidi/>
      </w:pPr>
      <w:r>
        <w:rPr>
          <w:rtl/>
        </w:rPr>
        <w:t xml:space="preserve">حيث</w:t>
      </w:r>
      <w:r>
        <w:rPr>
          <w:rtl/>
        </w:rPr>
        <w:t xml:space="preserve"> </w:t>
      </w:r>
      <m:oMath>
        <m:r>
          <m:t>f</m:t>
        </m:r>
        <m:d>
          <m:dPr>
            <m:begChr m:val="("/>
            <m:endChr m:val=")"/>
            <m:sepChr m:val=""/>
            <m:grow/>
          </m:dPr>
          <m:e>
            <m:r>
              <m:t>W</m:t>
            </m:r>
          </m:e>
        </m:d>
        <m:r>
          <m:rPr>
            <m:sty m:val="p"/>
          </m:rPr>
          <m:t>=</m:t>
        </m:r>
        <m:r>
          <m:t>11.8371</m:t>
        </m:r>
        <m:r>
          <m:rPr>
            <m:sty m:val="p"/>
          </m:rPr>
          <m:t>−</m:t>
        </m:r>
        <m:r>
          <m:t>6.3226</m:t>
        </m:r>
        <m:r>
          <m:t>W</m:t>
        </m:r>
        <m:r>
          <m:rPr>
            <m:sty m:val="p"/>
          </m:rPr>
          <m:t>+</m:t>
        </m:r>
        <m:r>
          <m:t>0.7319</m:t>
        </m:r>
        <m:sSup>
          <m:e>
            <m:r>
              <m:t>W</m:t>
            </m:r>
          </m:e>
          <m:sup>
            <m:r>
              <m:t>2</m:t>
            </m:r>
          </m:sup>
        </m:sSup>
        <m:r>
          <m:rPr>
            <m:sty m:val="p"/>
          </m:rPr>
          <m:t>−</m:t>
        </m:r>
        <m:r>
          <m:t>0.1018</m:t>
        </m:r>
        <m:sSup>
          <m:e>
            <m:r>
              <m:t>W</m:t>
            </m:r>
          </m:e>
          <m:sup>
            <m:r>
              <m:t>3</m:t>
            </m:r>
          </m:sup>
        </m:sSup>
      </m:oMath>
      <w:r>
        <w:rPr>
          <w:rtl/>
        </w:rPr>
        <w:t xml:space="preserve"> </w:t>
      </w:r>
      <w:r>
        <w:rPr>
          <w:rtl/>
        </w:rPr>
        <w:t xml:space="preserve">عند يالوب (والثابت 7.1651 عند عودة)، و</w:t>
      </w:r>
      <w:r>
        <w:rPr>
          <w:rtl/>
        </w:rPr>
        <w:t xml:space="preserve"> </w:t>
      </w:r>
      <m:oMath>
        <m:r>
          <m:t>W</m:t>
        </m:r>
      </m:oMath>
      <w:r>
        <w:rPr>
          <w:rtl/>
        </w:rPr>
        <w:t xml:space="preserve"> </w:t>
      </w:r>
      <w:r>
        <w:rPr>
          <w:rtl/>
        </w:rPr>
        <w:t xml:space="preserve">عرض الهلال بالدقائق.</w:t>
      </w:r>
    </w:p>
    <w:bookmarkEnd w:id="29"/>
    <w:bookmarkStart w:id="30" w:name="موقع-هذه-الدراسة"/>
    <w:p>
      <w:pPr>
        <w:pStyle w:val="Heading2"/>
        <w:bidi/>
      </w:pPr>
      <w:r>
        <w:rPr>
          <w:rtl/>
        </w:rPr>
        <w:t xml:space="preserve">2.4 موقع هذه الدراسة</w:t>
      </w:r>
    </w:p>
    <w:p>
      <w:pPr>
        <w:bidi/>
      </w:pPr>
      <w:r>
        <w:rPr>
          <w:rtl/>
        </w:rPr>
        <w:t xml:space="preserve">يتبين من المسح أن الرسالة لم تُدرس بعدُ دراسة</w:t>
      </w:r>
      <w:r>
        <w:rPr>
          <w:rtl/>
        </w:rPr>
        <w:t xml:space="preserve"> </w:t>
      </w:r>
      <w:r>
        <w:rPr>
          <w:rtl/>
          <w:bCs/>
          <w:b/>
        </w:rPr>
        <w:t xml:space="preserve">رياضية</w:t>
      </w:r>
      <w:r>
        <w:rPr>
          <w:rtl/>
        </w:rPr>
        <w:t xml:space="preserve">: فلم تُحوَّل أعمالها إلى معادلات، ولم تُرسم أشكالها، ولم يُختبر معيارها على المعطيات الحديثة، ولم تُفكّ رموزها الأبجدية المشكلة (دل، يح، و دقائق) بالحساب. وهذا ما تسعى إليه الدراسة الحاضرة، مع مناقشة حكم المحقق بأن معيارها «6 إلى 6.5 درجة».</w:t>
      </w:r>
    </w:p>
    <w:bookmarkEnd w:id="30"/>
    <w:bookmarkEnd w:id="31"/>
    <w:bookmarkStart w:id="41" w:name="X277d1b16a6176f307b663e2342dcad38bfd4f64"/>
    <w:p>
      <w:pPr>
        <w:pStyle w:val="Heading1"/>
        <w:bidi/>
      </w:pPr>
      <w:r>
        <w:rPr>
          <w:rtl/>
        </w:rPr>
        <w:t xml:space="preserve">الفصل الثالث: السياق — علم الميقات والربع المجيب</w:t>
      </w:r>
    </w:p>
    <w:bookmarkStart w:id="32" w:name="علم-الميقات-في-القاهرة-المملوكية"/>
    <w:p>
      <w:pPr>
        <w:pStyle w:val="Heading2"/>
        <w:bidi/>
      </w:pPr>
      <w:r>
        <w:rPr>
          <w:rtl/>
        </w:rPr>
        <w:t xml:space="preserve">3.1 علم الميقات في القاهرة المملوكية</w:t>
      </w:r>
    </w:p>
    <w:p>
      <w:pPr>
        <w:bidi/>
      </w:pPr>
      <w:r>
        <w:rPr>
          <w:rtl/>
        </w:rPr>
        <w:t xml:space="preserve">نشأ في مصر والشام منذ القرن السابع الهجري منصب</w:t>
      </w:r>
      <w:r>
        <w:rPr>
          <w:rtl/>
        </w:rPr>
        <w:t xml:space="preserve"> </w:t>
      </w:r>
      <w:r>
        <w:rPr>
          <w:rtl/>
          <w:bCs/>
          <w:b/>
        </w:rPr>
        <w:t xml:space="preserve">المؤقّت</w:t>
      </w:r>
      <w:r>
        <w:rPr>
          <w:rtl/>
        </w:rPr>
        <w:t xml:space="preserve"> </w:t>
      </w:r>
      <w:r>
        <w:rPr>
          <w:rtl/>
        </w:rPr>
        <w:t xml:space="preserve">في المساجد الجامعة، وصار «علم الميقات» علمًا مستقلًا موضوعه: تحديد أوقات الصلاة، واتجاه القبلة، ورؤية الهلال، بالآلات والجداول. وكان الجامع الأزهر — الذي لازمه ابن المجدي — من أهم مراكزه. وتعتمد هذه الصناعة على ثلاثة أدوات:</w:t>
      </w:r>
      <w:r>
        <w:rPr>
          <w:rtl/>
        </w:rPr>
        <w:t xml:space="preserve"> </w:t>
      </w:r>
      <w:r>
        <w:rPr>
          <w:rtl/>
          <w:bCs/>
          <w:b/>
        </w:rPr>
        <w:t xml:space="preserve">الزيج</w:t>
      </w:r>
      <w:r>
        <w:rPr>
          <w:rtl/>
        </w:rPr>
        <w:t xml:space="preserve"> </w:t>
      </w:r>
      <w:r>
        <w:rPr>
          <w:rtl/>
        </w:rPr>
        <w:t xml:space="preserve">(جداول حركات الكواكب)، و</w:t>
      </w:r>
      <w:r>
        <w:rPr>
          <w:rtl/>
          <w:bCs/>
          <w:b/>
        </w:rPr>
        <w:t xml:space="preserve">جداول الميقات</w:t>
      </w:r>
      <w:r>
        <w:rPr>
          <w:rtl/>
        </w:rPr>
        <w:t xml:space="preserve"> </w:t>
      </w:r>
      <w:r>
        <w:rPr>
          <w:rtl/>
        </w:rPr>
        <w:t xml:space="preserve">(كجداول القاهرة المنسوبة إلى ابن يونس وتطويراتها)، و</w:t>
      </w:r>
      <w:r>
        <w:rPr>
          <w:rtl/>
          <w:bCs/>
          <w:b/>
        </w:rPr>
        <w:t xml:space="preserve">الآلات</w:t>
      </w:r>
      <w:r>
        <w:rPr>
          <w:rtl/>
        </w:rPr>
        <w:t xml:space="preserve"> </w:t>
      </w:r>
      <w:r>
        <w:rPr>
          <w:rtl/>
        </w:rPr>
        <w:t xml:space="preserve">(الإسطرلاب، والربع المقنطر، والربع المجيب).</w:t>
      </w:r>
    </w:p>
    <w:bookmarkEnd w:id="32"/>
    <w:bookmarkStart w:id="36" w:name="X8a581a7f4ab63f62417450688c95c7573d8d5f6"/>
    <w:p>
      <w:pPr>
        <w:pStyle w:val="Heading2"/>
        <w:bidi/>
      </w:pPr>
      <w:r>
        <w:rPr>
          <w:rtl/>
        </w:rPr>
        <w:t xml:space="preserve">3.2 الربع المجيب: حاسبة تناظرية لحساب المثلثات</w:t>
      </w:r>
    </w:p>
    <w:p>
      <w:pPr>
        <w:bidi/>
      </w:pPr>
      <w:r>
        <w:rPr>
          <w:rtl/>
        </w:rPr>
        <w:t xml:space="preserve">الربع المجيب ربع دائرة نصف قطرها مقسوم ستين قسمًا (</w:t>
      </w:r>
      <w:r>
        <w:rPr>
          <w:rtl/>
          <w:bCs/>
          <w:b/>
        </w:rPr>
        <w:t xml:space="preserve">الستيني</w:t>
      </w:r>
      <w:r>
        <w:rPr>
          <w:rtl/>
        </w:rPr>
        <w:t xml:space="preserve">)، تنزل منه خطوط موازية لضلعيه هي</w:t>
      </w:r>
      <w:r>
        <w:rPr>
          <w:rtl/>
        </w:rPr>
        <w:t xml:space="preserve"> </w:t>
      </w:r>
      <w:r>
        <w:rPr>
          <w:rtl/>
          <w:bCs/>
          <w:b/>
        </w:rPr>
        <w:t xml:space="preserve">الجيوب المبسوطة</w:t>
      </w:r>
      <w:r>
        <w:rPr>
          <w:rtl/>
        </w:rPr>
        <w:t xml:space="preserve"> </w:t>
      </w:r>
      <w:r>
        <w:rPr>
          <w:rtl/>
        </w:rPr>
        <w:t xml:space="preserve">و</w:t>
      </w:r>
      <w:r>
        <w:rPr>
          <w:rtl/>
          <w:bCs/>
          <w:b/>
        </w:rPr>
        <w:t xml:space="preserve">الجيوب المنكوسة</w:t>
      </w:r>
      <w:r>
        <w:rPr>
          <w:rtl/>
        </w:rPr>
        <w:t xml:space="preserve"> </w:t>
      </w:r>
      <w:r>
        <w:rPr>
          <w:rtl/>
        </w:rPr>
        <w:t xml:space="preserve">(المعكوسة)، وفي مركزه</w:t>
      </w:r>
      <w:r>
        <w:rPr>
          <w:rtl/>
        </w:rPr>
        <w:t xml:space="preserve"> </w:t>
      </w:r>
      <w:r>
        <w:rPr>
          <w:rtl/>
          <w:bCs/>
          <w:b/>
        </w:rPr>
        <w:t xml:space="preserve">خيط</w:t>
      </w:r>
      <w:r>
        <w:rPr>
          <w:rtl/>
        </w:rPr>
        <w:t xml:space="preserve"> </w:t>
      </w:r>
      <w:r>
        <w:rPr>
          <w:rtl/>
        </w:rPr>
        <w:t xml:space="preserve">يحمل خرزة متحركة هي</w:t>
      </w:r>
      <w:r>
        <w:rPr>
          <w:rtl/>
        </w:rPr>
        <w:t xml:space="preserve"> </w:t>
      </w:r>
      <w:r>
        <w:rPr>
          <w:rtl/>
          <w:bCs/>
          <w:b/>
        </w:rPr>
        <w:t xml:space="preserve">المَرِيّ</w:t>
      </w:r>
      <w:r>
        <w:rPr>
          <w:rtl/>
        </w:rPr>
        <w:t xml:space="preserve">، وعلى قوسه تدريج من 0 إلى 90 (شكل 1).</w:t>
      </w:r>
    </w:p>
    <w:p>
      <w:pPr>
        <w:pStyle w:val="CaptionedFigure"/>
        <w:bidi/>
      </w:pPr>
      <w:r>
        <w:drawing>
          <wp:inline>
            <wp:extent cx="5334000" cy="6166624"/>
            <wp:effectExtent b="0" l="0" r="0" t="0"/>
            <wp:docPr descr="شكل (1): الربع المجيب — رسومه والعمل بالخيط والمري" title="" id="34" name="Picture"/>
            <a:graphic>
              <a:graphicData uri="http://schemas.openxmlformats.org/drawingml/2006/picture">
                <pic:pic>
                  <pic:nvPicPr>
                    <pic:cNvPr descr="../figures/fig01_quadrant.png" id="35" name="Picture"/>
                    <pic:cNvPicPr>
                      <a:picLocks noChangeArrowheads="1" noChangeAspect="1"/>
                    </pic:cNvPicPr>
                  </pic:nvPicPr>
                  <pic:blipFill>
                    <a:blip r:embed="rId33"/>
                    <a:stretch>
                      <a:fillRect/>
                    </a:stretch>
                  </pic:blipFill>
                  <pic:spPr bwMode="auto">
                    <a:xfrm>
                      <a:off x="0" y="0"/>
                      <a:ext cx="5334000" cy="6166624"/>
                    </a:xfrm>
                    <a:prstGeom prst="rect">
                      <a:avLst/>
                    </a:prstGeom>
                    <a:noFill/>
                    <a:ln w="9525">
                      <a:noFill/>
                      <a:headEnd/>
                      <a:tailEnd/>
                    </a:ln>
                  </pic:spPr>
                </pic:pic>
              </a:graphicData>
            </a:graphic>
          </wp:inline>
        </w:drawing>
      </w:r>
    </w:p>
    <w:p>
      <w:pPr>
        <w:pStyle w:val="ImageCaption"/>
        <w:bidi/>
      </w:pPr>
      <w:r>
        <w:rPr>
          <w:rtl/>
        </w:rPr>
        <w:t xml:space="preserve">شكل (1): الربع المجيب — رسومه والعمل بالخيط والمري</w:t>
      </w:r>
    </w:p>
    <w:p>
      <w:pPr>
        <w:bidi/>
      </w:pPr>
      <w:r>
        <w:rPr>
          <w:rtl/>
        </w:rPr>
        <w:t xml:space="preserve">وأعماله الأساسية ثلاثة، يقوم عليها كل ما في الرسالة:</w:t>
      </w:r>
    </w:p>
    <w:p>
      <w:pPr>
        <w:numPr>
          <w:ilvl w:val="0"/>
          <w:numId w:val="1006"/>
        </w:numPr>
        <w:pStyle w:val="Compact"/>
        <w:bidi/>
      </w:pPr>
      <w:r>
        <w:rPr>
          <w:rtl/>
          <w:bCs/>
          <w:b/>
        </w:rPr>
        <w:t xml:space="preserve">التجييب</w:t>
      </w:r>
      <w:r>
        <w:rPr>
          <w:rtl/>
        </w:rPr>
        <w:t xml:space="preserve">: وضع الخيط على قوس</w:t>
      </w:r>
      <w:r>
        <w:rPr>
          <w:rtl/>
        </w:rPr>
        <w:t xml:space="preserve"> </w:t>
      </w:r>
      <m:oMath>
        <m:r>
          <m:t>θ</m:t>
        </m:r>
      </m:oMath>
      <w:r>
        <w:rPr>
          <w:rtl/>
        </w:rPr>
        <w:t xml:space="preserve"> </w:t>
      </w:r>
      <w:r>
        <w:rPr>
          <w:rtl/>
        </w:rPr>
        <w:t xml:space="preserve">ثم قراءة موضع تقاطعه مع القوس على الستيني =</w:t>
      </w:r>
      <w:r>
        <w:rPr>
          <w:rtl/>
        </w:rPr>
        <w:t xml:space="preserve"> </w:t>
      </w:r>
      <m:oMath>
        <m:r>
          <m:t>R</m:t>
        </m:r>
        <m:r>
          <m:rPr>
            <m:sty m:val="p"/>
          </m:rPr>
          <m:t>sin</m:t>
        </m:r>
        <m:r>
          <m:t>θ</m:t>
        </m:r>
      </m:oMath>
      <w:r>
        <w:rPr>
          <w:rtl/>
        </w:rPr>
        <w:t xml:space="preserve"> </w:t>
      </w:r>
      <w:r>
        <w:rPr>
          <w:rtl/>
        </w:rPr>
        <w:t xml:space="preserve">(</w:t>
      </w:r>
      <m:oMath>
        <m:r>
          <m:t>R</m:t>
        </m:r>
        <m:r>
          <m:rPr>
            <m:sty m:val="p"/>
          </m:rPr>
          <m:t>=</m:t>
        </m:r>
        <m:r>
          <m:t>60</m:t>
        </m:r>
      </m:oMath>
      <w:r>
        <w:rPr>
          <w:rtl/>
        </w:rPr>
        <w:t xml:space="preserve">).</w:t>
      </w:r>
    </w:p>
    <w:p>
      <w:pPr>
        <w:numPr>
          <w:ilvl w:val="0"/>
          <w:numId w:val="1006"/>
        </w:numPr>
        <w:pStyle w:val="Compact"/>
        <w:bidi/>
      </w:pPr>
      <w:r>
        <w:rPr>
          <w:rtl/>
          <w:bCs/>
          <w:b/>
        </w:rPr>
        <w:t xml:space="preserve">التقويس</w:t>
      </w:r>
      <w:r>
        <w:rPr>
          <w:rtl/>
        </w:rPr>
        <w:t xml:space="preserve">: عكس ذلك، أي إيجاد القوس من جيبه.</w:t>
      </w:r>
    </w:p>
    <w:p>
      <w:pPr>
        <w:numPr>
          <w:ilvl w:val="0"/>
          <w:numId w:val="1006"/>
        </w:numPr>
        <w:pStyle w:val="Compact"/>
        <w:bidi/>
      </w:pPr>
      <w:r>
        <w:rPr>
          <w:rtl/>
          <w:bCs/>
          <w:b/>
        </w:rPr>
        <w:t xml:space="preserve">الضرب والقسمة بالنقل</w:t>
      </w:r>
      <w:r>
        <w:rPr>
          <w:rtl/>
        </w:rPr>
        <w:t xml:space="preserve">: إذا وُضع المري على عدد</w:t>
      </w:r>
      <w:r>
        <w:rPr>
          <w:rtl/>
        </w:rPr>
        <w:t xml:space="preserve"> </w:t>
      </w:r>
      <m:oMath>
        <m:r>
          <m:t>a</m:t>
        </m:r>
      </m:oMath>
      <w:r>
        <w:rPr>
          <w:rtl/>
        </w:rPr>
        <w:t xml:space="preserve"> </w:t>
      </w:r>
      <w:r>
        <w:rPr>
          <w:rtl/>
        </w:rPr>
        <w:t xml:space="preserve">على الستيني (والخيط على 90°) ثم «نُقل» الخيط إلى قوس</w:t>
      </w:r>
      <w:r>
        <w:rPr>
          <w:rtl/>
        </w:rPr>
        <w:t xml:space="preserve"> </w:t>
      </w:r>
      <m:oMath>
        <m:r>
          <m:t>θ</m:t>
        </m:r>
      </m:oMath>
      <w:r>
        <w:rPr>
          <w:rtl/>
        </w:rPr>
        <w:t xml:space="preserve">، صار بُعد المري عن الستيني (بالجيوب المبسوطة) يساوي:</w:t>
      </w:r>
    </w:p>
    <w:p>
      <w:pPr>
        <w:bidi/>
      </w:pPr>
      <m:oMathPara>
        <m:oMathParaPr>
          <m:jc m:val="center"/>
        </m:oMathParaPr>
        <m:oMath>
          <m:r>
            <m:t>x</m:t>
          </m:r>
          <m:r>
            <m:rPr>
              <m:sty m:val="p"/>
            </m:rPr>
            <m:t>=</m:t>
          </m:r>
          <m:r>
            <m:t>a</m:t>
          </m:r>
          <m:r>
            <m:rPr>
              <m:sty m:val="p"/>
            </m:rPr>
            <m:t>sin</m:t>
          </m:r>
          <m:r>
            <m:t>θ</m:t>
          </m:r>
          <m:r>
            <m:t>  </m:t>
          </m:r>
          <m:r>
            <m:rPr>
              <m:nor/>
              <m:sty m:val="p"/>
            </m:rPr>
            <m:t>(أو </m:t>
          </m:r>
          <m:r>
            <m:t>a</m:t>
          </m:r>
          <m:r>
            <m:rPr>
              <m:sty m:val="p"/>
            </m:rPr>
            <m:t>cos</m:t>
          </m:r>
          <m:r>
            <m:t>θ</m:t>
          </m:r>
          <m:r>
            <m:rPr>
              <m:nor/>
              <m:sty m:val="p"/>
            </m:rPr>
            <m:t> على المنكوسة)</m:t>
          </m:r>
        </m:oMath>
      </m:oMathPara>
    </w:p>
    <w:p>
      <w:pPr>
        <w:bidi/>
      </w:pPr>
      <w:r>
        <w:rPr>
          <w:rtl/>
        </w:rPr>
        <w:t xml:space="preserve">وهذه هي العملية التي يعبّر عنها ابن المجدي بقوله: «ضع على الستيني والمري على … وانقل إلى …». فالربع</w:t>
      </w:r>
      <w:r>
        <w:rPr>
          <w:rtl/>
        </w:rPr>
        <w:t xml:space="preserve"> </w:t>
      </w:r>
      <w:r>
        <w:rPr>
          <w:rtl/>
          <w:bCs/>
          <w:b/>
        </w:rPr>
        <w:t xml:space="preserve">آلة ضرب في الجيب</w:t>
      </w:r>
      <w:r>
        <w:rPr>
          <w:rtl/>
        </w:rPr>
        <w:t xml:space="preserve">، وكل معادلات الرسالة من صورة</w:t>
      </w:r>
      <w:r>
        <w:rPr>
          <w:rtl/>
        </w:rPr>
        <w:t xml:space="preserve"> </w:t>
      </w:r>
      <m:oMath>
        <m:r>
          <m:t>y</m:t>
        </m:r>
        <m:r>
          <m:rPr>
            <m:sty m:val="p"/>
          </m:rPr>
          <m:t>=</m:t>
        </m:r>
        <m:r>
          <m:t>a</m:t>
        </m:r>
        <m:r>
          <m:rPr>
            <m:sty m:val="p"/>
          </m:rPr>
          <m:t>⋅</m:t>
        </m:r>
        <m:r>
          <m:rPr>
            <m:sty m:val="p"/>
          </m:rPr>
          <m:t>sin</m:t>
        </m:r>
        <m:r>
          <m:t>θ</m:t>
        </m:r>
        <m:r>
          <m:rPr>
            <m:sty m:val="p"/>
          </m:rPr>
          <m:t>/</m:t>
        </m:r>
        <m:r>
          <m:rPr>
            <m:sty m:val="p"/>
          </m:rPr>
          <m:t>sin</m:t>
        </m:r>
        <m:r>
          <m:t>φ</m:t>
        </m:r>
      </m:oMath>
      <w:r>
        <w:rPr>
          <w:rtl/>
        </w:rPr>
        <w:t xml:space="preserve"> </w:t>
      </w:r>
      <w:r>
        <w:rPr>
          <w:rtl/>
        </w:rPr>
        <w:t xml:space="preserve">تُنفَّذ عليه بنقلة أو نقلتين.</w:t>
      </w:r>
    </w:p>
    <w:bookmarkEnd w:id="36"/>
    <w:bookmarkStart w:id="40" w:name="المثلث-الفلكي"/>
    <w:p>
      <w:pPr>
        <w:pStyle w:val="Heading2"/>
        <w:bidi/>
      </w:pPr>
      <w:r>
        <w:rPr>
          <w:rtl/>
        </w:rPr>
        <w:t xml:space="preserve">3.3 المثلث الفلكي</w:t>
      </w:r>
    </w:p>
    <w:p>
      <w:pPr>
        <w:bidi/>
      </w:pPr>
      <w:r>
        <w:rPr>
          <w:rtl/>
        </w:rPr>
        <w:t xml:space="preserve">تقوم مسائل الوقت كلها على المثلث الكروي الذي رؤوسه: القطب الشمالي</w:t>
      </w:r>
      <w:r>
        <w:rPr>
          <w:rtl/>
        </w:rPr>
        <w:t xml:space="preserve"> </w:t>
      </w:r>
      <m:oMath>
        <m:r>
          <m:t>P</m:t>
        </m:r>
      </m:oMath>
      <w:r>
        <w:rPr>
          <w:rtl/>
        </w:rPr>
        <w:t xml:space="preserve">، وسمت الرأس</w:t>
      </w:r>
      <w:r>
        <w:rPr>
          <w:rtl/>
        </w:rPr>
        <w:t xml:space="preserve"> </w:t>
      </w:r>
      <m:oMath>
        <m:r>
          <m:t>Z</m:t>
        </m:r>
      </m:oMath>
      <w:r>
        <w:rPr>
          <w:rtl/>
        </w:rPr>
        <w:t xml:space="preserve">، والكوكب</w:t>
      </w:r>
      <w:r>
        <w:rPr>
          <w:rtl/>
        </w:rPr>
        <w:t xml:space="preserve"> </w:t>
      </w:r>
      <m:oMath>
        <m:r>
          <m:t>X</m:t>
        </m:r>
      </m:oMath>
      <w:r>
        <w:rPr>
          <w:rtl/>
        </w:rPr>
        <w:t xml:space="preserve"> </w:t>
      </w:r>
      <w:r>
        <w:rPr>
          <w:rtl/>
        </w:rPr>
        <w:t xml:space="preserve">(شكل 2)، وأضلاعه: تمام العرض</w:t>
      </w:r>
      <w:r>
        <w:rPr>
          <w:rtl/>
        </w:rPr>
        <w:t xml:space="preserve"> </w:t>
      </w:r>
      <m:oMath>
        <m:sSup>
          <m:e>
            <m:r>
              <m:t>90</m:t>
            </m:r>
          </m:e>
          <m:sup>
            <m:r>
              <m:rPr>
                <m:sty m:val="p"/>
              </m:rPr>
              <m:t>∘</m:t>
            </m:r>
          </m:sup>
        </m:sSup>
        <m:r>
          <m:rPr>
            <m:sty m:val="p"/>
          </m:rPr>
          <m:t>−</m:t>
        </m:r>
        <m:r>
          <m:t>φ</m:t>
        </m:r>
      </m:oMath>
      <w:r>
        <w:rPr>
          <w:rtl/>
        </w:rPr>
        <w:t xml:space="preserve">، وتمام الميل</w:t>
      </w:r>
      <w:r>
        <w:rPr>
          <w:rtl/>
        </w:rPr>
        <w:t xml:space="preserve"> </w:t>
      </w:r>
      <m:oMath>
        <m:sSup>
          <m:e>
            <m:r>
              <m:t>90</m:t>
            </m:r>
          </m:e>
          <m:sup>
            <m:r>
              <m:rPr>
                <m:sty m:val="p"/>
              </m:rPr>
              <m:t>∘</m:t>
            </m:r>
          </m:sup>
        </m:sSup>
        <m:r>
          <m:rPr>
            <m:sty m:val="p"/>
          </m:rPr>
          <m:t>−</m:t>
        </m:r>
        <m:r>
          <m:t>δ</m:t>
        </m:r>
      </m:oMath>
      <w:r>
        <w:rPr>
          <w:rtl/>
        </w:rPr>
        <w:t xml:space="preserve">، وتمام الارتفاع</w:t>
      </w:r>
      <w:r>
        <w:rPr>
          <w:rtl/>
        </w:rPr>
        <w:t xml:space="preserve"> </w:t>
      </w:r>
      <m:oMath>
        <m:sSup>
          <m:e>
            <m:r>
              <m:t>90</m:t>
            </m:r>
          </m:e>
          <m:sup>
            <m:r>
              <m:rPr>
                <m:sty m:val="p"/>
              </m:rPr>
              <m:t>∘</m:t>
            </m:r>
          </m:sup>
        </m:sSup>
        <m:r>
          <m:rPr>
            <m:sty m:val="p"/>
          </m:rPr>
          <m:t>−</m:t>
        </m:r>
        <m:r>
          <m:t>h</m:t>
        </m:r>
      </m:oMath>
      <w:r>
        <w:rPr>
          <w:rtl/>
        </w:rPr>
        <w:t xml:space="preserve">؛ وزاويته عند القطب هي</w:t>
      </w:r>
      <w:r>
        <w:rPr>
          <w:rtl/>
        </w:rPr>
        <w:t xml:space="preserve"> </w:t>
      </w:r>
      <w:r>
        <w:rPr>
          <w:rtl/>
          <w:bCs/>
          <w:b/>
        </w:rPr>
        <w:t xml:space="preserve">فضل الدائر</w:t>
      </w:r>
      <w:r>
        <w:rPr>
          <w:rtl/>
        </w:rPr>
        <w:t xml:space="preserve"> </w:t>
      </w:r>
      <m:oMath>
        <m:r>
          <m:t>t</m:t>
        </m:r>
      </m:oMath>
      <w:r>
        <w:rPr>
          <w:rtl/>
        </w:rPr>
        <w:t xml:space="preserve"> </w:t>
      </w:r>
      <w:r>
        <w:rPr>
          <w:rtl/>
        </w:rPr>
        <w:t xml:space="preserve">(زاوية الساعة)، وعند السمت هي</w:t>
      </w:r>
      <w:r>
        <w:rPr>
          <w:rtl/>
        </w:rPr>
        <w:t xml:space="preserve"> </w:t>
      </w:r>
      <w:r>
        <w:rPr>
          <w:rtl/>
          <w:bCs/>
          <w:b/>
        </w:rPr>
        <w:t xml:space="preserve">السمت</w:t>
      </w:r>
      <w:r>
        <w:rPr>
          <w:rtl/>
        </w:rPr>
        <w:t xml:space="preserve"> </w:t>
      </w:r>
      <m:oMath>
        <m:r>
          <m:t>A</m:t>
        </m:r>
      </m:oMath>
      <w:r>
        <w:rPr>
          <w:rtl/>
        </w:rPr>
        <w:t xml:space="preserve">. ومنه قاعدة جيب التمام الكروية:</w:t>
      </w:r>
    </w:p>
    <w:p>
      <w:pPr>
        <w:bidi/>
      </w:pPr>
      <m:oMathPara>
        <m:oMathParaPr>
          <m:jc m:val="center"/>
        </m:oMathParaPr>
        <m:oMath>
          <m:r>
            <m:rPr>
              <m:sty m:val="p"/>
            </m:rPr>
            <m:t>sin</m:t>
          </m:r>
          <m:r>
            <m:t>h</m:t>
          </m:r>
          <m:r>
            <m:rPr>
              <m:sty m:val="p"/>
            </m:rPr>
            <m:t>=</m:t>
          </m:r>
          <m:r>
            <m:rPr>
              <m:sty m:val="p"/>
            </m:rPr>
            <m:t>sin</m:t>
          </m:r>
          <m:r>
            <m:t>φ</m:t>
          </m:r>
          <m:r>
            <m:rPr>
              <m:sty m:val="p"/>
            </m:rPr>
            <m:t>sin</m:t>
          </m:r>
          <m:r>
            <m:t>δ</m:t>
          </m:r>
          <m:r>
            <m:rPr>
              <m:sty m:val="p"/>
            </m:rPr>
            <m:t>+</m:t>
          </m:r>
          <m:r>
            <m:rPr>
              <m:sty m:val="p"/>
            </m:rPr>
            <m:t>cos</m:t>
          </m:r>
          <m:r>
            <m:t>φ</m:t>
          </m:r>
          <m:r>
            <m:rPr>
              <m:sty m:val="p"/>
            </m:rPr>
            <m:t>cos</m:t>
          </m:r>
          <m:r>
            <m:t>δ</m:t>
          </m:r>
          <m:r>
            <m:rPr>
              <m:sty m:val="p"/>
            </m:rPr>
            <m:t>cos</m:t>
          </m:r>
          <m:r>
            <m:t>t</m:t>
          </m:r>
        </m:oMath>
      </m:oMathPara>
    </w:p>
    <w:p>
      <w:pPr>
        <w:pStyle w:val="CaptionedFigure"/>
        <w:bidi/>
      </w:pPr>
      <w:r>
        <w:drawing>
          <wp:inline>
            <wp:extent cx="5334000" cy="5743979"/>
            <wp:effectExtent b="0" l="0" r="0" t="0"/>
            <wp:docPr descr="شكل (2): المثلث الفلكي وعناصره" title="" id="38" name="Picture"/>
            <a:graphic>
              <a:graphicData uri="http://schemas.openxmlformats.org/drawingml/2006/picture">
                <pic:pic>
                  <pic:nvPicPr>
                    <pic:cNvPr descr="../figures/fig02_triangle.png" id="39" name="Picture"/>
                    <pic:cNvPicPr>
                      <a:picLocks noChangeArrowheads="1" noChangeAspect="1"/>
                    </pic:cNvPicPr>
                  </pic:nvPicPr>
                  <pic:blipFill>
                    <a:blip r:embed="rId37"/>
                    <a:stretch>
                      <a:fillRect/>
                    </a:stretch>
                  </pic:blipFill>
                  <pic:spPr bwMode="auto">
                    <a:xfrm>
                      <a:off x="0" y="0"/>
                      <a:ext cx="5334000" cy="5743979"/>
                    </a:xfrm>
                    <a:prstGeom prst="rect">
                      <a:avLst/>
                    </a:prstGeom>
                    <a:noFill/>
                    <a:ln w="9525">
                      <a:noFill/>
                      <a:headEnd/>
                      <a:tailEnd/>
                    </a:ln>
                  </pic:spPr>
                </pic:pic>
              </a:graphicData>
            </a:graphic>
          </wp:inline>
        </w:drawing>
      </w:r>
    </w:p>
    <w:p>
      <w:pPr>
        <w:pStyle w:val="ImageCaption"/>
        <w:bidi/>
      </w:pPr>
      <w:r>
        <w:rPr>
          <w:rtl/>
        </w:rPr>
        <w:t xml:space="preserve">شكل (2): المثلث الفلكي وعناصره</w:t>
      </w:r>
    </w:p>
    <w:bookmarkEnd w:id="40"/>
    <w:bookmarkEnd w:id="41"/>
    <w:bookmarkStart w:id="50" w:name="X4f8655923e7767f4188417ace33eee01fb3279b"/>
    <w:p>
      <w:pPr>
        <w:pStyle w:val="Heading1"/>
        <w:bidi/>
      </w:pPr>
      <w:r>
        <w:rPr>
          <w:rtl/>
        </w:rPr>
        <w:t xml:space="preserve">الفصل الرابع: دراسة مسائل الوقت — النص والمعادلة والاشتقاق والتعليق</w:t>
      </w:r>
    </w:p>
    <w:p>
      <w:pPr>
        <w:bidi/>
      </w:pPr>
      <w:r>
        <w:rPr>
          <w:rtl/>
        </w:rPr>
        <w:t xml:space="preserve">نرمز في هذا الفصل:</w:t>
      </w:r>
      <w:r>
        <w:rPr>
          <w:rtl/>
        </w:rPr>
        <w:t xml:space="preserve"> </w:t>
      </w:r>
      <m:oMath>
        <m:r>
          <m:t>φ</m:t>
        </m:r>
      </m:oMath>
      <w:r>
        <w:rPr>
          <w:rtl/>
        </w:rPr>
        <w:t xml:space="preserve"> </w:t>
      </w:r>
      <w:r>
        <w:rPr>
          <w:rtl/>
        </w:rPr>
        <w:t xml:space="preserve">عرض البلد،</w:t>
      </w:r>
      <w:r>
        <w:rPr>
          <w:rtl/>
        </w:rPr>
        <w:t xml:space="preserve"> </w:t>
      </w:r>
      <m:oMath>
        <m:r>
          <m:t>δ</m:t>
        </m:r>
      </m:oMath>
      <w:r>
        <w:rPr>
          <w:rtl/>
        </w:rPr>
        <w:t xml:space="preserve"> </w:t>
      </w:r>
      <w:r>
        <w:rPr>
          <w:rtl/>
        </w:rPr>
        <w:t xml:space="preserve">الميل،</w:t>
      </w:r>
      <w:r>
        <w:rPr>
          <w:rtl/>
        </w:rPr>
        <w:t xml:space="preserve"> </w:t>
      </w:r>
      <m:oMath>
        <m:r>
          <m:t>h</m:t>
        </m:r>
      </m:oMath>
      <w:r>
        <w:rPr>
          <w:rtl/>
        </w:rPr>
        <w:t xml:space="preserve"> </w:t>
      </w:r>
      <w:r>
        <w:rPr>
          <w:rtl/>
        </w:rPr>
        <w:t xml:space="preserve">الارتفاع،</w:t>
      </w:r>
      <w:r>
        <w:rPr>
          <w:rtl/>
        </w:rPr>
        <w:t xml:space="preserve"> </w:t>
      </w:r>
      <m:oMath>
        <m:r>
          <m:t>t</m:t>
        </m:r>
      </m:oMath>
      <w:r>
        <w:rPr>
          <w:rtl/>
        </w:rPr>
        <w:t xml:space="preserve"> </w:t>
      </w:r>
      <w:r>
        <w:rPr>
          <w:rtl/>
        </w:rPr>
        <w:t xml:space="preserve">فضل الدائر،</w:t>
      </w:r>
      <w:r>
        <w:rPr>
          <w:rtl/>
        </w:rPr>
        <w:t xml:space="preserve"> </w:t>
      </w:r>
      <m:oMath>
        <m:r>
          <m:t>ε</m:t>
        </m:r>
      </m:oMath>
      <w:r>
        <w:rPr>
          <w:rtl/>
        </w:rPr>
        <w:t xml:space="preserve"> </w:t>
      </w:r>
      <w:r>
        <w:rPr>
          <w:rtl/>
        </w:rPr>
        <w:t xml:space="preserve">الميل الأعظم،</w:t>
      </w:r>
      <w:r>
        <w:rPr>
          <w:rtl/>
        </w:rPr>
        <w:t xml:space="preserve"> </w:t>
      </w:r>
      <m:oMath>
        <m:r>
          <m:t>λ</m:t>
        </m:r>
      </m:oMath>
      <w:r>
        <w:rPr>
          <w:rtl/>
        </w:rPr>
        <w:t xml:space="preserve"> </w:t>
      </w:r>
      <w:r>
        <w:rPr>
          <w:rtl/>
        </w:rPr>
        <w:t xml:space="preserve">بُعد الدرجة (طول الشمس)،</w:t>
      </w:r>
      <w:r>
        <w:rPr>
          <w:rtl/>
        </w:rPr>
        <w:t xml:space="preserve"> </w:t>
      </w:r>
      <m:oMath>
        <m:r>
          <m:t>R</m:t>
        </m:r>
        <m:r>
          <m:rPr>
            <m:sty m:val="p"/>
          </m:rPr>
          <m:t>=</m:t>
        </m:r>
        <m:r>
          <m:t>60</m:t>
        </m:r>
      </m:oMath>
      <w:r>
        <w:rPr>
          <w:rtl/>
        </w:rPr>
        <w:t xml:space="preserve">. وكل الأمثلة العددية للقاهرة (</w:t>
      </w:r>
      <m:oMath>
        <m:r>
          <m:t>φ</m:t>
        </m:r>
        <m:r>
          <m:rPr>
            <m:sty m:val="p"/>
          </m:rPr>
          <m:t>=</m:t>
        </m:r>
        <m:sSup>
          <m:e>
            <m:r>
              <m:t>30</m:t>
            </m:r>
          </m:e>
          <m:sup>
            <m:r>
              <m:rPr>
                <m:sty m:val="p"/>
              </m:rPr>
              <m:t>∘</m:t>
            </m:r>
          </m:sup>
        </m:sSup>
        <m:r>
          <m:t>03</m:t>
        </m:r>
        <m:r>
          <m:rPr>
            <m:sty m:val="p"/>
          </m:rPr>
          <m:t>′</m:t>
        </m:r>
      </m:oMath>
      <w:r>
        <w:rPr>
          <w:rtl/>
        </w:rPr>
        <w:t xml:space="preserve">) بميل أعظم</w:t>
      </w:r>
      <w:r>
        <w:rPr>
          <w:rtl/>
        </w:rPr>
        <w:t xml:space="preserve"> </w:t>
      </w:r>
      <m:oMath>
        <m:r>
          <m:t>ε</m:t>
        </m:r>
        <m:r>
          <m:rPr>
            <m:sty m:val="p"/>
          </m:rPr>
          <m:t>=</m:t>
        </m:r>
        <m:sSup>
          <m:e>
            <m:r>
              <m:t>23</m:t>
            </m:r>
          </m:e>
          <m:sup>
            <m:r>
              <m:rPr>
                <m:sty m:val="p"/>
              </m:rPr>
              <m:t>∘</m:t>
            </m:r>
          </m:sup>
        </m:sSup>
        <m:r>
          <m:t>35</m:t>
        </m:r>
        <m:r>
          <m:rPr>
            <m:sty m:val="p"/>
          </m:rPr>
          <m:t>′</m:t>
        </m:r>
      </m:oMath>
      <w:r>
        <w:rPr>
          <w:rtl/>
        </w:rPr>
        <w:t xml:space="preserve"> </w:t>
      </w:r>
      <w:r>
        <w:rPr>
          <w:rtl/>
        </w:rPr>
        <w:t xml:space="preserve">وهو ما جرى عليه فلكيو القرن التاسع.</w:t>
      </w:r>
    </w:p>
    <w:bookmarkStart w:id="42" w:name="الظل-وقطره"/>
    <w:p>
      <w:pPr>
        <w:pStyle w:val="Heading2"/>
        <w:bidi/>
      </w:pPr>
      <w:r>
        <w:rPr>
          <w:rtl/>
        </w:rPr>
        <w:t xml:space="preserve">4.1 الظل وقطره</w:t>
      </w:r>
    </w:p>
    <w:p>
      <w:pPr>
        <w:bidi/>
      </w:pPr>
      <w:r>
        <w:rPr>
          <w:rtl/>
          <w:bCs/>
          <w:b/>
        </w:rPr>
        <w:t xml:space="preserve">النص</w:t>
      </w:r>
      <w:r>
        <w:rPr>
          <w:rtl/>
        </w:rPr>
        <w:t xml:space="preserve">: «فإذا وضعت الخيط على مثل الارتفاع من القوس ونزلت إليه بالقامة من الجيوب الموافقة للظل ورجعت إلى الجهة الأخرى وجدت الظل، أو علّمت ونقلت إلى الستيني وجدت قطره».</w:t>
      </w:r>
    </w:p>
    <w:p>
      <w:pPr>
        <w:bidi/>
      </w:pPr>
      <w:r>
        <w:rPr>
          <w:rtl/>
          <w:bCs/>
          <w:b/>
        </w:rPr>
        <w:t xml:space="preserve">المعادلة</w:t>
      </w:r>
      <w:r>
        <w:rPr>
          <w:rtl/>
        </w:rPr>
        <w:t xml:space="preserve">: إذا كان طول المقياس (القامة)</w:t>
      </w:r>
      <w:r>
        <w:rPr>
          <w:rtl/>
        </w:rPr>
        <w:t xml:space="preserve"> </w:t>
      </w:r>
      <m:oMath>
        <m:r>
          <m:t>Q</m:t>
        </m:r>
      </m:oMath>
      <w:r>
        <w:rPr>
          <w:rtl/>
        </w:rPr>
        <w:t xml:space="preserve"> </w:t>
      </w:r>
      <w:r>
        <w:rPr>
          <w:rtl/>
        </w:rPr>
        <w:t xml:space="preserve">(12 إصبعًا أو 7 أقدام):</w:t>
      </w:r>
    </w:p>
    <w:p>
      <w:pPr>
        <w:bidi/>
      </w:pPr>
      <m:oMathPara>
        <m:oMathParaPr>
          <m:jc m:val="center"/>
        </m:oMathParaPr>
        <m:oMath>
          <m:r>
            <m:t>z</m:t>
          </m:r>
          <m:r>
            <m:rPr>
              <m:sty m:val="p"/>
            </m:rPr>
            <m:t>=</m:t>
          </m:r>
          <m:r>
            <m:t>Q</m:t>
          </m:r>
          <m:r>
            <m:rPr>
              <m:sty m:val="p"/>
            </m:rPr>
            <m:t>cot</m:t>
          </m:r>
          <m:r>
            <m:t>h</m:t>
          </m:r>
          <m:r>
            <m:rPr>
              <m:sty m:val="p"/>
            </m:rPr>
            <m:t>,</m:t>
          </m:r>
          <m:r>
            <m:t>  </m:t>
          </m:r>
          <m:r>
            <m:t>d</m:t>
          </m:r>
          <m:r>
            <m:rPr>
              <m:sty m:val="p"/>
            </m:rPr>
            <m:t>=</m:t>
          </m:r>
          <m:f>
            <m:fPr>
              <m:type m:val="bar"/>
            </m:fPr>
            <m:num>
              <m:r>
                <m:t>Q</m:t>
              </m:r>
            </m:num>
            <m:den>
              <m:r>
                <m:rPr>
                  <m:sty m:val="p"/>
                </m:rPr>
                <m:t>sin</m:t>
              </m:r>
              <m:r>
                <m:t>h</m:t>
              </m:r>
            </m:den>
          </m:f>
        </m:oMath>
      </m:oMathPara>
    </w:p>
    <w:p>
      <w:pPr>
        <w:bidi/>
      </w:pPr>
      <w:r>
        <w:rPr>
          <w:rtl/>
          <w:bCs/>
          <w:b/>
        </w:rPr>
        <w:t xml:space="preserve">الاشتقاق</w:t>
      </w:r>
      <w:r>
        <w:rPr>
          <w:rtl/>
        </w:rPr>
        <w:t xml:space="preserve">: الخيط على قوس</w:t>
      </w:r>
      <w:r>
        <w:rPr>
          <w:rtl/>
        </w:rPr>
        <w:t xml:space="preserve"> </w:t>
      </w:r>
      <m:oMath>
        <m:r>
          <m:t>h</m:t>
        </m:r>
      </m:oMath>
      <w:r>
        <w:rPr>
          <w:rtl/>
        </w:rPr>
        <w:t xml:space="preserve"> </w:t>
      </w:r>
      <w:r>
        <w:rPr>
          <w:rtl/>
        </w:rPr>
        <w:t xml:space="preserve">يصنع مع الستيني زاوية</w:t>
      </w:r>
      <w:r>
        <w:rPr>
          <w:rtl/>
        </w:rPr>
        <w:t xml:space="preserve"> </w:t>
      </w:r>
      <m:oMath>
        <m:r>
          <m:t>h</m:t>
        </m:r>
      </m:oMath>
      <w:r>
        <w:rPr>
          <w:rtl/>
        </w:rPr>
        <w:t xml:space="preserve">. النزول بالقامة</w:t>
      </w:r>
      <w:r>
        <w:rPr>
          <w:rtl/>
        </w:rPr>
        <w:t xml:space="preserve"> </w:t>
      </w:r>
      <m:oMath>
        <m:r>
          <m:t>Q</m:t>
        </m:r>
      </m:oMath>
      <w:r>
        <w:rPr>
          <w:rtl/>
        </w:rPr>
        <w:t xml:space="preserve"> </w:t>
      </w:r>
      <w:r>
        <w:rPr>
          <w:rtl/>
        </w:rPr>
        <w:t xml:space="preserve">على الجيوب الموازية للستيني ثم الرجوع إلى الجهة الأخرى يعني إيجاد النقطة على الخيط التي بعدها عن الستيني</w:t>
      </w:r>
      <w:r>
        <w:rPr>
          <w:rtl/>
        </w:rPr>
        <w:t xml:space="preserve"> </w:t>
      </w:r>
      <m:oMath>
        <m:r>
          <m:t>Q</m:t>
        </m:r>
      </m:oMath>
      <w:r>
        <w:rPr>
          <w:rtl/>
        </w:rPr>
        <w:t xml:space="preserve">؛ فبعدها عن الضلع الآخر</w:t>
      </w:r>
      <w:r>
        <w:rPr>
          <w:rtl/>
        </w:rPr>
        <w:t xml:space="preserve"> </w:t>
      </w:r>
      <m:oMath>
        <m:r>
          <m:t>Q</m:t>
        </m:r>
        <m:r>
          <m:rPr>
            <m:sty m:val="p"/>
          </m:rPr>
          <m:t>cot</m:t>
        </m:r>
        <m:r>
          <m:t>h</m:t>
        </m:r>
      </m:oMath>
      <w:r>
        <w:rPr>
          <w:rtl/>
        </w:rPr>
        <w:t xml:space="preserve"> </w:t>
      </w:r>
      <w:r>
        <w:rPr>
          <w:rtl/>
        </w:rPr>
        <w:t xml:space="preserve">وهو الظل، وبُعدها عن المركز على الخيط</w:t>
      </w:r>
      <w:r>
        <w:rPr>
          <w:rtl/>
        </w:rPr>
        <w:t xml:space="preserve"> </w:t>
      </w:r>
      <m:oMath>
        <m:r>
          <m:t>Q</m:t>
        </m:r>
        <m:r>
          <m:rPr>
            <m:sty m:val="p"/>
          </m:rPr>
          <m:t>/</m:t>
        </m:r>
        <m:r>
          <m:rPr>
            <m:sty m:val="p"/>
          </m:rPr>
          <m:t>sin</m:t>
        </m:r>
        <m:r>
          <m:t>h</m:t>
        </m:r>
      </m:oMath>
      <w:r>
        <w:rPr>
          <w:rtl/>
        </w:rPr>
        <w:t xml:space="preserve"> </w:t>
      </w:r>
      <w:r>
        <w:rPr>
          <w:rtl/>
        </w:rPr>
        <w:t xml:space="preserve">وهو «القطر» (وتر الظل)، يُقرأ بنقل المري إلى الستيني.</w:t>
      </w:r>
    </w:p>
    <w:p>
      <w:pPr>
        <w:bidi/>
      </w:pPr>
      <w:r>
        <w:rPr>
          <w:rtl/>
          <w:bCs/>
          <w:b/>
        </w:rPr>
        <w:t xml:space="preserve">التعليق التراثي</w:t>
      </w:r>
      <w:r>
        <w:rPr>
          <w:rtl/>
        </w:rPr>
        <w:t xml:space="preserve">: «الظل المبسوط» ظل المقياس القائم على سطح الأفق، و«المنكوس» ظل المقياس الموازي للأفق على حائط. والعكس — استخراج الارتفاع من الظل — هو قوله: «وإن نزلت بالقامة من الجهة الموافقة للظل وبالظل من الجهة الأخرى ووضعت الخيط على التقاطع حاز من القوس الارتفاع» أي</w:t>
      </w:r>
      <w:r>
        <w:rPr>
          <w:rtl/>
        </w:rPr>
        <w:t xml:space="preserve"> </w:t>
      </w:r>
      <m:oMath>
        <m:r>
          <m:t>h</m:t>
        </m:r>
        <m:r>
          <m:rPr>
            <m:sty m:val="p"/>
          </m:rPr>
          <m:t>=</m:t>
        </m:r>
        <m:r>
          <m:rPr>
            <m:sty m:val="p"/>
          </m:rPr>
          <m:t>arctan</m:t>
        </m:r>
        <m:d>
          <m:dPr>
            <m:begChr m:val="("/>
            <m:endChr m:val=")"/>
            <m:sepChr m:val=""/>
            <m:grow/>
          </m:dPr>
          <m:e>
            <m:r>
              <m:t>Q</m:t>
            </m:r>
            <m:r>
              <m:rPr>
                <m:sty m:val="p"/>
              </m:rPr>
              <m:t>/</m:t>
            </m:r>
            <m:r>
              <m:t>z</m:t>
            </m:r>
          </m:e>
        </m:d>
      </m:oMath>
      <w:r>
        <w:rPr>
          <w:rtl/>
        </w:rPr>
        <w:t xml:space="preserve">.</w:t>
      </w:r>
      <w:r>
        <w:rPr>
          <w:rtl/>
        </w:rPr>
        <w:t xml:space="preserve"> </w:t>
      </w:r>
      <w:r>
        <w:rPr>
          <w:rtl/>
          <w:bCs/>
          <w:b/>
        </w:rPr>
        <w:t xml:space="preserve">مثال</w:t>
      </w:r>
      <w:r>
        <w:rPr>
          <w:rtl/>
        </w:rPr>
        <w:t xml:space="preserve">: عند</w:t>
      </w:r>
      <w:r>
        <w:rPr>
          <w:rtl/>
        </w:rPr>
        <w:t xml:space="preserve"> </w:t>
      </w:r>
      <m:oMath>
        <m:r>
          <m:t>h</m:t>
        </m:r>
        <m:r>
          <m:rPr>
            <m:sty m:val="p"/>
          </m:rPr>
          <m:t>=</m:t>
        </m:r>
        <m:sSup>
          <m:e>
            <m:r>
              <m:t>45</m:t>
            </m:r>
          </m:e>
          <m:sup>
            <m:r>
              <m:rPr>
                <m:sty m:val="p"/>
              </m:rPr>
              <m:t>∘</m:t>
            </m:r>
          </m:sup>
        </m:sSup>
      </m:oMath>
      <w:r>
        <w:rPr>
          <w:rtl/>
        </w:rPr>
        <w:t xml:space="preserve"> </w:t>
      </w:r>
      <w:r>
        <w:rPr>
          <w:rtl/>
        </w:rPr>
        <w:t xml:space="preserve">الظل 12 والقطر 16.97 إصبعًا.</w:t>
      </w:r>
    </w:p>
    <w:bookmarkEnd w:id="42"/>
    <w:bookmarkStart w:id="43" w:name="الميل"/>
    <w:p>
      <w:pPr>
        <w:pStyle w:val="Heading2"/>
        <w:bidi/>
      </w:pPr>
      <w:r>
        <w:rPr>
          <w:rtl/>
        </w:rPr>
        <w:t xml:space="preserve">4.2 الميل</w:t>
      </w:r>
    </w:p>
    <w:p>
      <w:pPr>
        <w:bidi/>
      </w:pPr>
      <w:r>
        <w:rPr>
          <w:rtl/>
          <w:bCs/>
          <w:b/>
        </w:rPr>
        <w:t xml:space="preserve">النص</w:t>
      </w:r>
      <w:r>
        <w:rPr>
          <w:rtl/>
        </w:rPr>
        <w:t xml:space="preserve">: «وإن وضعت على الستيني والمري على جيب الميل الأعظم ونقلت إلى بعد الدرجة حاز المري جيب الميل، وجهته جهة البرج».</w:t>
      </w:r>
    </w:p>
    <w:p>
      <w:pPr>
        <w:bidi/>
      </w:pPr>
      <m:oMathPara>
        <m:oMathParaPr>
          <m:jc m:val="center"/>
        </m:oMathParaPr>
        <m:oMath>
          <m:r>
            <m:rPr>
              <m:sty m:val="p"/>
            </m:rPr>
            <m:t>sin</m:t>
          </m:r>
          <m:r>
            <m:t>δ</m:t>
          </m:r>
          <m:r>
            <m:rPr>
              <m:sty m:val="p"/>
            </m:rPr>
            <m:t>=</m:t>
          </m:r>
          <m:r>
            <m:rPr>
              <m:sty m:val="p"/>
            </m:rPr>
            <m:t>sin</m:t>
          </m:r>
          <m:r>
            <m:t>ε</m:t>
          </m:r>
          <m:r>
            <m:t> </m:t>
          </m:r>
          <m:r>
            <m:rPr>
              <m:sty m:val="p"/>
            </m:rPr>
            <m:t>sin</m:t>
          </m:r>
          <m:r>
            <m:t>λ</m:t>
          </m:r>
        </m:oMath>
      </m:oMathPara>
    </w:p>
    <w:p>
      <w:pPr>
        <w:bidi/>
      </w:pPr>
      <w:r>
        <w:rPr>
          <w:rtl/>
          <w:bCs/>
          <w:b/>
        </w:rPr>
        <w:t xml:space="preserve">الاشتقاق</w:t>
      </w:r>
      <w:r>
        <w:rPr>
          <w:rtl/>
        </w:rPr>
        <w:t xml:space="preserve">: من المثلث القائم على الكرة بين معدل النهار وفلك البروج ودائرة الميل (قاعدة الجيب في المثلث القائم). وعلى الربع: المري على</w:t>
      </w:r>
      <w:r>
        <w:rPr>
          <w:rtl/>
        </w:rPr>
        <w:t xml:space="preserve"> </w:t>
      </w:r>
      <m:oMath>
        <m:r>
          <m:t>R</m:t>
        </m:r>
        <m:r>
          <m:rPr>
            <m:sty m:val="p"/>
          </m:rPr>
          <m:t>sin</m:t>
        </m:r>
        <m:r>
          <m:t>ε</m:t>
        </m:r>
      </m:oMath>
      <w:r>
        <w:rPr>
          <w:rtl/>
        </w:rPr>
        <w:t xml:space="preserve"> </w:t>
      </w:r>
      <w:r>
        <w:rPr>
          <w:rtl/>
        </w:rPr>
        <w:t xml:space="preserve">ثم نقل الخيط إلى قوس</w:t>
      </w:r>
      <w:r>
        <w:rPr>
          <w:rtl/>
        </w:rPr>
        <w:t xml:space="preserve"> </w:t>
      </w:r>
      <m:oMath>
        <m:r>
          <m:t>λ</m:t>
        </m:r>
      </m:oMath>
      <w:r>
        <w:rPr>
          <w:rtl/>
        </w:rPr>
        <w:t xml:space="preserve"> </w:t>
      </w:r>
      <w:r>
        <w:rPr>
          <w:rtl/>
        </w:rPr>
        <w:t xml:space="preserve">فيصير البعد</w:t>
      </w:r>
      <w:r>
        <w:rPr>
          <w:rtl/>
        </w:rPr>
        <w:t xml:space="preserve"> </w:t>
      </w:r>
      <m:oMath>
        <m:r>
          <m:t>R</m:t>
        </m:r>
        <m:r>
          <m:rPr>
            <m:sty m:val="p"/>
          </m:rPr>
          <m:t>sin</m:t>
        </m:r>
        <m:r>
          <m:t>ε</m:t>
        </m:r>
        <m:r>
          <m:rPr>
            <m:sty m:val="p"/>
          </m:rPr>
          <m:t>sin</m:t>
        </m:r>
        <m:r>
          <m:t>λ</m:t>
        </m:r>
      </m:oMath>
      <w:r>
        <w:rPr>
          <w:rtl/>
        </w:rPr>
        <w:t xml:space="preserve"> </w:t>
      </w:r>
      <w:r>
        <w:rPr>
          <w:rtl/>
        </w:rPr>
        <w:t xml:space="preserve">(عملية «النقل» في 3.2).</w:t>
      </w:r>
      <w:r>
        <w:rPr>
          <w:rtl/>
        </w:rPr>
        <w:t xml:space="preserve"> </w:t>
      </w:r>
      <w:r>
        <w:rPr>
          <w:rtl/>
          <w:bCs/>
          <w:b/>
        </w:rPr>
        <w:t xml:space="preserve">مثال</w:t>
      </w:r>
      <w:r>
        <w:rPr>
          <w:rtl/>
        </w:rPr>
        <w:t xml:space="preserve">: أول السرطان</w:t>
      </w:r>
      <w:r>
        <w:rPr>
          <w:rtl/>
        </w:rPr>
        <w:t xml:space="preserve"> </w:t>
      </w:r>
      <m:oMath>
        <m:r>
          <m:t>λ</m:t>
        </m:r>
        <m:r>
          <m:rPr>
            <m:sty m:val="p"/>
          </m:rPr>
          <m:t>=</m:t>
        </m:r>
        <m:sSup>
          <m:e>
            <m:r>
              <m:t>90</m:t>
            </m:r>
          </m:e>
          <m:sup>
            <m:r>
              <m:rPr>
                <m:sty m:val="p"/>
              </m:rPr>
              <m:t>∘</m:t>
            </m:r>
          </m:sup>
        </m:sSup>
      </m:oMath>
      <w:r>
        <w:rPr>
          <w:rtl/>
        </w:rPr>
        <w:t xml:space="preserve"> </w:t>
      </w:r>
      <w:r>
        <w:rPr>
          <w:rtl/>
        </w:rPr>
        <w:t xml:space="preserve">⇐</w:t>
      </w:r>
      <w:r>
        <w:rPr>
          <w:rtl/>
        </w:rPr>
        <w:t xml:space="preserve"> </w:t>
      </w:r>
      <m:oMath>
        <m:r>
          <m:t>δ</m:t>
        </m:r>
        <m:r>
          <m:rPr>
            <m:sty m:val="p"/>
          </m:rPr>
          <m:t>=</m:t>
        </m:r>
        <m:sSup>
          <m:e>
            <m:r>
              <m:t>23</m:t>
            </m:r>
          </m:e>
          <m:sup>
            <m:r>
              <m:rPr>
                <m:sty m:val="p"/>
              </m:rPr>
              <m:t>∘</m:t>
            </m:r>
          </m:sup>
        </m:sSup>
        <m:r>
          <m:t>35</m:t>
        </m:r>
        <m:r>
          <m:rPr>
            <m:sty m:val="p"/>
          </m:rPr>
          <m:t>′</m:t>
        </m:r>
      </m:oMath>
      <w:r>
        <w:rPr>
          <w:rtl/>
        </w:rPr>
        <w:t xml:space="preserve">.</w:t>
      </w:r>
    </w:p>
    <w:bookmarkEnd w:id="43"/>
    <w:bookmarkStart w:id="44" w:name="الغاية-ارتفاع-نصف-النهار"/>
    <w:p>
      <w:pPr>
        <w:pStyle w:val="Heading2"/>
        <w:bidi/>
      </w:pPr>
      <w:r>
        <w:rPr>
          <w:rtl/>
        </w:rPr>
        <w:t xml:space="preserve">4.3 الغاية (ارتفاع نصف النهار)</w:t>
      </w:r>
    </w:p>
    <w:p>
      <w:pPr>
        <w:bidi/>
      </w:pPr>
      <w:r>
        <w:rPr>
          <w:rtl/>
          <w:bCs/>
          <w:b/>
        </w:rPr>
        <w:t xml:space="preserve">النص</w:t>
      </w:r>
      <w:r>
        <w:rPr>
          <w:rtl/>
        </w:rPr>
        <w:t xml:space="preserve">: «وإن نقصت الميل من تمام العرض في الجنوب وزدته عليه في الشمال حصلت الغاية، فإن زاد المجموع على ص (90) فهي تمام الزائد وتكون موافقة للعرض، وإلا فمخالفة».</w:t>
      </w:r>
    </w:p>
    <w:p>
      <w:pPr>
        <w:bidi/>
      </w:pPr>
      <m:oMathPara>
        <m:oMathParaPr>
          <m:jc m:val="center"/>
        </m:oMathParaPr>
        <m:oMath>
          <m:sSub>
            <m:e>
              <m:r>
                <m:t>H</m:t>
              </m:r>
            </m:e>
            <m:sub>
              <m:r>
                <m:rPr>
                  <m:sty m:val="p"/>
                </m:rPr>
                <m:t>max</m:t>
              </m:r>
            </m:sub>
          </m:sSub>
          <m:r>
            <m:rPr>
              <m:sty m:val="p"/>
            </m:rPr>
            <m:t>=</m:t>
          </m:r>
          <m:d>
            <m:dPr>
              <m:begChr m:val="("/>
              <m:endChr m:val=")"/>
              <m:sepChr m:val=""/>
              <m:grow/>
            </m:dPr>
            <m:e>
              <m:sSup>
                <m:e>
                  <m:r>
                    <m:t>90</m:t>
                  </m:r>
                </m:e>
                <m:sup>
                  <m:r>
                    <m:rPr>
                      <m:sty m:val="p"/>
                    </m:rPr>
                    <m:t>∘</m:t>
                  </m:r>
                </m:sup>
              </m:sSup>
              <m:r>
                <m:rPr>
                  <m:sty m:val="p"/>
                </m:rPr>
                <m:t>−</m:t>
              </m:r>
              <m:r>
                <m:t>φ</m:t>
              </m:r>
            </m:e>
          </m:d>
          <m:r>
            <m:rPr>
              <m:sty m:val="p"/>
            </m:rPr>
            <m:t>+</m:t>
          </m:r>
          <m:r>
            <m:t>δ</m:t>
          </m:r>
          <m:r>
            <m:rPr>
              <m:sty m:val="p"/>
            </m:rPr>
            <m:t>,</m:t>
          </m:r>
          <m:r>
            <m:t>  </m:t>
          </m:r>
          <m:sSub>
            <m:e>
              <m:r>
                <m:t>H</m:t>
              </m:r>
            </m:e>
            <m:sub>
              <m:r>
                <m:rPr>
                  <m:sty m:val="p"/>
                </m:rPr>
                <m:t>max</m:t>
              </m:r>
            </m:sub>
          </m:sSub>
          <m:r>
            <m:rPr>
              <m:sty m:val="p"/>
            </m:rPr>
            <m:t>&gt;</m:t>
          </m:r>
          <m:sSup>
            <m:e>
              <m:r>
                <m:t>90</m:t>
              </m:r>
            </m:e>
            <m:sup>
              <m:r>
                <m:rPr>
                  <m:sty m:val="p"/>
                </m:rPr>
                <m:t>∘</m:t>
              </m:r>
            </m:sup>
          </m:sSup>
          <m:r>
            <m:rPr>
              <m:sty m:val="p"/>
            </m:rPr>
            <m:t>⇒</m:t>
          </m:r>
          <m:sSub>
            <m:e>
              <m:r>
                <m:t>H</m:t>
              </m:r>
            </m:e>
            <m:sub>
              <m:r>
                <m:rPr>
                  <m:sty m:val="p"/>
                </m:rPr>
                <m:t>max</m:t>
              </m:r>
            </m:sub>
          </m:sSub>
          <m:r>
            <m:rPr>
              <m:sty m:val="p"/>
            </m:rPr>
            <m:t>→</m:t>
          </m:r>
          <m:sSup>
            <m:e>
              <m:r>
                <m:t>180</m:t>
              </m:r>
            </m:e>
            <m:sup>
              <m:r>
                <m:rPr>
                  <m:sty m:val="p"/>
                </m:rPr>
                <m:t>∘</m:t>
              </m:r>
            </m:sup>
          </m:sSup>
          <m:r>
            <m:rPr>
              <m:sty m:val="p"/>
            </m:rPr>
            <m:t>−</m:t>
          </m:r>
          <m:sSub>
            <m:e>
              <m:r>
                <m:t>H</m:t>
              </m:r>
            </m:e>
            <m:sub>
              <m:r>
                <m:rPr>
                  <m:sty m:val="p"/>
                </m:rPr>
                <m:t>max</m:t>
              </m:r>
            </m:sub>
          </m:sSub>
        </m:oMath>
      </m:oMathPara>
    </w:p>
    <w:p>
      <w:pPr>
        <w:bidi/>
      </w:pPr>
      <w:r>
        <w:rPr>
          <w:rtl/>
          <w:bCs/>
          <w:b/>
        </w:rPr>
        <w:t xml:space="preserve">التعليق</w:t>
      </w:r>
      <w:r>
        <w:rPr>
          <w:rtl/>
        </w:rPr>
        <w:t xml:space="preserve">: «ص» بحساب الجمّل = 90؛ و«الموافقة للعرض» أن تكون الشمس عند الزوال في جهة القطب الظاهر من سمت الرأس (في البلاد التي عرضها أقل من الميل).</w:t>
      </w:r>
      <w:r>
        <w:rPr>
          <w:rtl/>
        </w:rPr>
        <w:t xml:space="preserve"> </w:t>
      </w:r>
      <w:r>
        <w:rPr>
          <w:rtl/>
          <w:bCs/>
          <w:b/>
        </w:rPr>
        <w:t xml:space="preserve">مثال</w:t>
      </w:r>
      <w:r>
        <w:rPr>
          <w:rtl/>
        </w:rPr>
        <w:t xml:space="preserve">: القاهرة في الانقلاب الصيفي</w:t>
      </w:r>
      <w:r>
        <w:rPr>
          <w:rtl/>
        </w:rPr>
        <w:t xml:space="preserve"> </w:t>
      </w:r>
      <m:oMath>
        <m:sSup>
          <m:e>
            <m:r>
              <m:t>83</m:t>
            </m:r>
          </m:e>
          <m:sup>
            <m:r>
              <m:rPr>
                <m:sty m:val="p"/>
              </m:rPr>
              <m:t>∘</m:t>
            </m:r>
          </m:sup>
        </m:sSup>
        <m:r>
          <m:t>32</m:t>
        </m:r>
        <m:r>
          <m:rPr>
            <m:sty m:val="p"/>
          </m:rPr>
          <m:t>′</m:t>
        </m:r>
      </m:oMath>
      <w:r>
        <w:rPr>
          <w:rtl/>
        </w:rPr>
        <w:t xml:space="preserve">، والاعتدال</w:t>
      </w:r>
      <w:r>
        <w:rPr>
          <w:rtl/>
        </w:rPr>
        <w:t xml:space="preserve"> </w:t>
      </w:r>
      <m:oMath>
        <m:sSup>
          <m:e>
            <m:r>
              <m:t>59</m:t>
            </m:r>
          </m:e>
          <m:sup>
            <m:r>
              <m:rPr>
                <m:sty m:val="p"/>
              </m:rPr>
              <m:t>∘</m:t>
            </m:r>
          </m:sup>
        </m:sSup>
        <m:r>
          <m:t>57</m:t>
        </m:r>
        <m:r>
          <m:rPr>
            <m:sty m:val="p"/>
          </m:rPr>
          <m:t>′</m:t>
        </m:r>
      </m:oMath>
      <w:r>
        <w:rPr>
          <w:rtl/>
        </w:rPr>
        <w:t xml:space="preserve">، والشتوي</w:t>
      </w:r>
      <w:r>
        <w:rPr>
          <w:rtl/>
        </w:rPr>
        <w:t xml:space="preserve"> </w:t>
      </w:r>
      <m:oMath>
        <m:sSup>
          <m:e>
            <m:r>
              <m:t>36</m:t>
            </m:r>
          </m:e>
          <m:sup>
            <m:r>
              <m:rPr>
                <m:sty m:val="p"/>
              </m:rPr>
              <m:t>∘</m:t>
            </m:r>
          </m:sup>
        </m:sSup>
        <m:r>
          <m:t>22</m:t>
        </m:r>
        <m:r>
          <m:rPr>
            <m:sty m:val="p"/>
          </m:rPr>
          <m:t>′</m:t>
        </m:r>
      </m:oMath>
      <w:r>
        <w:rPr>
          <w:rtl/>
        </w:rPr>
        <w:t xml:space="preserve">.</w:t>
      </w:r>
    </w:p>
    <w:bookmarkEnd w:id="44"/>
    <w:bookmarkStart w:id="45" w:name="Xb33527b824081efc9331d9bd8edb54019aced02"/>
    <w:p>
      <w:pPr>
        <w:pStyle w:val="Heading2"/>
        <w:bidi/>
      </w:pPr>
      <w:r>
        <w:rPr>
          <w:rtl/>
        </w:rPr>
        <w:t xml:space="preserve">4.4 الأصل وبعد القطر والمحفوظان وجيب الترتيب (قلب الرسالة الحسابي)</w:t>
      </w:r>
    </w:p>
    <w:p>
      <w:pPr>
        <w:bidi/>
      </w:pPr>
      <w:r>
        <w:rPr>
          <w:rtl/>
        </w:rPr>
        <w:t xml:space="preserve">هذه أهم فقرات قسم الوقت، وفيها يفكّك ابن المجدي المعادلة (1) إلى «محفوظات» تُحسب كلٌّ منها بنقلة واحدة على الربع:</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left"/>
            </w:pPr>
            <w:r>
              <w:rPr>
                <w:rtl/>
              </w:rPr>
              <w:t xml:space="preserve">المصطلح</w:t>
            </w:r>
          </w:p>
        </w:tc>
        <w:tc>
          <w:tcPr/>
          <w:p>
            <w:pPr>
              <w:pStyle w:val="Compact"/>
              <w:bidi/>
              <w:jc w:val="left"/>
            </w:pPr>
            <w:r>
              <w:rPr>
                <w:rtl/>
              </w:rPr>
              <w:t xml:space="preserve">النص</w:t>
            </w:r>
          </w:p>
        </w:tc>
        <w:tc>
          <w:tcPr/>
          <w:p>
            <w:pPr>
              <w:pStyle w:val="Compact"/>
              <w:bidi/>
              <w:jc w:val="left"/>
            </w:pPr>
            <w:r>
              <w:rPr>
                <w:rtl/>
              </w:rPr>
              <w:t xml:space="preserve">المعادلة الحديثة</w:t>
            </w:r>
          </w:p>
        </w:tc>
      </w:tr>
      <w:tr>
        <w:tc>
          <w:tcPr/>
          <w:p>
            <w:pPr>
              <w:pStyle w:val="Compact"/>
              <w:bidi/>
              <w:jc w:val="left"/>
            </w:pPr>
            <w:r>
              <w:rPr>
                <w:rtl/>
                <w:bCs/>
                <w:b/>
              </w:rPr>
              <w:t xml:space="preserve">الأصل</w:t>
            </w:r>
          </w:p>
        </w:tc>
        <w:tc>
          <w:tcPr/>
          <w:p>
            <w:pPr>
              <w:pStyle w:val="Compact"/>
              <w:bidi/>
              <w:jc w:val="left"/>
            </w:pPr>
            <w:r>
              <w:rPr>
                <w:rtl/>
              </w:rPr>
              <w:t xml:space="preserve">«وإن نقلت إلى تمام العرض كان المري على الأصل»</w:t>
            </w:r>
          </w:p>
        </w:tc>
        <w:tc>
          <w:tcPr/>
          <w:p>
            <w:pPr>
              <w:pStyle w:val="Compact"/>
              <w:bidi/>
              <w:jc w:val="left"/>
            </w:pPr>
            <m:oMath>
              <m:r>
                <m:rPr>
                  <m:nor/>
                  <m:sty m:val="p"/>
                </m:rPr>
                <m:t>Aṣl</m:t>
              </m:r>
              <m:r>
                <m:rPr>
                  <m:sty m:val="p"/>
                </m:rPr>
                <m:t>=</m:t>
              </m:r>
              <m:r>
                <m:t>R</m:t>
              </m:r>
              <m:r>
                <m:rPr>
                  <m:sty m:val="p"/>
                </m:rPr>
                <m:t>cos</m:t>
              </m:r>
              <m:r>
                <m:t>δ</m:t>
              </m:r>
              <m:r>
                <m:rPr>
                  <m:sty m:val="p"/>
                </m:rPr>
                <m:t>cos</m:t>
              </m:r>
              <m:r>
                <m:t>φ</m:t>
              </m:r>
            </m:oMath>
          </w:p>
        </w:tc>
      </w:tr>
      <w:tr>
        <w:tc>
          <w:tcPr/>
          <w:p>
            <w:pPr>
              <w:pStyle w:val="Compact"/>
              <w:bidi/>
              <w:jc w:val="left"/>
            </w:pPr>
            <w:r>
              <w:rPr>
                <w:rtl/>
                <w:bCs/>
                <w:b/>
              </w:rPr>
              <w:t xml:space="preserve">بعد القطر</w:t>
            </w:r>
          </w:p>
        </w:tc>
        <w:tc>
          <w:tcPr/>
          <w:p>
            <w:pPr>
              <w:pStyle w:val="Compact"/>
              <w:bidi/>
              <w:jc w:val="left"/>
            </w:pPr>
            <w:r>
              <w:rPr>
                <w:rtl/>
              </w:rPr>
              <w:t xml:space="preserve">«وإن كان المري على جيب [الميل] ونقلت إلى العرض حاز المري بعد القطر»</w:t>
            </w:r>
          </w:p>
        </w:tc>
        <w:tc>
          <w:tcPr/>
          <w:p>
            <w:pPr>
              <w:pStyle w:val="Compact"/>
              <w:bidi/>
              <w:jc w:val="left"/>
            </w:pPr>
            <m:oMath>
              <m:r>
                <m:rPr>
                  <m:nor/>
                  <m:sty m:val="p"/>
                </m:rPr>
                <m:t>Qutr</m:t>
              </m:r>
              <m:r>
                <m:rPr>
                  <m:sty m:val="p"/>
                </m:rPr>
                <m:t>=</m:t>
              </m:r>
              <m:r>
                <m:t>R</m:t>
              </m:r>
              <m:r>
                <m:rPr>
                  <m:sty m:val="p"/>
                </m:rPr>
                <m:t>sin</m:t>
              </m:r>
              <m:r>
                <m:t>δ</m:t>
              </m:r>
              <m:r>
                <m:rPr>
                  <m:sty m:val="p"/>
                </m:rPr>
                <m:t>sin</m:t>
              </m:r>
              <m:r>
                <m:t>φ</m:t>
              </m:r>
            </m:oMath>
          </w:p>
        </w:tc>
      </w:tr>
      <w:tr>
        <w:tc>
          <w:tcPr/>
          <w:p>
            <w:pPr>
              <w:pStyle w:val="Compact"/>
              <w:bidi/>
              <w:jc w:val="left"/>
            </w:pPr>
            <w:r>
              <w:rPr>
                <w:rtl/>
                <w:bCs/>
                <w:b/>
              </w:rPr>
              <w:t xml:space="preserve">المحفوظ الأول</w:t>
            </w:r>
          </w:p>
        </w:tc>
        <w:tc>
          <w:tcPr/>
          <w:p>
            <w:pPr>
              <w:pStyle w:val="Compact"/>
              <w:bidi/>
              <w:jc w:val="left"/>
            </w:pPr>
            <w:r>
              <w:rPr>
                <w:rtl/>
              </w:rPr>
              <w:t xml:space="preserve">«وضعت على تمام العرض ودخلت إليه من الميل ورجعت إلى خط المشرق»</w:t>
            </w:r>
          </w:p>
        </w:tc>
        <w:tc>
          <w:tcPr/>
          <w:p>
            <w:pPr>
              <w:pStyle w:val="Compact"/>
              <w:bidi/>
              <w:jc w:val="left"/>
            </w:pPr>
            <m:oMath>
              <m:sSub>
                <m:e>
                  <m:r>
                    <m:t>M</m:t>
                  </m:r>
                </m:e>
                <m:sub>
                  <m:r>
                    <m:t>1</m:t>
                  </m:r>
                </m:sub>
              </m:sSub>
              <m:r>
                <m:rPr>
                  <m:sty m:val="p"/>
                </m:rPr>
                <m:t>=</m:t>
              </m:r>
              <m:r>
                <m:t>R</m:t>
              </m:r>
              <m:r>
                <m:rPr>
                  <m:sty m:val="p"/>
                </m:rPr>
                <m:t>sin</m:t>
              </m:r>
              <m:r>
                <m:t>δ</m:t>
              </m:r>
              <m:r>
                <m:rPr>
                  <m:sty m:val="p"/>
                </m:rPr>
                <m:t>tan</m:t>
              </m:r>
              <m:r>
                <m:t>φ</m:t>
              </m:r>
            </m:oMath>
          </w:p>
        </w:tc>
      </w:tr>
      <w:tr>
        <w:tc>
          <w:tcPr/>
          <w:p>
            <w:pPr>
              <w:pStyle w:val="Compact"/>
              <w:bidi/>
              <w:jc w:val="left"/>
            </w:pPr>
            <w:r>
              <w:rPr>
                <w:rtl/>
                <w:bCs/>
                <w:b/>
              </w:rPr>
              <w:t xml:space="preserve">المحفوظ الثاني</w:t>
            </w:r>
          </w:p>
        </w:tc>
        <w:tc>
          <w:tcPr/>
          <w:p>
            <w:pPr>
              <w:pStyle w:val="Compact"/>
              <w:bidi/>
              <w:jc w:val="left"/>
            </w:pPr>
            <w:r>
              <w:rPr>
                <w:rtl/>
              </w:rPr>
              <w:t xml:space="preserve">«أو دخلت إليه بالارتفاع وعلّمت ونقلت إلى الستيني»</w:t>
            </w:r>
          </w:p>
        </w:tc>
        <w:tc>
          <w:tcPr/>
          <w:p>
            <w:pPr>
              <w:pStyle w:val="Compact"/>
              <w:bidi/>
              <w:jc w:val="left"/>
            </w:pPr>
            <m:oMath>
              <m:sSub>
                <m:e>
                  <m:r>
                    <m:t>M</m:t>
                  </m:r>
                </m:e>
                <m:sub>
                  <m:r>
                    <m:t>2</m:t>
                  </m:r>
                </m:sub>
              </m:sSub>
              <m:r>
                <m:rPr>
                  <m:sty m:val="p"/>
                </m:rPr>
                <m:t>=</m:t>
              </m:r>
              <m:r>
                <m:t>R</m:t>
              </m:r>
              <m:r>
                <m:rPr>
                  <m:sty m:val="p"/>
                </m:rPr>
                <m:t>sin</m:t>
              </m:r>
              <m:r>
                <m:t>h</m:t>
              </m:r>
              <m:r>
                <m:rPr>
                  <m:sty m:val="p"/>
                </m:rPr>
                <m:t>/</m:t>
              </m:r>
              <m:r>
                <m:rPr>
                  <m:sty m:val="p"/>
                </m:rPr>
                <m:t>cos</m:t>
              </m:r>
              <m:r>
                <m:t>φ</m:t>
              </m:r>
            </m:oMath>
          </w:p>
        </w:tc>
      </w:tr>
      <w:tr>
        <w:tc>
          <w:tcPr/>
          <w:p>
            <w:pPr>
              <w:pStyle w:val="Compact"/>
              <w:bidi/>
              <w:jc w:val="left"/>
            </w:pPr>
            <w:r>
              <w:rPr>
                <w:rtl/>
                <w:bCs/>
                <w:b/>
              </w:rPr>
              <w:t xml:space="preserve">جيب الارتفاع الذي لا سمت له</w:t>
            </w:r>
          </w:p>
        </w:tc>
        <w:tc>
          <w:tcPr/>
          <w:p>
            <w:pPr>
              <w:pStyle w:val="Compact"/>
              <w:bidi/>
              <w:jc w:val="left"/>
            </w:pPr>
            <w:r>
              <w:rPr>
                <w:rtl/>
              </w:rPr>
              <w:t xml:space="preserve">«أو دخلت إليه بتمام الميل الموافق للعرض…»</w:t>
            </w:r>
          </w:p>
        </w:tc>
        <w:tc>
          <w:tcPr/>
          <w:p>
            <w:pPr>
              <w:pStyle w:val="Compact"/>
              <w:bidi/>
              <w:jc w:val="left"/>
            </w:pPr>
            <m:oMath>
              <m:r>
                <m:rPr>
                  <m:sty m:val="p"/>
                </m:rPr>
                <m:t>sin</m:t>
              </m:r>
              <m:sSub>
                <m:e>
                  <m:r>
                    <m:t>h</m:t>
                  </m:r>
                </m:e>
                <m:sub>
                  <m:r>
                    <m:t>0</m:t>
                  </m:r>
                </m:sub>
              </m:sSub>
              <m:r>
                <m:rPr>
                  <m:sty m:val="p"/>
                </m:rPr>
                <m:t>=</m:t>
              </m:r>
              <m:r>
                <m:rPr>
                  <m:sty m:val="p"/>
                </m:rPr>
                <m:t>sin</m:t>
              </m:r>
              <m:r>
                <m:t>δ</m:t>
              </m:r>
              <m:r>
                <m:rPr>
                  <m:sty m:val="p"/>
                </m:rPr>
                <m:t>/</m:t>
              </m:r>
              <m:r>
                <m:rPr>
                  <m:sty m:val="p"/>
                </m:rPr>
                <m:t>sin</m:t>
              </m:r>
              <m:r>
                <m:t>φ</m:t>
              </m:r>
            </m:oMath>
          </w:p>
        </w:tc>
      </w:tr>
      <w:tr>
        <w:tc>
          <w:tcPr/>
          <w:p>
            <w:pPr>
              <w:pStyle w:val="Compact"/>
              <w:bidi/>
              <w:jc w:val="left"/>
            </w:pPr>
            <w:r>
              <w:rPr>
                <w:rtl/>
                <w:bCs/>
                <w:b/>
              </w:rPr>
              <w:t xml:space="preserve">جيب الترتيب</w:t>
            </w:r>
          </w:p>
        </w:tc>
        <w:tc>
          <w:tcPr/>
          <w:p>
            <w:pPr>
              <w:pStyle w:val="Compact"/>
              <w:bidi/>
              <w:jc w:val="left"/>
            </w:pPr>
            <w:r>
              <w:rPr>
                <w:rtl/>
              </w:rPr>
              <w:t xml:space="preserve">«وإن جمعت المحفوظين في الجنوب وأخذت الفضل في الشمال»</w:t>
            </w:r>
          </w:p>
        </w:tc>
        <w:tc>
          <w:tcPr/>
          <w:p>
            <w:pPr>
              <w:pStyle w:val="Compact"/>
              <w:bidi/>
              <w:jc w:val="left"/>
            </w:pPr>
            <m:oMath>
              <m:r>
                <m:t>T</m:t>
              </m:r>
              <m:r>
                <m:rPr>
                  <m:sty m:val="p"/>
                </m:rPr>
                <m:t>=</m:t>
              </m:r>
              <m:sSub>
                <m:e>
                  <m:r>
                    <m:t>M</m:t>
                  </m:r>
                </m:e>
                <m:sub>
                  <m:r>
                    <m:t>2</m:t>
                  </m:r>
                </m:sub>
              </m:sSub>
              <m:r>
                <m:rPr>
                  <m:sty m:val="p"/>
                </m:rPr>
                <m:t>∓</m:t>
              </m:r>
              <m:sSub>
                <m:e>
                  <m:r>
                    <m:t>M</m:t>
                  </m:r>
                </m:e>
                <m:sub>
                  <m:r>
                    <m:t>1</m:t>
                  </m:r>
                </m:sub>
              </m:sSub>
              <m:r>
                <m:rPr>
                  <m:sty m:val="p"/>
                </m:rPr>
                <m:t>=</m:t>
              </m:r>
              <m:r>
                <m:t>R</m:t>
              </m:r>
              <m:r>
                <m:rPr>
                  <m:sty m:val="p"/>
                </m:rPr>
                <m:t>cos</m:t>
              </m:r>
              <m:r>
                <m:t>δ</m:t>
              </m:r>
              <m:r>
                <m:rPr>
                  <m:sty m:val="p"/>
                </m:rPr>
                <m:t>cos</m:t>
              </m:r>
              <m:r>
                <m:t>t</m:t>
              </m:r>
            </m:oMath>
          </w:p>
        </w:tc>
      </w:tr>
    </w:tbl>
    <w:p>
      <w:pPr>
        <w:bidi/>
      </w:pPr>
      <w:r>
        <w:rPr>
          <w:rtl/>
          <w:bCs/>
          <w:b/>
        </w:rPr>
        <w:t xml:space="preserve">الاشتقاق</w:t>
      </w:r>
      <w:r>
        <w:rPr>
          <w:rtl/>
        </w:rPr>
        <w:t xml:space="preserve">: بقسمة (1) على</w:t>
      </w:r>
      <w:r>
        <w:rPr>
          <w:rtl/>
        </w:rPr>
        <w:t xml:space="preserve"> </w:t>
      </w:r>
      <m:oMath>
        <m:r>
          <m:rPr>
            <m:sty m:val="p"/>
          </m:rPr>
          <m:t>cos</m:t>
        </m:r>
        <m:r>
          <m:t>φ</m:t>
        </m:r>
      </m:oMath>
      <w:r>
        <w:rPr>
          <w:rtl/>
        </w:rPr>
        <w:t xml:space="preserve">:</w:t>
      </w:r>
    </w:p>
    <w:p>
      <w:pPr>
        <w:bidi/>
      </w:pPr>
      <m:oMathPara>
        <m:oMathParaPr>
          <m:jc m:val="center"/>
        </m:oMathParaPr>
        <m:oMath>
          <m:f>
            <m:fPr>
              <m:type m:val="bar"/>
            </m:fPr>
            <m:num>
              <m:r>
                <m:rPr>
                  <m:sty m:val="p"/>
                </m:rPr>
                <m:t>sin</m:t>
              </m:r>
              <m:r>
                <m:t>h</m:t>
              </m:r>
            </m:num>
            <m:den>
              <m:r>
                <m:rPr>
                  <m:sty m:val="p"/>
                </m:rPr>
                <m:t>cos</m:t>
              </m:r>
              <m:r>
                <m:t>φ</m:t>
              </m:r>
            </m:den>
          </m:f>
          <m:r>
            <m:rPr>
              <m:sty m:val="p"/>
            </m:rPr>
            <m:t>−</m:t>
          </m:r>
          <m:r>
            <m:rPr>
              <m:sty m:val="p"/>
            </m:rPr>
            <m:t>sin</m:t>
          </m:r>
          <m:r>
            <m:t>δ</m:t>
          </m:r>
          <m:r>
            <m:rPr>
              <m:sty m:val="p"/>
            </m:rPr>
            <m:t>tan</m:t>
          </m:r>
          <m:r>
            <m:t>φ</m:t>
          </m:r>
          <m:r>
            <m:rPr>
              <m:sty m:val="p"/>
            </m:rPr>
            <m:t>=</m:t>
          </m:r>
          <m:r>
            <m:rPr>
              <m:sty m:val="p"/>
            </m:rPr>
            <m:t>cos</m:t>
          </m:r>
          <m:r>
            <m:t>δ</m:t>
          </m:r>
          <m:r>
            <m:rPr>
              <m:sty m:val="p"/>
            </m:rPr>
            <m:t>cos</m:t>
          </m:r>
          <m:r>
            <m:t>t</m:t>
          </m:r>
          <m:r>
            <m:t> </m:t>
          </m:r>
          <m:r>
            <m:t> </m:t>
          </m:r>
          <m:r>
            <m:rPr>
              <m:sty m:val="p"/>
            </m:rPr>
            <m:t>⇒</m:t>
          </m:r>
          <m:r>
            <m:t> </m:t>
          </m:r>
          <m:r>
            <m:t> </m:t>
          </m:r>
          <m:sSub>
            <m:e>
              <m:r>
                <m:t>M</m:t>
              </m:r>
            </m:e>
            <m:sub>
              <m:r>
                <m:t>2</m:t>
              </m:r>
            </m:sub>
          </m:sSub>
          <m:r>
            <m:rPr>
              <m:sty m:val="p"/>
            </m:rPr>
            <m:t>−</m:t>
          </m:r>
          <m:sSub>
            <m:e>
              <m:r>
                <m:t>M</m:t>
              </m:r>
            </m:e>
            <m:sub>
              <m:r>
                <m:t>1</m:t>
              </m:r>
            </m:sub>
          </m:sSub>
          <m:r>
            <m:rPr>
              <m:sty m:val="p"/>
            </m:rPr>
            <m:t>=</m:t>
          </m:r>
          <m:r>
            <m:t>R</m:t>
          </m:r>
          <m:r>
            <m:rPr>
              <m:sty m:val="p"/>
            </m:rPr>
            <m:t>cos</m:t>
          </m:r>
          <m:r>
            <m:t>δ</m:t>
          </m:r>
          <m:r>
            <m:rPr>
              <m:sty m:val="p"/>
            </m:rPr>
            <m:t>cos</m:t>
          </m:r>
          <m:r>
            <m:t>t</m:t>
          </m:r>
          <m:r>
            <m:rPr>
              <m:sty m:val="p"/>
            </m:rPr>
            <m:t>=</m:t>
          </m:r>
          <m:r>
            <m:t>T</m:t>
          </m:r>
        </m:oMath>
      </m:oMathPara>
    </w:p>
    <w:p>
      <w:pPr>
        <w:bidi/>
      </w:pPr>
      <w:r>
        <w:rPr>
          <w:rtl/>
        </w:rPr>
        <w:t xml:space="preserve">فإذا كان الميل جنوبيًّا كان</w:t>
      </w:r>
      <w:r>
        <w:rPr>
          <w:rtl/>
        </w:rPr>
        <w:t xml:space="preserve"> </w:t>
      </w:r>
      <m:oMath>
        <m:r>
          <m:rPr>
            <m:sty m:val="p"/>
          </m:rPr>
          <m:t>sin</m:t>
        </m:r>
        <m:r>
          <m:t>δ</m:t>
        </m:r>
        <m:r>
          <m:rPr>
            <m:sty m:val="p"/>
          </m:rPr>
          <m:t>&lt;</m:t>
        </m:r>
        <m:r>
          <m:t>0</m:t>
        </m:r>
      </m:oMath>
      <w:r>
        <w:rPr>
          <w:rtl/>
        </w:rPr>
        <w:t xml:space="preserve"> </w:t>
      </w:r>
      <w:r>
        <w:rPr>
          <w:rtl/>
        </w:rPr>
        <w:t xml:space="preserve">فيصير الطرح جمعًا، وهذا معنى «جمعت المحفوظين في الجنوب وأخذت الفضل في الشمال». ثم:</w:t>
      </w:r>
    </w:p>
    <w:p>
      <w:pPr>
        <w:bidi/>
      </w:pPr>
      <w:r>
        <w:rPr>
          <w:rtl/>
          <w:bCs/>
          <w:b/>
        </w:rPr>
        <w:t xml:space="preserve">النص</w:t>
      </w:r>
      <w:r>
        <w:rPr>
          <w:rtl/>
        </w:rPr>
        <w:t xml:space="preserve">: «وإن وضعت على الستيني والمري على جيب تمام الميل وحرّكت الخيط، فإن وقع المري على مثل المحفوظ الأول قطع الخيط من أول القوس نصف التعديل، ومن آخره نصف القوس … وإن وقع على مثل جيب الترتيب قطع من آخره فضل الدائر».</w:t>
      </w:r>
    </w:p>
    <w:p>
      <w:pPr>
        <w:bidi/>
      </w:pPr>
      <m:oMathPara>
        <m:oMathParaPr>
          <m:jc m:val="center"/>
        </m:oMathParaPr>
        <m:oMath>
          <m:r>
            <m:rPr>
              <m:sty m:val="p"/>
            </m:rPr>
            <m:t>sin</m:t>
          </m:r>
          <m:d>
            <m:dPr>
              <m:begChr m:val="("/>
              <m:endChr m:val=")"/>
              <m:sepChr m:val=""/>
              <m:grow/>
            </m:dPr>
            <m:e>
              <m:f>
                <m:fPr>
                  <m:type m:val="lin"/>
                </m:fPr>
                <m:num>
                  <m:r>
                    <m:t>1</m:t>
                  </m:r>
                </m:num>
                <m:den>
                  <m:r>
                    <m:t>2</m:t>
                  </m:r>
                </m:den>
              </m:f>
              <m:r>
                <m:rPr>
                  <m:nor/>
                  <m:sty m:val="p"/>
                </m:rPr>
                <m:t>التعديل</m:t>
              </m:r>
            </m:e>
          </m:d>
          <m:r>
            <m:rPr>
              <m:sty m:val="p"/>
            </m:rPr>
            <m:t>=</m:t>
          </m:r>
          <m:f>
            <m:fPr>
              <m:type m:val="bar"/>
            </m:fPr>
            <m:num>
              <m:sSub>
                <m:e>
                  <m:r>
                    <m:t>M</m:t>
                  </m:r>
                </m:e>
                <m:sub>
                  <m:r>
                    <m:t>1</m:t>
                  </m:r>
                </m:sub>
              </m:sSub>
            </m:num>
            <m:den>
              <m:r>
                <m:t>R</m:t>
              </m:r>
              <m:r>
                <m:rPr>
                  <m:sty m:val="p"/>
                </m:rPr>
                <m:t>cos</m:t>
              </m:r>
              <m:r>
                <m:t>δ</m:t>
              </m:r>
            </m:den>
          </m:f>
          <m:r>
            <m:rPr>
              <m:sty m:val="p"/>
            </m:rPr>
            <m:t>=</m:t>
          </m:r>
          <m:r>
            <m:rPr>
              <m:sty m:val="p"/>
            </m:rPr>
            <m:t>tan</m:t>
          </m:r>
          <m:r>
            <m:t>φ</m:t>
          </m:r>
          <m:r>
            <m:rPr>
              <m:sty m:val="p"/>
            </m:rPr>
            <m:t>tan</m:t>
          </m:r>
          <m:r>
            <m:t>δ</m:t>
          </m:r>
          <m:r>
            <m:rPr>
              <m:sty m:val="p"/>
            </m:rPr>
            <m:t>,</m:t>
          </m:r>
          <m:r>
            <m:t>  </m:t>
          </m:r>
          <m:r>
            <m:rPr>
              <m:nor/>
              <m:sty m:val="p"/>
            </m:rPr>
            <m:t>نصف قوس النهار</m:t>
          </m:r>
          <m:r>
            <m:rPr>
              <m:sty m:val="p"/>
            </m:rPr>
            <m:t>=</m:t>
          </m:r>
          <m:sSup>
            <m:e>
              <m:r>
                <m:t>90</m:t>
              </m:r>
            </m:e>
            <m:sup>
              <m:r>
                <m:rPr>
                  <m:sty m:val="p"/>
                </m:rPr>
                <m:t>∘</m:t>
              </m:r>
            </m:sup>
          </m:sSup>
          <m:r>
            <m:rPr>
              <m:sty m:val="p"/>
            </m:rPr>
            <m:t>±</m:t>
          </m:r>
          <m:f>
            <m:fPr>
              <m:type m:val="lin"/>
            </m:fPr>
            <m:num>
              <m:r>
                <m:t>1</m:t>
              </m:r>
            </m:num>
            <m:den>
              <m:r>
                <m:t>2</m:t>
              </m:r>
            </m:den>
          </m:f>
          <m:r>
            <m:rPr>
              <m:nor/>
              <m:sty m:val="p"/>
            </m:rPr>
            <m:t>التعديل</m:t>
          </m:r>
        </m:oMath>
      </m:oMathPara>
    </w:p>
    <w:p>
      <w:pPr>
        <w:bidi/>
      </w:pPr>
      <m:oMathPara>
        <m:oMathParaPr>
          <m:jc m:val="center"/>
        </m:oMathParaPr>
        <m:oMath>
          <m:r>
            <m:rPr>
              <m:sty m:val="p"/>
            </m:rPr>
            <m:t>cos</m:t>
          </m:r>
          <m:r>
            <m:t>t</m:t>
          </m:r>
          <m:r>
            <m:rPr>
              <m:sty m:val="p"/>
            </m:rPr>
            <m:t>=</m:t>
          </m:r>
          <m:f>
            <m:fPr>
              <m:type m:val="bar"/>
            </m:fPr>
            <m:num>
              <m:r>
                <m:t>T</m:t>
              </m:r>
            </m:num>
            <m:den>
              <m:r>
                <m:t>R</m:t>
              </m:r>
              <m:r>
                <m:rPr>
                  <m:sty m:val="p"/>
                </m:rPr>
                <m:t>cos</m:t>
              </m:r>
              <m:r>
                <m:t>δ</m:t>
              </m:r>
            </m:den>
          </m:f>
          <m:r>
            <m:t> </m:t>
          </m:r>
          <m:d>
            <m:dPr>
              <m:begChr m:val="("/>
              <m:endChr m:val=")"/>
              <m:sepChr m:val=""/>
              <m:grow/>
            </m:dPr>
            <m:e>
              <m:r>
                <m:rPr>
                  <m:nor/>
                  <m:sty m:val="p"/>
                </m:rPr>
                <m:t>فضل الدائر</m:t>
              </m:r>
            </m:e>
          </m:d>
          <m:r>
            <m:rPr>
              <m:sty m:val="p"/>
            </m:rPr>
            <m:t>,</m:t>
          </m:r>
          <m:r>
            <m:t>  </m:t>
          </m:r>
          <m:r>
            <m:rPr>
              <m:nor/>
              <m:sty m:val="p"/>
            </m:rPr>
            <m:t>الدائر</m:t>
          </m:r>
          <m:r>
            <m:rPr>
              <m:sty m:val="p"/>
            </m:rPr>
            <m:t>=</m:t>
          </m:r>
          <m:r>
            <m:rPr>
              <m:nor/>
              <m:sty m:val="p"/>
            </m:rPr>
            <m:t>نصف القوس</m:t>
          </m:r>
          <m:r>
            <m:rPr>
              <m:sty m:val="p"/>
            </m:rPr>
            <m:t>−</m:t>
          </m:r>
          <m:r>
            <m:t>t</m:t>
          </m:r>
        </m:oMath>
      </m:oMathPara>
    </w:p>
    <w:p>
      <w:pPr>
        <w:bidi/>
      </w:pPr>
      <w:r>
        <w:rPr>
          <w:rtl/>
          <w:bCs/>
          <w:b/>
        </w:rPr>
        <w:t xml:space="preserve">التعليق التراثي</w:t>
      </w:r>
      <w:r>
        <w:rPr>
          <w:rtl/>
        </w:rPr>
        <w:t xml:space="preserve">: «التعديل» عند المؤقتين هو فضل ما بين قوس النهار و180° (أي ضعف «فرق المطالع» عند المتأخرين)، و«نصفه» هو الفرق بين نصف قوس النهار و90°. و«الدائر» الماضي من النهار منذ الشروق، و«فضل الدائر» البعد الزمني عن الزوال. وطريقة «المحفوظين» تحوّل معادلة من الدرجة الثالثة في الجيوب إلى</w:t>
      </w:r>
      <w:r>
        <w:rPr>
          <w:rtl/>
        </w:rPr>
        <w:t xml:space="preserve"> </w:t>
      </w:r>
      <w:r>
        <w:rPr>
          <w:rtl/>
          <w:bCs/>
          <w:b/>
        </w:rPr>
        <w:t xml:space="preserve">جمع عددين</w:t>
      </w:r>
      <w:r>
        <w:rPr>
          <w:rtl/>
        </w:rPr>
        <w:t xml:space="preserve">، كلٌّ منهما نقلة واحدة على الربع، وهي غاية الصناعة في الآلة.</w:t>
      </w:r>
      <w:r>
        <w:rPr>
          <w:rtl/>
        </w:rPr>
        <w:t xml:space="preserve"> </w:t>
      </w:r>
      <w:r>
        <w:rPr>
          <w:rtl/>
          <w:bCs/>
          <w:b/>
        </w:rPr>
        <w:t xml:space="preserve">مثال</w:t>
      </w:r>
      <w:r>
        <w:rPr>
          <w:rtl/>
        </w:rPr>
        <w:t xml:space="preserve">: في القاهرة في الانقلاب الصيفي:</w:t>
      </w:r>
      <w:r>
        <w:rPr>
          <w:rtl/>
        </w:rPr>
        <w:t xml:space="preserve"> </w:t>
      </w:r>
      <m:oMath>
        <m:sSub>
          <m:e>
            <m:r>
              <m:t>M</m:t>
            </m:r>
          </m:e>
          <m:sub>
            <m:r>
              <m:t>1</m:t>
            </m:r>
          </m:sub>
        </m:sSub>
        <m:r>
          <m:rPr>
            <m:sty m:val="p"/>
          </m:rPr>
          <m:t>=</m:t>
        </m:r>
        <m:r>
          <m:t>13.88</m:t>
        </m:r>
      </m:oMath>
      <w:r>
        <w:rPr>
          <w:rtl/>
        </w:rPr>
        <w:t xml:space="preserve">، والأصل</w:t>
      </w:r>
      <w:r>
        <w:rPr>
          <w:rtl/>
        </w:rPr>
        <w:t xml:space="preserve"> </w:t>
      </w:r>
      <m:oMath>
        <m:r>
          <m:t>47.60</m:t>
        </m:r>
      </m:oMath>
      <w:r>
        <w:rPr>
          <w:rtl/>
        </w:rPr>
        <w:t xml:space="preserve">، وبعد القطر</w:t>
      </w:r>
      <w:r>
        <w:rPr>
          <w:rtl/>
        </w:rPr>
        <w:t xml:space="preserve"> </w:t>
      </w:r>
      <m:oMath>
        <m:r>
          <m:t>12.02</m:t>
        </m:r>
      </m:oMath>
      <w:r>
        <w:rPr>
          <w:rtl/>
        </w:rPr>
        <w:t xml:space="preserve">، ونصف التعديل</w:t>
      </w:r>
      <w:r>
        <w:rPr>
          <w:rtl/>
        </w:rPr>
        <w:t xml:space="preserve"> </w:t>
      </w:r>
      <m:oMath>
        <m:sSup>
          <m:e>
            <m:r>
              <m:t>14</m:t>
            </m:r>
          </m:e>
          <m:sup>
            <m:r>
              <m:rPr>
                <m:sty m:val="p"/>
              </m:rPr>
              <m:t>∘</m:t>
            </m:r>
          </m:sup>
        </m:sSup>
        <m:r>
          <m:t>37</m:t>
        </m:r>
        <m:r>
          <m:rPr>
            <m:sty m:val="p"/>
          </m:rPr>
          <m:t>′</m:t>
        </m:r>
      </m:oMath>
      <w:r>
        <w:rPr>
          <w:rtl/>
        </w:rPr>
        <w:t xml:space="preserve"> </w:t>
      </w:r>
      <w:r>
        <w:rPr>
          <w:rtl/>
        </w:rPr>
        <w:t xml:space="preserve">فنصف قوس النهار</w:t>
      </w:r>
      <w:r>
        <w:rPr>
          <w:rtl/>
        </w:rPr>
        <w:t xml:space="preserve"> </w:t>
      </w:r>
      <m:oMath>
        <m:sSup>
          <m:e>
            <m:r>
              <m:t>104</m:t>
            </m:r>
          </m:e>
          <m:sup>
            <m:r>
              <m:rPr>
                <m:sty m:val="p"/>
              </m:rPr>
              <m:t>∘</m:t>
            </m:r>
          </m:sup>
        </m:sSup>
        <m:r>
          <m:t>37</m:t>
        </m:r>
        <m:r>
          <m:rPr>
            <m:sty m:val="p"/>
          </m:rPr>
          <m:t>′</m:t>
        </m:r>
      </m:oMath>
      <w:r>
        <w:rPr>
          <w:rtl/>
        </w:rPr>
        <w:t xml:space="preserve"> </w:t>
      </w:r>
      <w:r>
        <w:rPr>
          <w:rtl/>
        </w:rPr>
        <w:t xml:space="preserve">أي</w:t>
      </w:r>
      <w:r>
        <w:rPr>
          <w:rtl/>
        </w:rPr>
        <w:t xml:space="preserve"> </w:t>
      </w:r>
      <w:r>
        <w:rPr>
          <w:rtl/>
          <w:bCs/>
          <w:b/>
        </w:rPr>
        <w:t xml:space="preserve">6 ساعات و58 دقيقة</w:t>
      </w:r>
      <w:r>
        <w:rPr>
          <w:rtl/>
        </w:rPr>
        <w:t xml:space="preserve">؛ والارتفاع الذي لا سمت له</w:t>
      </w:r>
      <w:r>
        <w:rPr>
          <w:rtl/>
        </w:rPr>
        <w:t xml:space="preserve"> </w:t>
      </w:r>
      <m:oMath>
        <m:sSup>
          <m:e>
            <m:r>
              <m:t>53</m:t>
            </m:r>
          </m:e>
          <m:sup>
            <m:r>
              <m:rPr>
                <m:sty m:val="p"/>
              </m:rPr>
              <m:t>∘</m:t>
            </m:r>
          </m:sup>
        </m:sSup>
        <m:r>
          <m:t>03</m:t>
        </m:r>
        <m:r>
          <m:rPr>
            <m:sty m:val="p"/>
          </m:rPr>
          <m:t>′</m:t>
        </m:r>
      </m:oMath>
      <w:r>
        <w:rPr>
          <w:rtl/>
        </w:rPr>
        <w:t xml:space="preserve">؛ ولارتفاع</w:t>
      </w:r>
      <w:r>
        <w:rPr>
          <w:rtl/>
        </w:rPr>
        <w:t xml:space="preserve"> </w:t>
      </w:r>
      <m:oMath>
        <m:sSup>
          <m:e>
            <m:r>
              <m:t>40</m:t>
            </m:r>
          </m:e>
          <m:sup>
            <m:r>
              <m:rPr>
                <m:sty m:val="p"/>
              </m:rPr>
              <m:t>∘</m:t>
            </m:r>
          </m:sup>
        </m:sSup>
      </m:oMath>
      <w:r>
        <w:rPr>
          <w:rtl/>
        </w:rPr>
        <w:t xml:space="preserve"> </w:t>
      </w:r>
      <w:r>
        <w:rPr>
          <w:rtl/>
        </w:rPr>
        <w:t xml:space="preserve">قبل الزوال فضل الدائر</w:t>
      </w:r>
      <w:r>
        <w:rPr>
          <w:rtl/>
        </w:rPr>
        <w:t xml:space="preserve"> </w:t>
      </w:r>
      <m:oMath>
        <m:sSup>
          <m:e>
            <m:r>
              <m:t>56</m:t>
            </m:r>
          </m:e>
          <m:sup>
            <m:r>
              <m:rPr>
                <m:sty m:val="p"/>
              </m:rPr>
              <m:t>∘</m:t>
            </m:r>
          </m:sup>
        </m:sSup>
        <m:r>
          <m:t>06</m:t>
        </m:r>
        <m:r>
          <m:rPr>
            <m:sty m:val="p"/>
          </m:rPr>
          <m:t>′</m:t>
        </m:r>
      </m:oMath>
      <w:r>
        <w:rPr>
          <w:rtl/>
        </w:rPr>
        <w:t xml:space="preserve"> </w:t>
      </w:r>
      <w:r>
        <w:rPr>
          <w:rtl/>
        </w:rPr>
        <w:t xml:space="preserve">(3 س 44 د).</w:t>
      </w:r>
    </w:p>
    <w:p>
      <w:pPr>
        <w:bidi/>
      </w:pPr>
      <w:r>
        <w:rPr>
          <w:rtl/>
          <w:bCs/>
          <w:b/>
        </w:rPr>
        <w:t xml:space="preserve">النص البديل</w:t>
      </w:r>
      <w:r>
        <w:rPr>
          <w:rtl/>
        </w:rPr>
        <w:t xml:space="preserve"> </w:t>
      </w:r>
      <w:r>
        <w:rPr>
          <w:rtl/>
        </w:rPr>
        <w:t xml:space="preserve">(طريقة الأصل): «وإن نزلت من خط المشرق بثلاثين ومن الستيني بنصف الأصل، ووضعت على التقاطع، ودخلت إليه من الستيني بمجموع جيب الارتفاع وبعد القطر في الجنوب والفضل في الشمال، ورجعت في المنكوسة إلى القوس وجدت فضل الدائر»: وهي الصيغة المكافئة</w:t>
      </w:r>
    </w:p>
    <w:p>
      <w:pPr>
        <w:bidi/>
      </w:pPr>
      <m:oMathPara>
        <m:oMathParaPr>
          <m:jc m:val="center"/>
        </m:oMathParaPr>
        <m:oMath>
          <m:r>
            <m:rPr>
              <m:sty m:val="p"/>
            </m:rPr>
            <m:t>cos</m:t>
          </m:r>
          <m:r>
            <m:t>t</m:t>
          </m:r>
          <m:r>
            <m:rPr>
              <m:sty m:val="p"/>
            </m:rPr>
            <m:t>=</m:t>
          </m:r>
          <m:f>
            <m:fPr>
              <m:type m:val="bar"/>
            </m:fPr>
            <m:num>
              <m:r>
                <m:t>R</m:t>
              </m:r>
              <m:r>
                <m:rPr>
                  <m:sty m:val="p"/>
                </m:rPr>
                <m:t>sin</m:t>
              </m:r>
              <m:r>
                <m:t>h</m:t>
              </m:r>
              <m:r>
                <m:rPr>
                  <m:sty m:val="p"/>
                </m:rPr>
                <m:t>−</m:t>
              </m:r>
              <m:r>
                <m:rPr>
                  <m:nor/>
                  <m:sty m:val="p"/>
                </m:rPr>
                <m:t>Qutr</m:t>
              </m:r>
            </m:num>
            <m:den>
              <m:r>
                <m:rPr>
                  <m:nor/>
                  <m:sty m:val="p"/>
                </m:rPr>
                <m:t>Aṣl</m:t>
              </m:r>
            </m:den>
          </m:f>
        </m:oMath>
      </m:oMathPara>
    </w:p>
    <w:p>
      <w:pPr>
        <w:bidi/>
      </w:pPr>
      <w:r>
        <w:rPr>
          <w:rtl/>
        </w:rPr>
        <w:t xml:space="preserve">نُفّذت بحيلة هندسية: الخيط الموضوع على النقطة</w:t>
      </w:r>
      <w:r>
        <w:rPr>
          <w:rtl/>
        </w:rPr>
        <w:t xml:space="preserve"> </w:t>
      </w:r>
      <m:oMath>
        <m:d>
          <m:dPr>
            <m:begChr m:val="("/>
            <m:endChr m:val=")"/>
            <m:sepChr m:val=""/>
            <m:grow/>
          </m:dPr>
          <m:e>
            <m:r>
              <m:t>30</m:t>
            </m:r>
            <m:r>
              <m:rPr>
                <m:sty m:val="p"/>
              </m:rPr>
              <m:t>,</m:t>
            </m:r>
            <m:f>
              <m:fPr>
                <m:type m:val="lin"/>
              </m:fPr>
              <m:num>
                <m:r>
                  <m:t>1</m:t>
                </m:r>
              </m:num>
              <m:den>
                <m:r>
                  <m:t>2</m:t>
                </m:r>
              </m:den>
            </m:f>
            <m:r>
              <m:rPr>
                <m:nor/>
                <m:sty m:val="p"/>
              </m:rPr>
              <m:t>Aṣl</m:t>
            </m:r>
          </m:e>
        </m:d>
      </m:oMath>
      <w:r>
        <w:rPr>
          <w:rtl/>
        </w:rPr>
        <w:t xml:space="preserve"> </w:t>
      </w:r>
      <w:r>
        <w:rPr>
          <w:rtl/>
        </w:rPr>
        <w:t xml:space="preserve">ميله</w:t>
      </w:r>
      <w:r>
        <w:rPr>
          <w:rtl/>
        </w:rPr>
        <w:t xml:space="preserve"> </w:t>
      </w:r>
      <m:oMath>
        <m:r>
          <m:rPr>
            <m:nor/>
            <m:sty m:val="p"/>
          </m:rPr>
          <m:t>Aṣl</m:t>
        </m:r>
        <m:r>
          <m:rPr>
            <m:sty m:val="p"/>
          </m:rPr>
          <m:t>/</m:t>
        </m:r>
        <m:r>
          <m:t>60</m:t>
        </m:r>
      </m:oMath>
      <w:r>
        <w:rPr>
          <w:rtl/>
        </w:rPr>
        <w:t xml:space="preserve">، فيصير القسمة على الأصل نقلة واحدة.</w:t>
      </w:r>
    </w:p>
    <w:bookmarkEnd w:id="45"/>
    <w:bookmarkStart w:id="46" w:name="السمت"/>
    <w:p>
      <w:pPr>
        <w:pStyle w:val="Heading2"/>
        <w:bidi/>
      </w:pPr>
      <w:r>
        <w:rPr>
          <w:rtl/>
        </w:rPr>
        <w:t xml:space="preserve">4.5 السمت</w:t>
      </w:r>
    </w:p>
    <w:p>
      <w:pPr>
        <w:bidi/>
      </w:pPr>
      <w:r>
        <w:rPr>
          <w:rtl/>
          <w:bCs/>
          <w:b/>
        </w:rPr>
        <w:t xml:space="preserve">النص</w:t>
      </w:r>
      <w:r>
        <w:rPr>
          <w:rtl/>
        </w:rPr>
        <w:t xml:space="preserve">: «وإن وضعت على تمام الارتفاع والمري على جيب فضل الدائر، ونقلت إلى الميل [تمام الميل]… وجدت السمت، وجهته شمال إن كان الارتفاع أقل من الارتفاع الذي لا سمت له».</w:t>
      </w:r>
    </w:p>
    <w:p>
      <w:pPr>
        <w:bidi/>
      </w:pPr>
      <m:oMathPara>
        <m:oMathParaPr>
          <m:jc m:val="center"/>
        </m:oMathParaPr>
        <m:oMath>
          <m:r>
            <m:rPr>
              <m:sty m:val="p"/>
            </m:rPr>
            <m:t>sin</m:t>
          </m:r>
          <m:r>
            <m:t>A</m:t>
          </m:r>
          <m:r>
            <m:rPr>
              <m:sty m:val="p"/>
            </m:rPr>
            <m:t>′</m:t>
          </m:r>
          <m:r>
            <m:rPr>
              <m:sty m:val="p"/>
            </m:rPr>
            <m:t>=</m:t>
          </m:r>
          <m:f>
            <m:fPr>
              <m:type m:val="bar"/>
            </m:fPr>
            <m:num>
              <m:r>
                <m:rPr>
                  <m:sty m:val="p"/>
                </m:rPr>
                <m:t>cos</m:t>
              </m:r>
              <m:r>
                <m:t>δ</m:t>
              </m:r>
              <m:r>
                <m:t> </m:t>
              </m:r>
              <m:r>
                <m:rPr>
                  <m:sty m:val="p"/>
                </m:rPr>
                <m:t>sin</m:t>
              </m:r>
              <m:r>
                <m:t>t</m:t>
              </m:r>
            </m:num>
            <m:den>
              <m:r>
                <m:rPr>
                  <m:sty m:val="p"/>
                </m:rPr>
                <m:t>cos</m:t>
              </m:r>
              <m:r>
                <m:t>h</m:t>
              </m:r>
            </m:den>
          </m:f>
        </m:oMath>
      </m:oMathPara>
    </w:p>
    <w:p>
      <w:pPr>
        <w:bidi/>
      </w:pPr>
      <w:r>
        <w:rPr>
          <w:rtl/>
        </w:rPr>
        <w:t xml:space="preserve">حيث</w:t>
      </w:r>
      <w:r>
        <w:rPr>
          <w:rtl/>
        </w:rPr>
        <w:t xml:space="preserve"> </w:t>
      </w:r>
      <m:oMath>
        <m:r>
          <m:t>A</m:t>
        </m:r>
        <m:r>
          <m:rPr>
            <m:sty m:val="p"/>
          </m:rPr>
          <m:t>′</m:t>
        </m:r>
      </m:oMath>
      <w:r>
        <w:rPr>
          <w:rtl/>
        </w:rPr>
        <w:t xml:space="preserve"> </w:t>
      </w:r>
      <w:r>
        <w:rPr>
          <w:rtl/>
        </w:rPr>
        <w:t xml:space="preserve">السمت مقيسًا من خط المشرق والمغرب. ثم ذكر طريقة ثانية بـ«تعديل السمت» (جيب السعة):</w:t>
      </w:r>
      <w:r>
        <w:rPr>
          <w:rtl/>
        </w:rPr>
        <w:t xml:space="preserve"> </w:t>
      </w:r>
      <m:oMath>
        <m:r>
          <m:rPr>
            <m:sty m:val="p"/>
          </m:rPr>
          <m:t>sin</m:t>
        </m:r>
        <m:d>
          <m:dPr>
            <m:begChr m:val="("/>
            <m:endChr m:val=")"/>
            <m:sepChr m:val=""/>
            <m:grow/>
          </m:dPr>
          <m:e>
            <m:r>
              <m:rPr>
                <m:nor/>
                <m:sty m:val="p"/>
              </m:rPr>
              <m:t>السعة</m:t>
            </m:r>
          </m:e>
        </m:d>
        <m:r>
          <m:rPr>
            <m:sty m:val="p"/>
          </m:rPr>
          <m:t>=</m:t>
        </m:r>
        <m:r>
          <m:rPr>
            <m:sty m:val="p"/>
          </m:rPr>
          <m:t>sin</m:t>
        </m:r>
        <m:r>
          <m:t>δ</m:t>
        </m:r>
        <m:r>
          <m:rPr>
            <m:sty m:val="p"/>
          </m:rPr>
          <m:t>/</m:t>
        </m:r>
        <m:r>
          <m:rPr>
            <m:sty m:val="p"/>
          </m:rPr>
          <m:t>cos</m:t>
        </m:r>
        <m:r>
          <m:t>φ</m:t>
        </m:r>
      </m:oMath>
      <w:r>
        <w:rPr>
          <w:rtl/>
        </w:rPr>
        <w:t xml:space="preserve">، وهي سعة المشرق.</w:t>
      </w:r>
    </w:p>
    <w:bookmarkEnd w:id="46"/>
    <w:bookmarkStart w:id="47" w:name="العصر-والفجر-والشفق"/>
    <w:p>
      <w:pPr>
        <w:pStyle w:val="Heading2"/>
        <w:bidi/>
      </w:pPr>
      <w:r>
        <w:rPr>
          <w:rtl/>
        </w:rPr>
        <w:t xml:space="preserve">4.6 العصر والفجر والشفق</w:t>
      </w:r>
    </w:p>
    <w:p>
      <w:pPr>
        <w:bidi/>
      </w:pPr>
      <w:r>
        <w:rPr>
          <w:rtl/>
          <w:bCs/>
          <w:b/>
        </w:rPr>
        <w:t xml:space="preserve">العصر</w:t>
      </w:r>
      <w:r>
        <w:rPr>
          <w:rtl/>
        </w:rPr>
        <w:t xml:space="preserve">: «وإن زدت على ظل مبسوط الغاية قامة واستخرجت ارتفاع الجملة حصل ارتفاع العصر، وفضل دائره هو ما بين الظهر والعصر، وتمامه إلى نصف القوس هو ما بين العصر والغروب»:</w:t>
      </w:r>
    </w:p>
    <w:p>
      <w:pPr>
        <w:bidi/>
      </w:pPr>
      <m:oMathPara>
        <m:oMathParaPr>
          <m:jc m:val="center"/>
        </m:oMathParaPr>
        <m:oMath>
          <m:r>
            <m:rPr>
              <m:sty m:val="p"/>
            </m:rPr>
            <m:t>cot</m:t>
          </m:r>
          <m:sSub>
            <m:e>
              <m:r>
                <m:t>h</m:t>
              </m:r>
            </m:e>
            <m:sub>
              <m:r>
                <m:rPr>
                  <m:nor/>
                  <m:sty m:val="p"/>
                </m:rPr>
                <m:t>عصر</m:t>
              </m:r>
            </m:sub>
          </m:sSub>
          <m:r>
            <m:rPr>
              <m:sty m:val="p"/>
            </m:rPr>
            <m:t>=</m:t>
          </m:r>
          <m:r>
            <m:rPr>
              <m:sty m:val="p"/>
            </m:rPr>
            <m:t>cot</m:t>
          </m:r>
          <m:sSub>
            <m:e>
              <m:r>
                <m:t>H</m:t>
              </m:r>
            </m:e>
            <m:sub>
              <m:r>
                <m:rPr>
                  <m:sty m:val="p"/>
                </m:rPr>
                <m:t>max</m:t>
              </m:r>
            </m:sub>
          </m:sSub>
          <m:r>
            <m:rPr>
              <m:sty m:val="p"/>
            </m:rPr>
            <m:t>+</m:t>
          </m:r>
          <m:r>
            <m:t>1</m:t>
          </m:r>
        </m:oMath>
      </m:oMathPara>
    </w:p>
    <w:p>
      <w:pPr>
        <w:bidi/>
      </w:pPr>
      <w:r>
        <w:rPr>
          <w:rtl/>
        </w:rPr>
        <w:t xml:space="preserve">وهو مذهب الجمهور (المِثل).</w:t>
      </w:r>
      <w:r>
        <w:rPr>
          <w:rtl/>
        </w:rPr>
        <w:t xml:space="preserve"> </w:t>
      </w:r>
      <w:r>
        <w:rPr>
          <w:rtl/>
          <w:bCs/>
          <w:b/>
        </w:rPr>
        <w:t xml:space="preserve">مثال</w:t>
      </w:r>
      <w:r>
        <w:rPr>
          <w:rtl/>
        </w:rPr>
        <w:t xml:space="preserve">: القاهرة في الاعتدالين</w:t>
      </w:r>
      <w:r>
        <w:rPr>
          <w:rtl/>
        </w:rPr>
        <w:t xml:space="preserve"> </w:t>
      </w:r>
      <m:oMath>
        <m:sSub>
          <m:e>
            <m:r>
              <m:t>h</m:t>
            </m:r>
          </m:e>
          <m:sub>
            <m:r>
              <m:rPr>
                <m:nor/>
                <m:sty m:val="p"/>
              </m:rPr>
              <m:t>عصر</m:t>
            </m:r>
          </m:sub>
        </m:sSub>
        <m:r>
          <m:rPr>
            <m:sty m:val="p"/>
          </m:rPr>
          <m:t>=</m:t>
        </m:r>
        <m:sSup>
          <m:e>
            <m:r>
              <m:t>32</m:t>
            </m:r>
          </m:e>
          <m:sup>
            <m:r>
              <m:rPr>
                <m:sty m:val="p"/>
              </m:rPr>
              <m:t>∘</m:t>
            </m:r>
          </m:sup>
        </m:sSup>
        <m:r>
          <m:t>22</m:t>
        </m:r>
        <m:r>
          <m:rPr>
            <m:sty m:val="p"/>
          </m:rPr>
          <m:t>′</m:t>
        </m:r>
      </m:oMath>
      <w:r>
        <w:rPr>
          <w:rtl/>
        </w:rPr>
        <w:t xml:space="preserve">، وفي الانقلاب الصيفي</w:t>
      </w:r>
      <w:r>
        <w:rPr>
          <w:rtl/>
        </w:rPr>
        <w:t xml:space="preserve"> </w:t>
      </w:r>
      <m:oMath>
        <m:sSup>
          <m:e>
            <m:r>
              <m:t>41</m:t>
            </m:r>
          </m:e>
          <m:sup>
            <m:r>
              <m:rPr>
                <m:sty m:val="p"/>
              </m:rPr>
              <m:t>∘</m:t>
            </m:r>
          </m:sup>
        </m:sSup>
        <m:r>
          <m:t>56</m:t>
        </m:r>
        <m:r>
          <m:rPr>
            <m:sty m:val="p"/>
          </m:rPr>
          <m:t>′</m:t>
        </m:r>
      </m:oMath>
      <w:r>
        <w:rPr>
          <w:rtl/>
        </w:rPr>
        <w:t xml:space="preserve">.</w:t>
      </w:r>
    </w:p>
    <w:p>
      <w:pPr>
        <w:bidi/>
      </w:pPr>
      <w:r>
        <w:rPr>
          <w:rtl/>
          <w:bCs/>
          <w:b/>
        </w:rPr>
        <w:t xml:space="preserve">الفجر والشفق</w:t>
      </w:r>
      <w:r>
        <w:rPr>
          <w:rtl/>
        </w:rPr>
        <w:t xml:space="preserve">: «وإن استخرجت الدائر لارتفاع</w:t>
      </w:r>
      <w:r>
        <w:rPr>
          <w:rtl/>
        </w:rPr>
        <w:t xml:space="preserve"> </w:t>
      </w:r>
      <w:r>
        <w:rPr>
          <w:rtl/>
          <w:bCs/>
          <w:b/>
        </w:rPr>
        <w:t xml:space="preserve">يط</w:t>
      </w:r>
      <w:r>
        <w:rPr>
          <w:rtl/>
        </w:rPr>
        <w:t xml:space="preserve"> </w:t>
      </w:r>
      <w:r>
        <w:rPr>
          <w:rtl/>
        </w:rPr>
        <w:t xml:space="preserve">(19) أو</w:t>
      </w:r>
      <w:r>
        <w:rPr>
          <w:rtl/>
        </w:rPr>
        <w:t xml:space="preserve"> </w:t>
      </w:r>
      <w:r>
        <w:rPr>
          <w:rtl/>
          <w:bCs/>
          <w:b/>
        </w:rPr>
        <w:t xml:space="preserve">يز</w:t>
      </w:r>
      <w:r>
        <w:rPr>
          <w:rtl/>
        </w:rPr>
        <w:t xml:space="preserve"> </w:t>
      </w:r>
      <w:r>
        <w:rPr>
          <w:rtl/>
        </w:rPr>
        <w:t xml:space="preserve">(17) بدرجة النظير فيهما حصل حصتا الفجر والشفق»: أي تُحسب زاوية الساعة لانحطاط الشمس 19° (الفجر) و17° (الشفق الأحمر/العشاء) بالمعادلة (7) بعد جعل</w:t>
      </w:r>
      <w:r>
        <w:rPr>
          <w:rtl/>
        </w:rPr>
        <w:t xml:space="preserve"> </w:t>
      </w:r>
      <m:oMath>
        <m:r>
          <m:t>h</m:t>
        </m:r>
        <m:r>
          <m:rPr>
            <m:sty m:val="p"/>
          </m:rPr>
          <m:t>=</m:t>
        </m:r>
        <m:r>
          <m:rPr>
            <m:sty m:val="p"/>
          </m:rPr>
          <m:t>−</m:t>
        </m:r>
        <m:sSup>
          <m:e>
            <m:r>
              <m:t>19</m:t>
            </m:r>
          </m:e>
          <m:sup>
            <m:r>
              <m:rPr>
                <m:sty m:val="p"/>
              </m:rPr>
              <m:t>∘</m:t>
            </m:r>
          </m:sup>
        </m:sSup>
      </m:oMath>
      <w:r>
        <w:rPr>
          <w:rtl/>
        </w:rPr>
        <w:t xml:space="preserve"> </w:t>
      </w:r>
      <w:r>
        <w:rPr>
          <w:rtl/>
        </w:rPr>
        <w:t xml:space="preserve">أو</w:t>
      </w:r>
      <w:r>
        <w:rPr>
          <w:rtl/>
        </w:rPr>
        <w:t xml:space="preserve"> </w:t>
      </w:r>
      <m:oMath>
        <m:r>
          <m:rPr>
            <m:sty m:val="p"/>
          </m:rPr>
          <m:t>−</m:t>
        </m:r>
        <m:sSup>
          <m:e>
            <m:r>
              <m:t>17</m:t>
            </m:r>
          </m:e>
          <m:sup>
            <m:r>
              <m:rPr>
                <m:sty m:val="p"/>
              </m:rPr>
              <m:t>∘</m:t>
            </m:r>
          </m:sup>
        </m:sSup>
      </m:oMath>
      <w:r>
        <w:rPr>
          <w:rtl/>
        </w:rPr>
        <w:t xml:space="preserve">. وقوله «بدرجة النظير» تعبير لطيف: ارتفاع نظير الشمس (النقطة المقابلة لها) فوق الأفق يساوي انحطاط الشمس تحته، فيُحسب بالميل المخالف.</w:t>
      </w:r>
      <w:r>
        <w:rPr>
          <w:rtl/>
        </w:rPr>
        <w:t xml:space="preserve"> </w:t>
      </w:r>
      <w:r>
        <w:rPr>
          <w:rtl/>
          <w:bCs/>
          <w:b/>
        </w:rPr>
        <w:t xml:space="preserve">التعليق</w:t>
      </w:r>
      <w:r>
        <w:rPr>
          <w:rtl/>
        </w:rPr>
        <w:t xml:space="preserve">: هذان الحدّان (19° و17°) هما المشهوران عند مؤقتي مصر، ويتفقان مع ما في جداول الميقات القاهرية.</w:t>
      </w:r>
    </w:p>
    <w:bookmarkEnd w:id="47"/>
    <w:bookmarkStart w:id="48" w:name="القبلة-وخط-المشرق-والمغرب"/>
    <w:p>
      <w:pPr>
        <w:pStyle w:val="Heading2"/>
        <w:bidi/>
      </w:pPr>
      <w:r>
        <w:rPr>
          <w:rtl/>
        </w:rPr>
        <w:t xml:space="preserve">4.7 القبلة وخط المشرق والمغرب</w:t>
      </w:r>
    </w:p>
    <w:p>
      <w:pPr>
        <w:bidi/>
      </w:pPr>
      <w:r>
        <w:rPr>
          <w:rtl/>
          <w:bCs/>
          <w:b/>
        </w:rPr>
        <w:t xml:space="preserve">النص</w:t>
      </w:r>
      <w:r>
        <w:rPr>
          <w:rtl/>
        </w:rPr>
        <w:t xml:space="preserve">: «وإن جعلت عرض مكة أو غيرها بُعدًا موافقًا لجهة عرضها، وفضل الطولين فضل دائر، وحصّلت سمت ارتفاعه حصل سمت تلك البلد عن بلدك».</w:t>
      </w:r>
    </w:p>
    <w:p>
      <w:pPr>
        <w:bidi/>
      </w:pPr>
      <w:r>
        <w:rPr>
          <w:rtl/>
        </w:rPr>
        <w:t xml:space="preserve">وهي فكرة بديعة: تُعامَل مكة</w:t>
      </w:r>
      <w:r>
        <w:rPr>
          <w:rtl/>
        </w:rPr>
        <w:t xml:space="preserve"> </w:t>
      </w:r>
      <w:r>
        <w:rPr>
          <w:rtl/>
          <w:bCs/>
          <w:b/>
        </w:rPr>
        <w:t xml:space="preserve">ككوكب</w:t>
      </w:r>
      <w:r>
        <w:rPr>
          <w:rtl/>
        </w:rPr>
        <w:t xml:space="preserve"> </w:t>
      </w:r>
      <w:r>
        <w:rPr>
          <w:rtl/>
        </w:rPr>
        <w:t xml:space="preserve">ميلُه عرضُ مكة</w:t>
      </w:r>
      <w:r>
        <w:rPr>
          <w:rtl/>
        </w:rPr>
        <w:t xml:space="preserve"> </w:t>
      </w:r>
      <m:oMath>
        <m:sSub>
          <m:e>
            <m:r>
              <m:t>φ</m:t>
            </m:r>
          </m:e>
          <m:sub>
            <m:r>
              <m:t>M</m:t>
            </m:r>
          </m:sub>
        </m:sSub>
      </m:oMath>
      <w:r>
        <w:rPr>
          <w:rtl/>
        </w:rPr>
        <w:t xml:space="preserve"> </w:t>
      </w:r>
      <w:r>
        <w:rPr>
          <w:rtl/>
        </w:rPr>
        <w:t xml:space="preserve">وفضلُ دائره فرقُ الطولين</w:t>
      </w:r>
      <w:r>
        <w:rPr>
          <w:rtl/>
        </w:rPr>
        <w:t xml:space="preserve"> </w:t>
      </w:r>
      <m:oMath>
        <m:r>
          <m:t>Δ</m:t>
        </m:r>
        <m:r>
          <m:t>L</m:t>
        </m:r>
      </m:oMath>
      <w:r>
        <w:rPr>
          <w:rtl/>
        </w:rPr>
        <w:t xml:space="preserve">، فيكون سمته هو سمت القبلة بالضبط (لا تقريبًا):</w:t>
      </w:r>
    </w:p>
    <w:p>
      <w:pPr>
        <w:bidi/>
      </w:pPr>
      <m:oMathPara>
        <m:oMathParaPr>
          <m:jc m:val="center"/>
        </m:oMathParaPr>
        <m:oMath>
          <m:r>
            <m:rPr>
              <m:sty m:val="p"/>
            </m:rPr>
            <m:t>tan</m:t>
          </m:r>
          <m:r>
            <m:t>q</m:t>
          </m:r>
          <m:r>
            <m:rPr>
              <m:sty m:val="p"/>
            </m:rPr>
            <m:t>=</m:t>
          </m:r>
          <m:f>
            <m:fPr>
              <m:type m:val="bar"/>
            </m:fPr>
            <m:num>
              <m:r>
                <m:rPr>
                  <m:sty m:val="p"/>
                </m:rPr>
                <m:t>sin</m:t>
              </m:r>
              <m:r>
                <m:t>Δ</m:t>
              </m:r>
              <m:r>
                <m:t>L</m:t>
              </m:r>
            </m:num>
            <m:den>
              <m:r>
                <m:rPr>
                  <m:sty m:val="p"/>
                </m:rPr>
                <m:t>cos</m:t>
              </m:r>
              <m:r>
                <m:t>φ</m:t>
              </m:r>
              <m:r>
                <m:rPr>
                  <m:sty m:val="p"/>
                </m:rPr>
                <m:t>tan</m:t>
              </m:r>
              <m:sSub>
                <m:e>
                  <m:r>
                    <m:t>φ</m:t>
                  </m:r>
                </m:e>
                <m:sub>
                  <m:r>
                    <m:t>M</m:t>
                  </m:r>
                </m:sub>
              </m:sSub>
              <m:r>
                <m:rPr>
                  <m:sty m:val="p"/>
                </m:rPr>
                <m:t>−</m:t>
              </m:r>
              <m:r>
                <m:rPr>
                  <m:sty m:val="p"/>
                </m:rPr>
                <m:t>sin</m:t>
              </m:r>
              <m:r>
                <m:t>φ</m:t>
              </m:r>
              <m:r>
                <m:rPr>
                  <m:sty m:val="p"/>
                </m:rPr>
                <m:t>cos</m:t>
              </m:r>
              <m:r>
                <m:t>Δ</m:t>
              </m:r>
              <m:r>
                <m:t>L</m:t>
              </m:r>
            </m:den>
          </m:f>
        </m:oMath>
      </m:oMathPara>
    </w:p>
    <w:p>
      <w:pPr>
        <w:bidi/>
      </w:pPr>
      <w:r>
        <w:rPr>
          <w:rtl/>
          <w:bCs/>
          <w:b/>
        </w:rPr>
        <w:t xml:space="preserve">مثال</w:t>
      </w:r>
      <w:r>
        <w:rPr>
          <w:rtl/>
        </w:rPr>
        <w:t xml:space="preserve">: القاهرة:</w:t>
      </w:r>
      <w:r>
        <w:rPr>
          <w:rtl/>
        </w:rPr>
        <w:t xml:space="preserve"> </w:t>
      </w:r>
      <m:oMath>
        <m:r>
          <m:t>q</m:t>
        </m:r>
        <m:r>
          <m:rPr>
            <m:sty m:val="p"/>
          </m:rPr>
          <m:t>=</m:t>
        </m:r>
        <m:sSup>
          <m:e>
            <m:r>
              <m:t>136</m:t>
            </m:r>
          </m:e>
          <m:sup>
            <m:r>
              <m:rPr>
                <m:sty m:val="p"/>
              </m:rPr>
              <m:t>∘</m:t>
            </m:r>
          </m:sup>
        </m:sSup>
        <m:r>
          <m:t>08</m:t>
        </m:r>
        <m:r>
          <m:rPr>
            <m:sty m:val="p"/>
          </m:rPr>
          <m:t>′</m:t>
        </m:r>
      </m:oMath>
      <w:r>
        <w:rPr>
          <w:rtl/>
        </w:rPr>
        <w:t xml:space="preserve"> </w:t>
      </w:r>
      <w:r>
        <w:rPr>
          <w:rtl/>
        </w:rPr>
        <w:t xml:space="preserve">من الشمال نحو الشرق، أي</w:t>
      </w:r>
      <w:r>
        <w:rPr>
          <w:rtl/>
        </w:rPr>
        <w:t xml:space="preserve"> </w:t>
      </w:r>
      <m:oMath>
        <m:sSup>
          <m:e>
            <m:r>
              <m:t>46</m:t>
            </m:r>
          </m:e>
          <m:sup>
            <m:r>
              <m:rPr>
                <m:sty m:val="p"/>
              </m:rPr>
              <m:t>∘</m:t>
            </m:r>
          </m:sup>
        </m:sSup>
        <m:r>
          <m:t>08</m:t>
        </m:r>
        <m:r>
          <m:rPr>
            <m:sty m:val="p"/>
          </m:rPr>
          <m:t>′</m:t>
        </m:r>
      </m:oMath>
      <w:r>
        <w:rPr>
          <w:rtl/>
        </w:rPr>
        <w:t xml:space="preserve"> </w:t>
      </w:r>
      <w:r>
        <w:rPr>
          <w:rtl/>
        </w:rPr>
        <w:t xml:space="preserve">من الجنوب نحو الشرق، وهو ما عليه محاريب القاهرة المحرّرة. ثم ذكر طريقة إقامة خط المشرق والمغرب بظل الشاقول ودائرة الأفق وسمت الوقت.</w:t>
      </w:r>
    </w:p>
    <w:bookmarkEnd w:id="48"/>
    <w:bookmarkStart w:id="49" w:name="المطالع"/>
    <w:p>
      <w:pPr>
        <w:pStyle w:val="Heading2"/>
        <w:bidi/>
      </w:pPr>
      <w:r>
        <w:rPr>
          <w:rtl/>
        </w:rPr>
        <w:t xml:space="preserve">4.8 المطالع</w:t>
      </w:r>
    </w:p>
    <w:p>
      <w:pPr>
        <w:bidi/>
      </w:pPr>
      <w:r>
        <w:rPr>
          <w:rtl/>
          <w:bCs/>
          <w:b/>
        </w:rPr>
        <w:t xml:space="preserve">النص</w:t>
      </w:r>
      <w:r>
        <w:rPr>
          <w:rtl/>
        </w:rPr>
        <w:t xml:space="preserve">: «وإن وضعت على الميل ودخلت إليه في المنكوسة بقدر خمسة وخمسين (نه) وعلّمت ونقلت إلى بعد الدرجة ونزلت من المري إلى القوس وجدت المطالع الفلكية».</w:t>
      </w:r>
    </w:p>
    <w:p>
      <w:pPr>
        <w:bidi/>
      </w:pPr>
      <w:r>
        <w:rPr>
          <w:rtl/>
        </w:rPr>
        <w:t xml:space="preserve">العدد</w:t>
      </w:r>
      <w:r>
        <w:rPr>
          <w:rtl/>
        </w:rPr>
        <w:t xml:space="preserve"> </w:t>
      </w:r>
      <w:r>
        <w:rPr>
          <w:rtl/>
          <w:bCs/>
          <w:b/>
        </w:rPr>
        <w:t xml:space="preserve">55</w:t>
      </w:r>
      <w:r>
        <w:rPr>
          <w:rtl/>
        </w:rPr>
        <w:t xml:space="preserve"> </w:t>
      </w:r>
      <w:r>
        <w:rPr>
          <w:rtl/>
        </w:rPr>
        <w:t xml:space="preserve">هو</w:t>
      </w:r>
      <w:r>
        <w:rPr>
          <w:rtl/>
        </w:rPr>
        <w:t xml:space="preserve"> </w:t>
      </w:r>
      <m:oMath>
        <m:r>
          <m:t>R</m:t>
        </m:r>
        <m:r>
          <m:rPr>
            <m:sty m:val="p"/>
          </m:rPr>
          <m:t>cos</m:t>
        </m:r>
        <m:r>
          <m:t>ε</m:t>
        </m:r>
        <m:r>
          <m:rPr>
            <m:sty m:val="p"/>
          </m:rPr>
          <m:t>=</m:t>
        </m:r>
        <m:r>
          <m:t>60</m:t>
        </m:r>
        <m:r>
          <m:rPr>
            <m:sty m:val="p"/>
          </m:rPr>
          <m:t>cos</m:t>
        </m:r>
        <m:sSup>
          <m:e>
            <m:r>
              <m:t>23</m:t>
            </m:r>
          </m:e>
          <m:sup>
            <m:r>
              <m:rPr>
                <m:sty m:val="p"/>
              </m:rPr>
              <m:t>∘</m:t>
            </m:r>
          </m:sup>
        </m:sSup>
        <m:r>
          <m:t>35</m:t>
        </m:r>
        <m:r>
          <m:rPr>
            <m:sty m:val="p"/>
          </m:rPr>
          <m:t>′</m:t>
        </m:r>
        <m:r>
          <m:rPr>
            <m:sty m:val="p"/>
          </m:rPr>
          <m:t>=</m:t>
        </m:r>
        <m:r>
          <m:t>54.99</m:t>
        </m:r>
      </m:oMath>
      <w:r>
        <w:rPr>
          <w:rtl/>
        </w:rPr>
        <w:t xml:space="preserve">؛ فالعمل تنفيذ للمعادلة:</w:t>
      </w:r>
    </w:p>
    <w:p>
      <w:pPr>
        <w:bidi/>
      </w:pPr>
      <m:oMathPara>
        <m:oMathParaPr>
          <m:jc m:val="center"/>
        </m:oMathParaPr>
        <m:oMath>
          <m:r>
            <m:rPr>
              <m:sty m:val="p"/>
            </m:rPr>
            <m:t>tan</m:t>
          </m:r>
          <m:r>
            <m:t>α</m:t>
          </m:r>
          <m:r>
            <m:rPr>
              <m:sty m:val="p"/>
            </m:rPr>
            <m:t>=</m:t>
          </m:r>
          <m:r>
            <m:rPr>
              <m:sty m:val="p"/>
            </m:rPr>
            <m:t>cos</m:t>
          </m:r>
          <m:r>
            <m:t>ε</m:t>
          </m:r>
          <m:r>
            <m:rPr>
              <m:sty m:val="p"/>
            </m:rPr>
            <m:t>tan</m:t>
          </m:r>
          <m:r>
            <m:t>λ</m:t>
          </m:r>
        </m:oMath>
      </m:oMathPara>
    </w:p>
    <w:p>
      <w:pPr>
        <w:bidi/>
      </w:pPr>
      <w:r>
        <w:rPr>
          <w:rtl/>
        </w:rPr>
        <w:t xml:space="preserve">ثم: مطالع البلد = المطالع الفلكية ∓ نصف التعديل؛ و«مطالع الشروق» = المطالع الفلكية − نصف القوس، و«مطالع الغروب» = المطالع الفلكية + نصف القوس، و«مطالع الوقت» = مطالع الشروق + الماضي من النهار، و«الطالع» يُستخرج بإسقاط مطالع البروج من مطالع الوقت. والمطالع الفلكية عند المؤقتين المصريين تُعدّ «من أول الجدي» لا من أول الحمل، أي</w:t>
      </w:r>
      <w:r>
        <w:rPr>
          <w:rtl/>
        </w:rPr>
        <w:t xml:space="preserve"> </w:t>
      </w:r>
      <m:oMath>
        <m:r>
          <m:t>α</m:t>
        </m:r>
        <m:r>
          <m:rPr>
            <m:sty m:val="p"/>
          </m:rPr>
          <m:t>+</m:t>
        </m:r>
        <m:sSup>
          <m:e>
            <m:r>
              <m:t>90</m:t>
            </m:r>
          </m:e>
          <m:sup>
            <m:r>
              <m:rPr>
                <m:sty m:val="p"/>
              </m:rPr>
              <m:t>∘</m:t>
            </m:r>
          </m:sup>
        </m:sSup>
      </m:oMath>
      <w:r>
        <w:rPr>
          <w:rtl/>
        </w:rPr>
        <w:t xml:space="preserve">.</w:t>
      </w:r>
    </w:p>
    <w:p>
      <w:pPr>
        <w:bidi/>
      </w:pPr>
      <w:r>
        <w:rPr>
          <w:rtl/>
          <w:bCs/>
          <w:b/>
        </w:rPr>
        <w:t xml:space="preserve">الكواكب</w:t>
      </w:r>
      <w:r>
        <w:rPr>
          <w:rtl/>
        </w:rPr>
        <w:t xml:space="preserve">: «وإذا أقمت بعد الكوكب وجهته مقام ميل الشمس وجهته حصل جميع ما تقدم للكوكب» — قاعدة تعميم لكل ما سبق.</w:t>
      </w:r>
    </w:p>
    <w:bookmarkEnd w:id="49"/>
    <w:bookmarkEnd w:id="50"/>
    <w:bookmarkStart w:id="62" w:name="الفصل-الخامس-فصل-القمر"/>
    <w:p>
      <w:pPr>
        <w:pStyle w:val="Heading1"/>
        <w:bidi/>
      </w:pPr>
      <w:r>
        <w:rPr>
          <w:rtl/>
        </w:rPr>
        <w:t xml:space="preserve">الفصل الخامس: فصل القمر</w:t>
      </w:r>
    </w:p>
    <w:bookmarkStart w:id="54" w:name="عرض-القمر-من-الحصة"/>
    <w:p>
      <w:pPr>
        <w:pStyle w:val="Heading2"/>
        <w:bidi/>
      </w:pPr>
      <w:r>
        <w:rPr>
          <w:rtl/>
        </w:rPr>
        <w:t xml:space="preserve">5.1 عرض القمر من الحصة</w:t>
      </w:r>
    </w:p>
    <w:p>
      <w:pPr>
        <w:bidi/>
      </w:pPr>
      <w:r>
        <w:rPr>
          <w:rtl/>
          <w:bCs/>
          <w:b/>
        </w:rPr>
        <w:t xml:space="preserve">النص</w:t>
      </w:r>
      <w:r>
        <w:rPr>
          <w:rtl/>
        </w:rPr>
        <w:t xml:space="preserve">: «وإن أسقطت مقوم الجوزهر من مقوم القمر تبقى الحصة، فضع على الستيني والمري على خمسة، وانقل إلى الحصة طردًا وعكسًا، وانزل من المري إلى القوس تجد عرض القمر، وجهته شمال إن كانت الحصة أقل من ستة بروج».</w:t>
      </w:r>
    </w:p>
    <w:p>
      <w:pPr>
        <w:bidi/>
      </w:pPr>
      <m:oMathPara>
        <m:oMathParaPr>
          <m:jc m:val="center"/>
        </m:oMathParaPr>
        <m:oMath>
          <m:r>
            <m:t>F</m:t>
          </m:r>
          <m:r>
            <m:rPr>
              <m:sty m:val="p"/>
            </m:rPr>
            <m:t>=</m:t>
          </m:r>
          <m:sSub>
            <m:e>
              <m:r>
                <m:t>λ</m:t>
              </m:r>
            </m:e>
            <m:sub>
              <m:r>
                <m:rPr>
                  <m:nor/>
                  <m:sty m:val="p"/>
                </m:rPr>
                <m:t>قمر</m:t>
              </m:r>
            </m:sub>
          </m:sSub>
          <m:r>
            <m:rPr>
              <m:sty m:val="p"/>
            </m:rPr>
            <m:t>−</m:t>
          </m:r>
          <m:r>
            <m:t>Ω</m:t>
          </m:r>
          <m:r>
            <m:rPr>
              <m:sty m:val="p"/>
            </m:rPr>
            <m:t>,</m:t>
          </m:r>
          <m:r>
            <m:t>  </m:t>
          </m:r>
          <m:r>
            <m:rPr>
              <m:sty m:val="p"/>
            </m:rPr>
            <m:t>sin</m:t>
          </m:r>
          <m:r>
            <m:t>β</m:t>
          </m:r>
          <m:r>
            <m:rPr>
              <m:sty m:val="p"/>
            </m:rPr>
            <m:t>=</m:t>
          </m:r>
          <m:r>
            <m:rPr>
              <m:sty m:val="p"/>
            </m:rPr>
            <m:t>sin</m:t>
          </m:r>
          <m:sSup>
            <m:e>
              <m:r>
                <m:t>5</m:t>
              </m:r>
            </m:e>
            <m:sup>
              <m:r>
                <m:rPr>
                  <m:sty m:val="p"/>
                </m:rPr>
                <m:t>∘</m:t>
              </m:r>
            </m:sup>
          </m:sSup>
          <m:r>
            <m:t> </m:t>
          </m:r>
          <m:r>
            <m:rPr>
              <m:sty m:val="p"/>
            </m:rPr>
            <m:t>sin</m:t>
          </m:r>
          <m:r>
            <m:t>F</m:t>
          </m:r>
        </m:oMath>
      </m:oMathPara>
    </w:p>
    <w:p>
      <w:pPr>
        <w:bidi/>
      </w:pPr>
      <w:r>
        <w:rPr>
          <w:rtl/>
        </w:rPr>
        <w:t xml:space="preserve">الجوزهر</w:t>
      </w:r>
      <w:r>
        <w:rPr>
          <w:rtl/>
        </w:rPr>
        <w:t xml:space="preserve"> </w:t>
      </w:r>
      <m:oMath>
        <m:r>
          <m:t>Ω</m:t>
        </m:r>
      </m:oMath>
      <w:r>
        <w:rPr>
          <w:rtl/>
        </w:rPr>
        <w:t xml:space="preserve"> </w:t>
      </w:r>
      <w:r>
        <w:rPr>
          <w:rtl/>
        </w:rPr>
        <w:t xml:space="preserve">هو العقدة الصاعدة (الرأس)، و5° الميل الأعظم لفلك القمر المائل (ميل بطلميوس). «طردًا وعكسًا»: استعمال الحصة كما هي أو تمامها بحسب الربع. وقد اختُبرت (شكل 7): متوسط الفرق عن العرض الحقيقي</w:t>
      </w:r>
      <w:r>
        <w:rPr>
          <w:rtl/>
        </w:rPr>
        <w:t xml:space="preserve"> </w:t>
      </w:r>
      <w:r>
        <w:rPr>
          <w:rtl/>
          <w:bCs/>
          <w:b/>
        </w:rPr>
        <w:t xml:space="preserve">صفر تقريبًا</w:t>
      </w:r>
      <w:r>
        <w:rPr>
          <w:rtl/>
        </w:rPr>
        <w:t xml:space="preserve">، والانحراف المعياري</w:t>
      </w:r>
      <w:r>
        <w:rPr>
          <w:rtl/>
        </w:rPr>
        <w:t xml:space="preserve"> </w:t>
      </w:r>
      <w:r>
        <w:rPr>
          <w:rtl/>
          <w:bCs/>
          <w:b/>
        </w:rPr>
        <w:t xml:space="preserve">0.19°</w:t>
      </w:r>
      <w:r>
        <w:rPr>
          <w:rtl/>
        </w:rPr>
        <w:t xml:space="preserve">، والفرق راجع إلى إهمال حركات العقدة وتعديل الميل الدوري (الذي اكتُشف لاحقًا بقيمة ±9′).</w:t>
      </w:r>
    </w:p>
    <w:p>
      <w:pPr>
        <w:pStyle w:val="CaptionedFigure"/>
        <w:bidi/>
      </w:pPr>
      <w:r>
        <w:drawing>
          <wp:inline>
            <wp:extent cx="5334000" cy="5049463"/>
            <wp:effectExtent b="0" l="0" r="0" t="0"/>
            <wp:docPr descr="شكل (7): عرض القمر من الحصة" title="" id="52" name="Picture"/>
            <a:graphic>
              <a:graphicData uri="http://schemas.openxmlformats.org/drawingml/2006/picture">
                <pic:pic>
                  <pic:nvPicPr>
                    <pic:cNvPr descr="../figures/fig07_latitude.png" id="53" name="Picture"/>
                    <pic:cNvPicPr>
                      <a:picLocks noChangeArrowheads="1" noChangeAspect="1"/>
                    </pic:cNvPicPr>
                  </pic:nvPicPr>
                  <pic:blipFill>
                    <a:blip r:embed="rId51"/>
                    <a:stretch>
                      <a:fillRect/>
                    </a:stretch>
                  </pic:blipFill>
                  <pic:spPr bwMode="auto">
                    <a:xfrm>
                      <a:off x="0" y="0"/>
                      <a:ext cx="5334000" cy="5049463"/>
                    </a:xfrm>
                    <a:prstGeom prst="rect">
                      <a:avLst/>
                    </a:prstGeom>
                    <a:noFill/>
                    <a:ln w="9525">
                      <a:noFill/>
                      <a:headEnd/>
                      <a:tailEnd/>
                    </a:ln>
                  </pic:spPr>
                </pic:pic>
              </a:graphicData>
            </a:graphic>
          </wp:inline>
        </w:drawing>
      </w:r>
    </w:p>
    <w:p>
      <w:pPr>
        <w:pStyle w:val="ImageCaption"/>
        <w:bidi/>
      </w:pPr>
      <w:r>
        <w:rPr>
          <w:rtl/>
        </w:rPr>
        <w:t xml:space="preserve">شكل (7): عرض القمر من الحصة</w:t>
      </w:r>
    </w:p>
    <w:bookmarkEnd w:id="54"/>
    <w:bookmarkStart w:id="55" w:name="بعد-القمر-ميله-ومطالعه"/>
    <w:p>
      <w:pPr>
        <w:pStyle w:val="Heading2"/>
        <w:bidi/>
      </w:pPr>
      <w:r>
        <w:rPr>
          <w:rtl/>
        </w:rPr>
        <w:t xml:space="preserve">5.2 بعد القمر (ميله) ومطالعه</w:t>
      </w:r>
    </w:p>
    <w:p>
      <w:pPr>
        <w:bidi/>
      </w:pPr>
      <w:r>
        <w:rPr>
          <w:rtl/>
        </w:rPr>
        <w:t xml:space="preserve">«وإن جمعت عرض القمر وميل درجته إن اتفقا في الجهة، وأخذت الفضل إن اختلفا، حصل بعد القمر بتقريب»:</w:t>
      </w:r>
    </w:p>
    <w:p>
      <w:pPr>
        <w:bidi/>
      </w:pPr>
      <m:oMathPara>
        <m:oMathParaPr>
          <m:jc m:val="center"/>
        </m:oMathParaPr>
        <m:oMath>
          <m:sSub>
            <m:e>
              <m:r>
                <m:t>δ</m:t>
              </m:r>
            </m:e>
            <m:sub>
              <m:r>
                <m:rPr>
                  <m:nor/>
                  <m:sty m:val="p"/>
                </m:rPr>
                <m:t>قمر</m:t>
              </m:r>
            </m:sub>
          </m:sSub>
          <m:r>
            <m:rPr>
              <m:sty m:val="p"/>
            </m:rPr>
            <m:t>≈</m:t>
          </m:r>
          <m:r>
            <m:t>δ</m:t>
          </m:r>
          <m:d>
            <m:dPr>
              <m:begChr m:val="("/>
              <m:endChr m:val=")"/>
              <m:sepChr m:val=""/>
              <m:grow/>
            </m:dPr>
            <m:e>
              <m:r>
                <m:t>λ</m:t>
              </m:r>
            </m:e>
          </m:d>
          <m:r>
            <m:rPr>
              <m:sty m:val="p"/>
            </m:rPr>
            <m:t>±</m:t>
          </m:r>
          <m:r>
            <m:t>β</m:t>
          </m:r>
        </m:oMath>
      </m:oMathPara>
    </w:p>
    <w:p>
      <w:pPr>
        <w:bidi/>
      </w:pPr>
      <w:r>
        <w:rPr>
          <w:rtl/>
        </w:rPr>
        <w:t xml:space="preserve">وهو تقريب يصحّ لأن الزاوية بين فلك البروج ودائرة الميل صغيرة قرب الاعتدالين، ويخطئ بما لا يتجاوز نحو ربع درجة. ثم «التصحيح» بإيجاد «مطالع بعد خط القمر المعدلة» بالمنقلب القريب، وهو تصحيح للمطالع بسبب العرض.</w:t>
      </w:r>
    </w:p>
    <w:bookmarkEnd w:id="55"/>
    <w:bookmarkStart w:id="56" w:name="تقويم-القمر-لوقت-مفروض-البهت"/>
    <w:p>
      <w:pPr>
        <w:pStyle w:val="Heading2"/>
        <w:bidi/>
      </w:pPr>
      <w:r>
        <w:rPr>
          <w:rtl/>
        </w:rPr>
        <w:t xml:space="preserve">5.3 تقويم القمر لوقت مفروض (البُهت)</w:t>
      </w:r>
    </w:p>
    <w:p>
      <w:pPr>
        <w:bidi/>
      </w:pPr>
      <w:r>
        <w:rPr>
          <w:rtl/>
          <w:bCs/>
          <w:b/>
        </w:rPr>
        <w:t xml:space="preserve">النص</w:t>
      </w:r>
      <w:r>
        <w:rPr>
          <w:rtl/>
        </w:rPr>
        <w:t xml:space="preserve">: «اعرف مقومه وقت الزوال وزد عليه نصف البهت يحصل مقومه لنصف الليلة الآتية… وإلا فاقسم ما بين الوقت المفروض وأقرب الزوالين إليه من الدرج على ستة أبدًا، وما خرج اجعله جيبًا … ضع على الستيني والمري على البهت وانقل إلى المحفوظ».</w:t>
      </w:r>
    </w:p>
    <w:p>
      <w:pPr>
        <w:bidi/>
      </w:pPr>
      <w:r>
        <w:rPr>
          <w:rtl/>
        </w:rPr>
        <w:t xml:space="preserve">البُهت: «سير الكوكب المعدل ليوم وليلة» أي فرق مقوميه بين زوالين. والمعادلة:</w:t>
      </w:r>
    </w:p>
    <w:p>
      <w:pPr>
        <w:bidi/>
      </w:pPr>
      <m:oMathPara>
        <m:oMathParaPr>
          <m:jc m:val="center"/>
        </m:oMathParaPr>
        <m:oMath>
          <m:r>
            <m:t>λ</m:t>
          </m:r>
          <m:d>
            <m:dPr>
              <m:begChr m:val="("/>
              <m:endChr m:val=")"/>
              <m:sepChr m:val=""/>
              <m:grow/>
            </m:dPr>
            <m:e>
              <m:r>
                <m:t>t</m:t>
              </m:r>
            </m:e>
          </m:d>
          <m:r>
            <m:rPr>
              <m:sty m:val="p"/>
            </m:rPr>
            <m:t>=</m:t>
          </m:r>
          <m:sSub>
            <m:e>
              <m:r>
                <m:t>λ</m:t>
              </m:r>
            </m:e>
            <m:sub>
              <m:r>
                <m:rPr>
                  <m:nor/>
                  <m:sty m:val="p"/>
                </m:rPr>
                <m:t>زوال</m:t>
              </m:r>
            </m:sub>
          </m:sSub>
          <m:r>
            <m:rPr>
              <m:sty m:val="p"/>
            </m:rPr>
            <m:t>+</m:t>
          </m:r>
          <m:r>
            <m:rPr>
              <m:nor/>
              <m:sty m:val="p"/>
            </m:rPr>
            <m:t>البهت</m:t>
          </m:r>
          <m:r>
            <m:rPr>
              <m:sty m:val="p"/>
            </m:rPr>
            <m:t>×</m:t>
          </m:r>
          <m:f>
            <m:fPr>
              <m:type m:val="bar"/>
            </m:fPr>
            <m:num>
              <m:r>
                <m:t>τ</m:t>
              </m:r>
              <m:r>
                <m:rPr>
                  <m:sty m:val="p"/>
                </m:rPr>
                <m:t>/</m:t>
              </m:r>
              <m:r>
                <m:t>6</m:t>
              </m:r>
            </m:num>
            <m:den>
              <m:r>
                <m:t>60</m:t>
              </m:r>
            </m:den>
          </m:f>
          <m:r>
            <m:rPr>
              <m:sty m:val="p"/>
            </m:rPr>
            <m:t>=</m:t>
          </m:r>
          <m:sSub>
            <m:e>
              <m:r>
                <m:t>λ</m:t>
              </m:r>
            </m:e>
            <m:sub>
              <m:r>
                <m:rPr>
                  <m:nor/>
                  <m:sty m:val="p"/>
                </m:rPr>
                <m:t>زوال</m:t>
              </m:r>
            </m:sub>
          </m:sSub>
          <m:r>
            <m:rPr>
              <m:sty m:val="p"/>
            </m:rPr>
            <m:t>+</m:t>
          </m:r>
          <m:r>
            <m:rPr>
              <m:nor/>
              <m:sty m:val="p"/>
            </m:rPr>
            <m:t>البهت</m:t>
          </m:r>
          <m:r>
            <m:rPr>
              <m:sty m:val="p"/>
            </m:rPr>
            <m:t>×</m:t>
          </m:r>
          <m:f>
            <m:fPr>
              <m:type m:val="bar"/>
            </m:fPr>
            <m:num>
              <m:r>
                <m:t>τ</m:t>
              </m:r>
            </m:num>
            <m:den>
              <m:r>
                <m:t>360</m:t>
              </m:r>
            </m:den>
          </m:f>
        </m:oMath>
      </m:oMathPara>
    </w:p>
    <w:p>
      <w:pPr>
        <w:bidi/>
      </w:pPr>
      <w:r>
        <w:rPr>
          <w:rtl/>
        </w:rPr>
        <w:t xml:space="preserve">حيث</w:t>
      </w:r>
      <w:r>
        <w:rPr>
          <w:rtl/>
        </w:rPr>
        <w:t xml:space="preserve"> </w:t>
      </w:r>
      <m:oMath>
        <m:r>
          <m:t>τ</m:t>
        </m:r>
      </m:oMath>
      <w:r>
        <w:rPr>
          <w:rtl/>
        </w:rPr>
        <w:t xml:space="preserve"> </w:t>
      </w:r>
      <w:r>
        <w:rPr>
          <w:rtl/>
        </w:rPr>
        <w:t xml:space="preserve">الزمن بالأجزاء (الدرجات الزمنية، 15 جزءًا للساعة).</w:t>
      </w:r>
      <w:r>
        <w:rPr>
          <w:rtl/>
        </w:rPr>
        <w:t xml:space="preserve"> </w:t>
      </w:r>
      <w:r>
        <w:rPr>
          <w:rtl/>
          <w:bCs/>
          <w:b/>
        </w:rPr>
        <w:t xml:space="preserve">سرّ القسمة على ستة</w:t>
      </w:r>
      <w:r>
        <w:rPr>
          <w:rtl/>
        </w:rPr>
        <w:t xml:space="preserve">: الربع آلة نسبة أساسها 60، واليوم 360 جزءًا زمنيًّا، فقسمة</w:t>
      </w:r>
      <w:r>
        <w:rPr>
          <w:rtl/>
        </w:rPr>
        <w:t xml:space="preserve"> </w:t>
      </w:r>
      <m:oMath>
        <m:r>
          <m:t>τ</m:t>
        </m:r>
      </m:oMath>
      <w:r>
        <w:rPr>
          <w:rtl/>
        </w:rPr>
        <w:t xml:space="preserve"> </w:t>
      </w:r>
      <w:r>
        <w:rPr>
          <w:rtl/>
        </w:rPr>
        <w:t xml:space="preserve">على 6 تحوّله إلى «ستينيات اليوم» فيصير الضرب في البهت نقلة واحدة. وهذا هو الاستيفاء الخطي (Linear interpolation) بعينه.</w:t>
      </w:r>
    </w:p>
    <w:bookmarkEnd w:id="56"/>
    <w:bookmarkStart w:id="60" w:name="X397f377dcecc978b16966272da983ebd68e6371"/>
    <w:p>
      <w:pPr>
        <w:pStyle w:val="Heading2"/>
        <w:bidi/>
      </w:pPr>
      <w:r>
        <w:rPr>
          <w:rtl/>
        </w:rPr>
        <w:t xml:space="preserve">5.4 تعديل ارتفاع القمر (اختلاف المنظر في الارتفاع)</w:t>
      </w:r>
    </w:p>
    <w:p>
      <w:pPr>
        <w:bidi/>
      </w:pPr>
      <w:r>
        <w:rPr>
          <w:rtl/>
          <w:bCs/>
          <w:b/>
        </w:rPr>
        <w:t xml:space="preserve">النص</w:t>
      </w:r>
      <w:r>
        <w:rPr>
          <w:rtl/>
        </w:rPr>
        <w:t xml:space="preserve">: «ثم اعرف ارتفاع الوقت المفروض، وينبغي أن تعدّل بزيادة درجة على الارتفاع من أول ارتفاعه إلى ثلاثين، ومن إحدى وثلاثين إلى ستين ثلاثة أرباع درجة، وبتمام الزائد على ذلك دقائق».</w:t>
      </w:r>
    </w:p>
    <w:p>
      <w:pPr>
        <w:bidi/>
      </w:pPr>
      <w:r>
        <w:rPr>
          <w:rtl/>
        </w:rPr>
        <w:t xml:space="preserve">وهذا</w:t>
      </w:r>
      <w:r>
        <w:rPr>
          <w:rtl/>
        </w:rPr>
        <w:t xml:space="preserve"> </w:t>
      </w:r>
      <w:r>
        <w:rPr>
          <w:rtl/>
          <w:bCs/>
          <w:b/>
        </w:rPr>
        <w:t xml:space="preserve">جدول مختصر لاختلاف المنظر في الارتفاع</w:t>
      </w:r>
      <w:r>
        <w:rPr>
          <w:rtl/>
        </w:rPr>
        <w:t xml:space="preserve">: فالارتفاع المرصود للقمر أقل من ارتفاعه من مركز الأرض بمقدار</w:t>
      </w:r>
      <w:r>
        <w:rPr>
          <w:rtl/>
        </w:rPr>
        <w:t xml:space="preserve"> </w:t>
      </w:r>
      <m:oMath>
        <m:r>
          <m:t>p</m:t>
        </m:r>
        <m:r>
          <m:rPr>
            <m:sty m:val="p"/>
          </m:rPr>
          <m:t>=</m:t>
        </m:r>
        <m:r>
          <m:t>P</m:t>
        </m:r>
        <m:r>
          <m:rPr>
            <m:sty m:val="p"/>
          </m:rPr>
          <m:t>cos</m:t>
        </m:r>
        <m:r>
          <m:t>h</m:t>
        </m:r>
      </m:oMath>
      <w:r>
        <w:rPr>
          <w:rtl/>
        </w:rPr>
        <w:t xml:space="preserve"> </w:t>
      </w:r>
      <w:r>
        <w:rPr>
          <w:rtl/>
        </w:rPr>
        <w:t xml:space="preserve">حيث</w:t>
      </w:r>
      <w:r>
        <w:rPr>
          <w:rtl/>
        </w:rPr>
        <w:t xml:space="preserve"> </w:t>
      </w:r>
      <m:oMath>
        <m:r>
          <m:t>P</m:t>
        </m:r>
        <m:r>
          <m:rPr>
            <m:sty m:val="p"/>
          </m:rPr>
          <m:t>≈</m:t>
        </m:r>
        <m:r>
          <m:t>57</m:t>
        </m:r>
        <m:r>
          <m:rPr>
            <m:sty m:val="p"/>
          </m:rPr>
          <m:t>′</m:t>
        </m:r>
      </m:oMath>
      <w:r>
        <w:rPr>
          <w:rtl/>
        </w:rPr>
        <w:t xml:space="preserve"> </w:t>
      </w:r>
      <w:r>
        <w:rPr>
          <w:rtl/>
        </w:rPr>
        <w:t xml:space="preserve">(الاختلاف الأفقي). وقاعدة ابن المجدي:</w:t>
      </w:r>
    </w:p>
    <w:p>
      <w:pPr>
        <w:bidi/>
      </w:pPr>
      <m:oMathPara>
        <m:oMathParaPr>
          <m:jc m:val="center"/>
        </m:oMathParaPr>
        <m:oMath>
          <m:r>
            <m:t>Δ</m:t>
          </m:r>
          <m:r>
            <m:t>h</m:t>
          </m:r>
          <m:r>
            <m:rPr>
              <m:sty m:val="p"/>
            </m:rPr>
            <m:t>=</m:t>
          </m:r>
          <m:d>
            <m:dPr>
              <m:begChr m:val="{"/>
              <m:endChr m:val=""/>
              <m:sepChr m:val=""/>
              <m:grow/>
            </m:dPr>
            <m:e>
              <m:m>
                <m:mPr>
                  <m:baseJc m:val="center"/>
                  <m:plcHide m:val="on"/>
                  <m:mcs>
                    <m:mc>
                      <m:mcPr>
                        <m:mcJc m:val="left"/>
                        <m:count m:val="1"/>
                      </m:mcPr>
                    </m:mc>
                    <m:mc>
                      <m:mcPr>
                        <m:mcJc m:val="left"/>
                        <m:count m:val="1"/>
                      </m:mcPr>
                    </m:mc>
                  </m:mcs>
                </m:mPr>
                <m:mr>
                  <m:e>
                    <m:r>
                      <m:t>60</m:t>
                    </m:r>
                    <m:r>
                      <m:rPr>
                        <m:sty m:val="p"/>
                      </m:rPr>
                      <m:t>′</m:t>
                    </m:r>
                  </m:e>
                  <m:e>
                    <m:r>
                      <m:t>0</m:t>
                    </m:r>
                    <m:r>
                      <m:rPr>
                        <m:sty m:val="p"/>
                      </m:rPr>
                      <m:t>&lt;</m:t>
                    </m:r>
                    <m:r>
                      <m:t>h</m:t>
                    </m:r>
                    <m:r>
                      <m:rPr>
                        <m:sty m:val="p"/>
                      </m:rPr>
                      <m:t>≤</m:t>
                    </m:r>
                    <m:sSup>
                      <m:e>
                        <m:r>
                          <m:t>30</m:t>
                        </m:r>
                      </m:e>
                      <m:sup>
                        <m:r>
                          <m:rPr>
                            <m:sty m:val="p"/>
                          </m:rPr>
                          <m:t>∘</m:t>
                        </m:r>
                      </m:sup>
                    </m:sSup>
                  </m:e>
                </m:mr>
                <m:mr>
                  <m:e>
                    <m:r>
                      <m:t>45</m:t>
                    </m:r>
                    <m:r>
                      <m:rPr>
                        <m:sty m:val="p"/>
                      </m:rPr>
                      <m:t>′</m:t>
                    </m:r>
                  </m:e>
                  <m:e>
                    <m:sSup>
                      <m:e>
                        <m:r>
                          <m:t>30</m:t>
                        </m:r>
                      </m:e>
                      <m:sup>
                        <m:r>
                          <m:rPr>
                            <m:sty m:val="p"/>
                          </m:rPr>
                          <m:t>∘</m:t>
                        </m:r>
                      </m:sup>
                    </m:sSup>
                    <m:r>
                      <m:rPr>
                        <m:sty m:val="p"/>
                      </m:rPr>
                      <m:t>&lt;</m:t>
                    </m:r>
                    <m:r>
                      <m:t>h</m:t>
                    </m:r>
                    <m:r>
                      <m:rPr>
                        <m:sty m:val="p"/>
                      </m:rPr>
                      <m:t>≤</m:t>
                    </m:r>
                    <m:sSup>
                      <m:e>
                        <m:r>
                          <m:t>60</m:t>
                        </m:r>
                      </m:e>
                      <m:sup>
                        <m:r>
                          <m:rPr>
                            <m:sty m:val="p"/>
                          </m:rPr>
                          <m:t>∘</m:t>
                        </m:r>
                      </m:sup>
                    </m:sSup>
                  </m:e>
                </m:mr>
                <m:mr>
                  <m:e>
                    <m:d>
                      <m:dPr>
                        <m:begChr m:val="("/>
                        <m:endChr m:val=")"/>
                        <m:sepChr m:val=""/>
                        <m:grow/>
                      </m:dPr>
                      <m:e>
                        <m:r>
                          <m:t>90</m:t>
                        </m:r>
                        <m:r>
                          <m:rPr>
                            <m:sty m:val="p"/>
                          </m:rPr>
                          <m:t>−</m:t>
                        </m:r>
                        <m:r>
                          <m:t>h</m:t>
                        </m:r>
                      </m:e>
                    </m:d>
                    <m:r>
                      <m:rPr>
                        <m:sty m:val="p"/>
                      </m:rPr>
                      <m:t>′</m:t>
                    </m:r>
                  </m:e>
                  <m:e>
                    <m:r>
                      <m:t>h</m:t>
                    </m:r>
                    <m:r>
                      <m:rPr>
                        <m:sty m:val="p"/>
                      </m:rPr>
                      <m:t>&gt;</m:t>
                    </m:r>
                    <m:sSup>
                      <m:e>
                        <m:r>
                          <m:t>60</m:t>
                        </m:r>
                      </m:e>
                      <m:sup>
                        <m:r>
                          <m:rPr>
                            <m:sty m:val="p"/>
                          </m:rPr>
                          <m:t>∘</m:t>
                        </m:r>
                      </m:sup>
                    </m:sSup>
                  </m:e>
                </m:mr>
              </m:m>
            </m:e>
          </m:d>
        </m:oMath>
      </m:oMathPara>
    </w:p>
    <w:p>
      <w:pPr>
        <w:bidi/>
      </w:pPr>
      <w:r>
        <w:rPr>
          <w:rtl/>
        </w:rPr>
        <w:t xml:space="preserve">والجزء الثالث رائع الدقة: عند</w:t>
      </w:r>
      <w:r>
        <w:rPr>
          <w:rtl/>
        </w:rPr>
        <w:t xml:space="preserve"> </w:t>
      </w:r>
      <m:oMath>
        <m:r>
          <m:t>h</m:t>
        </m:r>
        <m:r>
          <m:rPr>
            <m:sty m:val="p"/>
          </m:rPr>
          <m:t>=</m:t>
        </m:r>
        <m:sSup>
          <m:e>
            <m:r>
              <m:t>70</m:t>
            </m:r>
          </m:e>
          <m:sup>
            <m:r>
              <m:rPr>
                <m:sty m:val="p"/>
              </m:rPr>
              <m:t>∘</m:t>
            </m:r>
          </m:sup>
        </m:sSup>
      </m:oMath>
      <w:r>
        <w:rPr>
          <w:rtl/>
        </w:rPr>
        <w:t xml:space="preserve"> </w:t>
      </w:r>
      <w:r>
        <w:rPr>
          <w:rtl/>
        </w:rPr>
        <w:t xml:space="preserve">يعطي</w:t>
      </w:r>
      <w:r>
        <w:rPr>
          <w:rtl/>
        </w:rPr>
        <w:t xml:space="preserve"> </w:t>
      </w:r>
      <m:oMath>
        <m:r>
          <m:t>20</m:t>
        </m:r>
        <m:r>
          <m:rPr>
            <m:sty m:val="p"/>
          </m:rPr>
          <m:t>′</m:t>
        </m:r>
      </m:oMath>
      <w:r>
        <w:rPr>
          <w:rtl/>
        </w:rPr>
        <w:t xml:space="preserve"> </w:t>
      </w:r>
      <w:r>
        <w:rPr>
          <w:rtl/>
        </w:rPr>
        <w:t xml:space="preserve">والحقيقي</w:t>
      </w:r>
      <w:r>
        <w:rPr>
          <w:rtl/>
        </w:rPr>
        <w:t xml:space="preserve"> </w:t>
      </w:r>
      <m:oMath>
        <m:r>
          <m:t>57</m:t>
        </m:r>
        <m:r>
          <m:rPr>
            <m:sty m:val="p"/>
          </m:rPr>
          <m:t>′</m:t>
        </m:r>
        <m:r>
          <m:rPr>
            <m:sty m:val="p"/>
          </m:rPr>
          <m:t>cos</m:t>
        </m:r>
        <m:sSup>
          <m:e>
            <m:r>
              <m:t>70</m:t>
            </m:r>
          </m:e>
          <m:sup>
            <m:r>
              <m:rPr>
                <m:sty m:val="p"/>
              </m:rPr>
              <m:t>∘</m:t>
            </m:r>
          </m:sup>
        </m:sSup>
        <m:r>
          <m:rPr>
            <m:sty m:val="p"/>
          </m:rPr>
          <m:t>=</m:t>
        </m:r>
        <m:r>
          <m:t>19.5</m:t>
        </m:r>
        <m:r>
          <m:rPr>
            <m:sty m:val="p"/>
          </m:rPr>
          <m:t>′</m:t>
        </m:r>
      </m:oMath>
      <w:r>
        <w:rPr>
          <w:rtl/>
        </w:rPr>
        <w:t xml:space="preserve">؛ لأن</w:t>
      </w:r>
      <w:r>
        <w:rPr>
          <w:rtl/>
        </w:rPr>
        <w:t xml:space="preserve"> </w:t>
      </w:r>
      <m:oMath>
        <m:r>
          <m:t>57</m:t>
        </m:r>
        <m:r>
          <m:rPr>
            <m:sty m:val="p"/>
          </m:rPr>
          <m:t>cos</m:t>
        </m:r>
        <m:r>
          <m:t>h</m:t>
        </m:r>
        <m:r>
          <m:rPr>
            <m:sty m:val="p"/>
          </m:rPr>
          <m:t>≈</m:t>
        </m:r>
        <m:r>
          <m:t>90</m:t>
        </m:r>
        <m:r>
          <m:rPr>
            <m:sty m:val="p"/>
          </m:rPr>
          <m:t>−</m:t>
        </m:r>
        <m:r>
          <m:t>h</m:t>
        </m:r>
      </m:oMath>
      <w:r>
        <w:rPr>
          <w:rtl/>
        </w:rPr>
        <w:t xml:space="preserve"> </w:t>
      </w:r>
      <w:r>
        <w:rPr>
          <w:rtl/>
        </w:rPr>
        <w:t xml:space="preserve">دقيقة لما فوق الستين (تقريب خطي لجيب التمام قرب 90°). وانظر شكل 6.</w:t>
      </w:r>
    </w:p>
    <w:p>
      <w:pPr>
        <w:pStyle w:val="CaptionedFigure"/>
        <w:bidi/>
      </w:pPr>
      <w:r>
        <w:drawing>
          <wp:inline>
            <wp:extent cx="5334000" cy="3771583"/>
            <wp:effectExtent b="0" l="0" r="0" t="0"/>
            <wp:docPr descr="شكل (6): قاعدة تعديل الارتفاع مقابل اختلاف المنظر الحقيقي" title="" id="58" name="Picture"/>
            <a:graphic>
              <a:graphicData uri="http://schemas.openxmlformats.org/drawingml/2006/picture">
                <pic:pic>
                  <pic:nvPicPr>
                    <pic:cNvPr descr="../figures/fig06_alt_parallax.png" id="59" name="Picture"/>
                    <pic:cNvPicPr>
                      <a:picLocks noChangeArrowheads="1" noChangeAspect="1"/>
                    </pic:cNvPicPr>
                  </pic:nvPicPr>
                  <pic:blipFill>
                    <a:blip r:embed="rId57"/>
                    <a:stretch>
                      <a:fillRect/>
                    </a:stretch>
                  </pic:blipFill>
                  <pic:spPr bwMode="auto">
                    <a:xfrm>
                      <a:off x="0" y="0"/>
                      <a:ext cx="5334000" cy="3771583"/>
                    </a:xfrm>
                    <a:prstGeom prst="rect">
                      <a:avLst/>
                    </a:prstGeom>
                    <a:noFill/>
                    <a:ln w="9525">
                      <a:noFill/>
                      <a:headEnd/>
                      <a:tailEnd/>
                    </a:ln>
                  </pic:spPr>
                </pic:pic>
              </a:graphicData>
            </a:graphic>
          </wp:inline>
        </w:drawing>
      </w:r>
    </w:p>
    <w:p>
      <w:pPr>
        <w:pStyle w:val="ImageCaption"/>
        <w:bidi/>
      </w:pPr>
      <w:r>
        <w:rPr>
          <w:rtl/>
        </w:rPr>
        <w:t xml:space="preserve">شكل (6): قاعدة تعديل الارتفاع مقابل اختلاف المنظر الحقيقي</w:t>
      </w:r>
    </w:p>
    <w:bookmarkEnd w:id="60"/>
    <w:bookmarkStart w:id="61" w:name="موقف-ابن-المجدي-من-التدقيقات"/>
    <w:p>
      <w:pPr>
        <w:pStyle w:val="Heading2"/>
        <w:bidi/>
      </w:pPr>
      <w:r>
        <w:rPr>
          <w:rtl/>
        </w:rPr>
        <w:t xml:space="preserve">5.5 موقف ابن المجدي من التدقيقات</w:t>
      </w:r>
    </w:p>
    <w:p>
      <w:pPr>
        <w:bidi/>
      </w:pPr>
      <w:r>
        <w:rPr>
          <w:rtl/>
        </w:rPr>
        <w:t xml:space="preserve">«وأما من اعتبر غير ذلك من التدقيقات من اختلاف منظره في الطول والعرض وتعديل الأيام وغير ذلك، فالتفاوت بينهما يسير لا يقدح في المطلوب، وفي استقصاء ذلك فوات المقصود». وهذا</w:t>
      </w:r>
      <w:r>
        <w:rPr>
          <w:rtl/>
        </w:rPr>
        <w:t xml:space="preserve"> </w:t>
      </w:r>
      <w:r>
        <w:rPr>
          <w:rtl/>
          <w:bCs/>
          <w:b/>
        </w:rPr>
        <w:t xml:space="preserve">موقف منهجي</w:t>
      </w:r>
      <w:r>
        <w:rPr>
          <w:rtl/>
        </w:rPr>
        <w:t xml:space="preserve"> </w:t>
      </w:r>
      <w:r>
        <w:rPr>
          <w:rtl/>
        </w:rPr>
        <w:t xml:space="preserve">يميّز علم الميقات: الدقة المطلوبة هي دقة الآلة والرصد بالعين (ربع درجة تقريبًا)، وما وراءها «فوات للمقصود». ومع ذلك أدخل اختلاف المنظر في فصل الهلال لأنه هناك مؤثّر (نحو درجة كاملة).</w:t>
      </w:r>
    </w:p>
    <w:bookmarkEnd w:id="61"/>
    <w:bookmarkEnd w:id="62"/>
    <w:bookmarkStart w:id="80" w:name="Xf3f0dc1203ea757834336a9c1485815df686c69"/>
    <w:p>
      <w:pPr>
        <w:pStyle w:val="Heading1"/>
        <w:bidi/>
      </w:pPr>
      <w:r>
        <w:rPr>
          <w:rtl/>
        </w:rPr>
        <w:t xml:space="preserve">الفصل السادس: فصل رؤية الهلال — التحليل الكامل</w:t>
      </w:r>
    </w:p>
    <w:bookmarkStart w:id="63" w:name="النص-المعتمد-بعد-المقابلة"/>
    <w:p>
      <w:pPr>
        <w:pStyle w:val="Heading2"/>
        <w:bidi/>
      </w:pPr>
      <w:r>
        <w:rPr>
          <w:rtl/>
        </w:rPr>
        <w:t xml:space="preserve">6.1 النص المعتمد (بعد المقابلة)</w:t>
      </w:r>
    </w:p>
    <w:p>
      <w:pPr>
        <w:pStyle w:val="BlockText"/>
        <w:bidi/>
      </w:pPr>
      <w:r>
        <w:rPr>
          <w:rtl/>
        </w:rPr>
        <w:t xml:space="preserve">فصل: متى كان بين مقومي النيرين نصف نهار التاسع والعشرين من الرؤية</w:t>
      </w:r>
      <w:r>
        <w:rPr>
          <w:rtl/>
        </w:rPr>
        <w:t xml:space="preserve"> </w:t>
      </w:r>
      <w:r>
        <w:rPr>
          <w:rtl/>
          <w:bCs/>
          <w:b/>
        </w:rPr>
        <w:t xml:space="preserve">دل</w:t>
      </w:r>
      <w:r>
        <w:rPr>
          <w:rtl/>
        </w:rPr>
        <w:t xml:space="preserve"> </w:t>
      </w:r>
      <w:r>
        <w:rPr>
          <w:rtl/>
        </w:rPr>
        <w:t xml:space="preserve">فأقل، فرؤية الهلال تلك الليلة غير ممكنة وإلا فيمكن. فإن لم يكن أول الشهر معلومًا بالرؤية فانظر إلى مقوميهما نصف نهار التاسع والعشرين بالحساب، فإن استويا أو كان الفضل للشمس فذلك اليوم ليس هو تاسع عشرين الرؤية، فانتقل إلى الذي بعده، وإلا فكما تقدم.</w:t>
      </w:r>
    </w:p>
    <w:p>
      <w:pPr>
        <w:pStyle w:val="BlockText"/>
        <w:bidi/>
      </w:pPr>
      <w:r>
        <w:rPr>
          <w:rtl/>
        </w:rPr>
        <w:t xml:space="preserve">وإن استخرجت نصف قوس النهار الممكن بزيادة عشرة درج أبدًا، وقسمت المبلغ على</w:t>
      </w:r>
      <w:r>
        <w:rPr>
          <w:rtl/>
        </w:rPr>
        <w:t xml:space="preserve"> </w:t>
      </w:r>
      <w:r>
        <w:rPr>
          <w:rtl/>
          <w:bCs/>
          <w:b/>
        </w:rPr>
        <w:t xml:space="preserve">و</w:t>
      </w:r>
      <w:r>
        <w:rPr>
          <w:rtl/>
        </w:rPr>
        <w:t xml:space="preserve"> </w:t>
      </w:r>
      <w:r>
        <w:rPr>
          <w:rtl/>
        </w:rPr>
        <w:t xml:space="preserve">حصل حصة البعد، فضع على الستيني والمري على بهت القمر أو بهت الشمس مبسوطًا دقائق، وانقل إلى قوس الحصة فيهما، تجد بعدي البهت، فزد كل بعد على مقومه يحصل مقوما النيرين عند الرؤية.</w:t>
      </w:r>
    </w:p>
    <w:p>
      <w:pPr>
        <w:pStyle w:val="BlockText"/>
        <w:bidi/>
      </w:pPr>
      <w:r>
        <w:rPr>
          <w:rtl/>
        </w:rPr>
        <w:t xml:space="preserve">وإن نقصت من مقوم الهلال عند الرؤية دقائق اختلاف الطول حصلت درجته المرئية، وهو في رأس الحمل إحدى وخمسين دقيقة، وفي الميزان ثلاثين دقيقة، وفيما بينهما يؤخذ بنسبة الفضل… وإن حصّلت عرض القمر لدرجته المرئية، وجمعته إلى اختلاف العرض إن اتفقت جهتاهما… حصل عرضه المرئي… واختلاف العرض</w:t>
      </w:r>
      <w:r>
        <w:rPr>
          <w:rtl/>
        </w:rPr>
        <w:t xml:space="preserve"> </w:t>
      </w:r>
      <w:r>
        <w:rPr>
          <w:rtl/>
          <w:bCs/>
          <w:b/>
        </w:rPr>
        <w:t xml:space="preserve">و</w:t>
      </w:r>
      <w:r>
        <w:rPr>
          <w:rtl/>
        </w:rPr>
        <w:t xml:space="preserve"> </w:t>
      </w:r>
      <w:r>
        <w:rPr>
          <w:rtl/>
        </w:rPr>
        <w:t xml:space="preserve">دقائق في رأس الحمل، وفي الميزان إحدى وأربعين دقيقة…</w:t>
      </w:r>
    </w:p>
    <w:p>
      <w:pPr>
        <w:pStyle w:val="BlockText"/>
        <w:bidi/>
      </w:pPr>
      <w:r>
        <w:rPr>
          <w:rtl/>
        </w:rPr>
        <w:t xml:space="preserve">وإن استخرجت مطالع نظير الشمس ونظير جزء الهلال بالبلد فيهما وطرحت الأول من الثاني كان الباقي هو قوس المكث بتقريب، وإلا فاطرح الأول من مطالع غروب الهلال بحسب عرضه المرئي … يحصل قوس المكث المحقق. وإن طرحت قوس المكث من نصف قوس الليل لدرجة الشمس بقي فضل الدائر، وارتفاعه بدرجة نظير الشمس هو قوس الرؤية. وإن أسقطت قوس المكث من نصف قوس النهار بدرجة الهلال بقي فضل الدائر، وارتفاعه ببعد درجة الهلال هو قوس الارتفاع. وإن حصّلت سمت هذا الارتفاع … حصل قوس السمت وجهته، وكذلك سعة مغربه. وفضل ما بين موضعي النيرين إذ ذاك هو البعد المطلق. وإن وضعت على الستيني والمري على جيب تمام البعد المطلق ونقلت إلى تمام العرض ونزلت من المري إلى القوس وجدت تمام قوس النور…</w:t>
      </w:r>
    </w:p>
    <w:p>
      <w:pPr>
        <w:pStyle w:val="BlockText"/>
        <w:bidi/>
      </w:pPr>
      <w:r>
        <w:rPr>
          <w:rtl/>
        </w:rPr>
        <w:t xml:space="preserve">ومتى كان كلٌّ من قوسي المكث والرؤية</w:t>
      </w:r>
      <w:r>
        <w:rPr>
          <w:rtl/>
        </w:rPr>
        <w:t xml:space="preserve"> </w:t>
      </w:r>
      <w:r>
        <w:rPr>
          <w:rtl/>
          <w:bCs/>
          <w:b/>
        </w:rPr>
        <w:t xml:space="preserve">يب يب</w:t>
      </w:r>
      <w:r>
        <w:rPr>
          <w:rtl/>
        </w:rPr>
        <w:t xml:space="preserve"> </w:t>
      </w:r>
      <w:r>
        <w:rPr>
          <w:rtl/>
        </w:rPr>
        <w:t xml:space="preserve">والارتفاع</w:t>
      </w:r>
      <w:r>
        <w:rPr>
          <w:rtl/>
        </w:rPr>
        <w:t xml:space="preserve"> </w:t>
      </w:r>
      <w:r>
        <w:rPr>
          <w:rtl/>
          <w:bCs/>
          <w:b/>
        </w:rPr>
        <w:t xml:space="preserve">ي</w:t>
      </w:r>
      <w:r>
        <w:rPr>
          <w:rtl/>
        </w:rPr>
        <w:t xml:space="preserve"> </w:t>
      </w:r>
      <w:r>
        <w:rPr>
          <w:rtl/>
        </w:rPr>
        <w:t xml:space="preserve">فإن الهلال يُرى بيّنًا. وقيل: إن كان المكث</w:t>
      </w:r>
      <w:r>
        <w:rPr>
          <w:rtl/>
        </w:rPr>
        <w:t xml:space="preserve"> </w:t>
      </w:r>
      <w:r>
        <w:rPr>
          <w:rtl/>
          <w:bCs/>
          <w:b/>
        </w:rPr>
        <w:t xml:space="preserve">ح</w:t>
      </w:r>
      <w:r>
        <w:rPr>
          <w:rtl/>
        </w:rPr>
        <w:t xml:space="preserve"> </w:t>
      </w:r>
      <w:r>
        <w:rPr>
          <w:rtl/>
        </w:rPr>
        <w:t xml:space="preserve">والارتفاع</w:t>
      </w:r>
      <w:r>
        <w:rPr>
          <w:rtl/>
        </w:rPr>
        <w:t xml:space="preserve"> </w:t>
      </w:r>
      <w:r>
        <w:rPr>
          <w:rtl/>
          <w:bCs/>
          <w:b/>
        </w:rPr>
        <w:t xml:space="preserve">ز</w:t>
      </w:r>
      <w:r>
        <w:rPr>
          <w:rtl/>
        </w:rPr>
        <w:t xml:space="preserve"> </w:t>
      </w:r>
      <w:r>
        <w:rPr>
          <w:rtl/>
        </w:rPr>
        <w:t xml:space="preserve">[وفي «أ»:</w:t>
      </w:r>
      <w:r>
        <w:rPr>
          <w:rtl/>
        </w:rPr>
        <w:t xml:space="preserve"> </w:t>
      </w:r>
      <w:r>
        <w:rPr>
          <w:rtl/>
          <w:bCs/>
          <w:b/>
        </w:rPr>
        <w:t xml:space="preserve">و</w:t>
      </w:r>
      <w:r>
        <w:rPr>
          <w:rtl/>
        </w:rPr>
        <w:t xml:space="preserve">] والنور</w:t>
      </w:r>
      <w:r>
        <w:rPr>
          <w:rtl/>
        </w:rPr>
        <w:t xml:space="preserve"> </w:t>
      </w:r>
      <w:r>
        <w:rPr>
          <w:rtl/>
          <w:bCs/>
          <w:b/>
        </w:rPr>
        <w:t xml:space="preserve">ي</w:t>
      </w:r>
      <w:r>
        <w:rPr>
          <w:rtl/>
        </w:rPr>
        <w:t xml:space="preserve"> </w:t>
      </w:r>
      <w:r>
        <w:rPr>
          <w:rtl/>
        </w:rPr>
        <w:t xml:space="preserve">رؤي الهلال… والذي جرى به المتأخرون أنه متى كان نصف مجموع قوسي الرؤية والبعد المطلق أقل من سبع درج فإن الهلال لا تجوز رؤيته، وإن كان</w:t>
      </w:r>
      <w:r>
        <w:rPr>
          <w:rtl/>
        </w:rPr>
        <w:t xml:space="preserve"> </w:t>
      </w:r>
      <w:r>
        <w:rPr>
          <w:rtl/>
          <w:bCs/>
          <w:b/>
        </w:rPr>
        <w:t xml:space="preserve">يج</w:t>
      </w:r>
      <w:r>
        <w:rPr>
          <w:rtl/>
        </w:rPr>
        <w:t xml:space="preserve"> </w:t>
      </w:r>
      <w:r>
        <w:rPr>
          <w:rtl/>
        </w:rPr>
        <w:t xml:space="preserve">رؤي بيّنًا، وإن كان أقل من</w:t>
      </w:r>
      <w:r>
        <w:rPr>
          <w:rtl/>
        </w:rPr>
        <w:t xml:space="preserve"> </w:t>
      </w:r>
      <w:r>
        <w:rPr>
          <w:rtl/>
          <w:bCs/>
          <w:b/>
        </w:rPr>
        <w:t xml:space="preserve">يج</w:t>
      </w:r>
      <w:r>
        <w:rPr>
          <w:rtl/>
        </w:rPr>
        <w:t xml:space="preserve"> </w:t>
      </w:r>
      <w:r>
        <w:rPr>
          <w:rtl/>
        </w:rPr>
        <w:t xml:space="preserve">إلى</w:t>
      </w:r>
      <w:r>
        <w:rPr>
          <w:rtl/>
        </w:rPr>
        <w:t xml:space="preserve"> </w:t>
      </w:r>
      <w:r>
        <w:rPr>
          <w:rtl/>
          <w:bCs/>
          <w:b/>
        </w:rPr>
        <w:t xml:space="preserve">ي</w:t>
      </w:r>
      <w:r>
        <w:rPr>
          <w:rtl/>
        </w:rPr>
        <w:t xml:space="preserve"> </w:t>
      </w:r>
      <w:r>
        <w:rPr>
          <w:rtl/>
        </w:rPr>
        <w:t xml:space="preserve">فرؤيته جائزة قريبة إلى البيان، وإن كان أقل من</w:t>
      </w:r>
      <w:r>
        <w:rPr>
          <w:rtl/>
        </w:rPr>
        <w:t xml:space="preserve"> </w:t>
      </w:r>
      <w:r>
        <w:rPr>
          <w:rtl/>
          <w:bCs/>
          <w:b/>
        </w:rPr>
        <w:t xml:space="preserve">ي</w:t>
      </w:r>
      <w:r>
        <w:rPr>
          <w:rtl/>
        </w:rPr>
        <w:t xml:space="preserve"> </w:t>
      </w:r>
      <w:r>
        <w:rPr>
          <w:rtl/>
        </w:rPr>
        <w:t xml:space="preserve">إلى</w:t>
      </w:r>
      <w:r>
        <w:rPr>
          <w:rtl/>
        </w:rPr>
        <w:t xml:space="preserve"> </w:t>
      </w:r>
      <w:r>
        <w:rPr>
          <w:rtl/>
          <w:bCs/>
          <w:b/>
        </w:rPr>
        <w:t xml:space="preserve">ز</w:t>
      </w:r>
      <w:r>
        <w:rPr>
          <w:rtl/>
        </w:rPr>
        <w:t xml:space="preserve"> </w:t>
      </w:r>
      <w:r>
        <w:rPr>
          <w:rtl/>
        </w:rPr>
        <w:t xml:space="preserve">فرؤيته جائزة قريبة من الخفاء، وهذه الحدود كافية في رؤية الأهلة بأقرب التقريب.</w:t>
      </w:r>
    </w:p>
    <w:bookmarkEnd w:id="63"/>
    <w:bookmarkStart w:id="64" w:name="فك-الرموز-الأبجدية-حساب-الجمل"/>
    <w:p>
      <w:pPr>
        <w:pStyle w:val="Heading2"/>
        <w:bidi/>
      </w:pPr>
      <w:r>
        <w:rPr>
          <w:rtl/>
        </w:rPr>
        <w:t xml:space="preserve">6.2 فكّ الرموز الأبجدية (حساب الجمّل)</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left"/>
            </w:pPr>
            <w:r>
              <w:rPr>
                <w:rtl/>
              </w:rPr>
              <w:t xml:space="preserve">الرمز</w:t>
            </w:r>
          </w:p>
        </w:tc>
        <w:tc>
          <w:tcPr/>
          <w:p>
            <w:pPr>
              <w:pStyle w:val="Compact"/>
              <w:bidi/>
              <w:jc w:val="left"/>
            </w:pPr>
            <w:r>
              <w:rPr>
                <w:rtl/>
              </w:rPr>
              <w:t xml:space="preserve">القيمة</w:t>
            </w:r>
          </w:p>
        </w:tc>
        <w:tc>
          <w:tcPr/>
          <w:p>
            <w:pPr>
              <w:pStyle w:val="Compact"/>
              <w:bidi/>
              <w:jc w:val="left"/>
            </w:pPr>
            <w:r>
              <w:rPr>
                <w:rtl/>
              </w:rPr>
              <w:t xml:space="preserve">المعنى في النص</w:t>
            </w:r>
          </w:p>
        </w:tc>
      </w:tr>
      <w:tr>
        <w:tc>
          <w:tcPr/>
          <w:p>
            <w:pPr>
              <w:pStyle w:val="Compact"/>
              <w:bidi/>
              <w:jc w:val="left"/>
            </w:pPr>
            <w:r>
              <w:rPr>
                <w:rtl/>
                <w:bCs/>
                <w:b/>
              </w:rPr>
              <w:t xml:space="preserve">دل</w:t>
            </w:r>
          </w:p>
        </w:tc>
        <w:tc>
          <w:tcPr/>
          <w:p>
            <w:pPr>
              <w:pStyle w:val="Compact"/>
              <w:bidi/>
              <w:jc w:val="left"/>
            </w:pPr>
            <w:r>
              <w:rPr>
                <w:rtl/>
              </w:rPr>
              <w:t xml:space="preserve">د = 4، ل = 30 ⇐</w:t>
            </w:r>
            <w:r>
              <w:rPr>
                <w:rtl/>
              </w:rPr>
              <w:t xml:space="preserve"> </w:t>
            </w:r>
            <w:r>
              <w:rPr>
                <w:rtl/>
                <w:bCs/>
                <w:b/>
              </w:rPr>
              <w:t xml:space="preserve">4;30° = 4.5°</w:t>
            </w:r>
          </w:p>
        </w:tc>
        <w:tc>
          <w:tcPr/>
          <w:p>
            <w:pPr>
              <w:pStyle w:val="Compact"/>
              <w:bidi/>
              <w:jc w:val="left"/>
            </w:pPr>
            <w:r>
              <w:rPr>
                <w:rtl/>
              </w:rPr>
              <w:t xml:space="preserve">الحد الأدنى لفضل المقومين وقت الزوال (انظر 6.3)</w:t>
            </w:r>
          </w:p>
        </w:tc>
      </w:tr>
      <w:tr>
        <w:tc>
          <w:tcPr/>
          <w:p>
            <w:pPr>
              <w:pStyle w:val="Compact"/>
              <w:bidi/>
              <w:jc w:val="left"/>
            </w:pPr>
            <w:r>
              <w:rPr>
                <w:rtl/>
                <w:bCs/>
                <w:b/>
              </w:rPr>
              <w:t xml:space="preserve">و</w:t>
            </w:r>
          </w:p>
        </w:tc>
        <w:tc>
          <w:tcPr/>
          <w:p>
            <w:pPr>
              <w:pStyle w:val="Compact"/>
              <w:bidi/>
              <w:jc w:val="left"/>
            </w:pPr>
            <w:r>
              <w:rPr>
                <w:rtl/>
              </w:rPr>
              <w:t xml:space="preserve">6</w:t>
            </w:r>
          </w:p>
        </w:tc>
        <w:tc>
          <w:tcPr/>
          <w:p>
            <w:pPr>
              <w:pStyle w:val="Compact"/>
              <w:bidi/>
              <w:jc w:val="left"/>
            </w:pPr>
            <w:r>
              <w:rPr>
                <w:rtl/>
              </w:rPr>
              <w:t xml:space="preserve">المقسوم عليه لتحويل الأجزاء الزمنية إلى ستينيات اليوم؛ واختلاف العرض في الحمل = 6′</w:t>
            </w:r>
          </w:p>
        </w:tc>
      </w:tr>
      <w:tr>
        <w:tc>
          <w:tcPr/>
          <w:p>
            <w:pPr>
              <w:pStyle w:val="Compact"/>
              <w:bidi/>
              <w:jc w:val="left"/>
            </w:pPr>
            <w:r>
              <w:rPr>
                <w:rtl/>
                <w:bCs/>
                <w:b/>
              </w:rPr>
              <w:t xml:space="preserve">ي</w:t>
            </w:r>
          </w:p>
        </w:tc>
        <w:tc>
          <w:tcPr/>
          <w:p>
            <w:pPr>
              <w:pStyle w:val="Compact"/>
              <w:bidi/>
              <w:jc w:val="left"/>
            </w:pPr>
            <w:r>
              <w:rPr>
                <w:rtl/>
              </w:rPr>
              <w:t xml:space="preserve">10</w:t>
            </w:r>
          </w:p>
        </w:tc>
        <w:tc>
          <w:tcPr/>
          <w:p>
            <w:pPr>
              <w:pStyle w:val="Compact"/>
              <w:bidi/>
              <w:jc w:val="left"/>
            </w:pPr>
            <w:r>
              <w:rPr>
                <w:rtl/>
              </w:rPr>
              <w:t xml:space="preserve">زيادة نصف قوس النهار (10° = 40 دقيقة بعد الغروب)؛ الارتفاع في القول الأول؛ النور في القول الثاني؛ حدٌّ في قول المتأخرين</w:t>
            </w:r>
          </w:p>
        </w:tc>
      </w:tr>
      <w:tr>
        <w:tc>
          <w:tcPr/>
          <w:p>
            <w:pPr>
              <w:pStyle w:val="Compact"/>
              <w:bidi/>
              <w:jc w:val="left"/>
            </w:pPr>
            <w:r>
              <w:rPr>
                <w:rtl/>
                <w:bCs/>
                <w:b/>
              </w:rPr>
              <w:t xml:space="preserve">يب</w:t>
            </w:r>
          </w:p>
        </w:tc>
        <w:tc>
          <w:tcPr/>
          <w:p>
            <w:pPr>
              <w:pStyle w:val="Compact"/>
              <w:bidi/>
              <w:jc w:val="left"/>
            </w:pPr>
            <w:r>
              <w:rPr>
                <w:rtl/>
              </w:rPr>
              <w:t xml:space="preserve">12</w:t>
            </w:r>
          </w:p>
        </w:tc>
        <w:tc>
          <w:tcPr/>
          <w:p>
            <w:pPr>
              <w:pStyle w:val="Compact"/>
              <w:bidi/>
              <w:jc w:val="left"/>
            </w:pPr>
            <w:r>
              <w:rPr>
                <w:rtl/>
              </w:rPr>
              <w:t xml:space="preserve">قوسا المكث والرؤية في القول الأول</w:t>
            </w:r>
          </w:p>
        </w:tc>
      </w:tr>
      <w:tr>
        <w:tc>
          <w:tcPr/>
          <w:p>
            <w:pPr>
              <w:pStyle w:val="Compact"/>
              <w:bidi/>
              <w:jc w:val="left"/>
            </w:pPr>
            <w:r>
              <w:rPr>
                <w:rtl/>
                <w:bCs/>
                <w:b/>
              </w:rPr>
              <w:t xml:space="preserve">ح</w:t>
            </w:r>
          </w:p>
        </w:tc>
        <w:tc>
          <w:tcPr/>
          <w:p>
            <w:pPr>
              <w:pStyle w:val="Compact"/>
              <w:bidi/>
              <w:jc w:val="left"/>
            </w:pPr>
            <w:r>
              <w:rPr>
                <w:rtl/>
              </w:rPr>
              <w:t xml:space="preserve">8</w:t>
            </w:r>
          </w:p>
        </w:tc>
        <w:tc>
          <w:tcPr/>
          <w:p>
            <w:pPr>
              <w:pStyle w:val="Compact"/>
              <w:bidi/>
              <w:jc w:val="left"/>
            </w:pPr>
            <w:r>
              <w:rPr>
                <w:rtl/>
              </w:rPr>
              <w:t xml:space="preserve">المكث في القول الثاني</w:t>
            </w:r>
          </w:p>
        </w:tc>
      </w:tr>
      <w:tr>
        <w:tc>
          <w:tcPr/>
          <w:p>
            <w:pPr>
              <w:pStyle w:val="Compact"/>
              <w:bidi/>
              <w:jc w:val="left"/>
            </w:pPr>
            <w:r>
              <w:rPr>
                <w:rtl/>
                <w:bCs/>
                <w:b/>
              </w:rPr>
              <w:t xml:space="preserve">ز / و</w:t>
            </w:r>
          </w:p>
        </w:tc>
        <w:tc>
          <w:tcPr/>
          <w:p>
            <w:pPr>
              <w:pStyle w:val="Compact"/>
              <w:bidi/>
              <w:jc w:val="left"/>
            </w:pPr>
            <w:r>
              <w:rPr>
                <w:rtl/>
              </w:rPr>
              <w:t xml:space="preserve">7 / 6</w:t>
            </w:r>
          </w:p>
        </w:tc>
        <w:tc>
          <w:tcPr/>
          <w:p>
            <w:pPr>
              <w:pStyle w:val="Compact"/>
              <w:bidi/>
              <w:jc w:val="left"/>
            </w:pPr>
            <w:r>
              <w:rPr>
                <w:rtl/>
              </w:rPr>
              <w:t xml:space="preserve">الارتفاع في القول الثاني (بحسب النسختين)؛ والحد الأدنى «سبع درج»</w:t>
            </w:r>
          </w:p>
        </w:tc>
      </w:tr>
      <w:tr>
        <w:tc>
          <w:tcPr/>
          <w:p>
            <w:pPr>
              <w:pStyle w:val="Compact"/>
              <w:bidi/>
              <w:jc w:val="left"/>
            </w:pPr>
            <w:r>
              <w:rPr>
                <w:rtl/>
                <w:bCs/>
                <w:b/>
              </w:rPr>
              <w:t xml:space="preserve">يج</w:t>
            </w:r>
            <w:r>
              <w:rPr>
                <w:rtl/>
              </w:rPr>
              <w:t xml:space="preserve"> </w:t>
            </w:r>
            <w:r>
              <w:rPr>
                <w:rtl/>
              </w:rPr>
              <w:t xml:space="preserve">(المصحّفة «يح»)</w:t>
            </w:r>
          </w:p>
        </w:tc>
        <w:tc>
          <w:tcPr/>
          <w:p>
            <w:pPr>
              <w:pStyle w:val="Compact"/>
              <w:bidi/>
              <w:jc w:val="left"/>
            </w:pPr>
            <w:r>
              <w:rPr>
                <w:rtl/>
              </w:rPr>
              <w:t xml:space="preserve">13</w:t>
            </w:r>
          </w:p>
        </w:tc>
        <w:tc>
          <w:tcPr/>
          <w:p>
            <w:pPr>
              <w:pStyle w:val="Compact"/>
              <w:bidi/>
              <w:jc w:val="left"/>
            </w:pPr>
            <w:r>
              <w:rPr>
                <w:rtl/>
              </w:rPr>
              <w:t xml:space="preserve">حد «البيان» في قول المتأخرين</w:t>
            </w:r>
          </w:p>
        </w:tc>
      </w:tr>
      <w:tr>
        <w:tc>
          <w:tcPr/>
          <w:p>
            <w:pPr>
              <w:pStyle w:val="Compact"/>
              <w:bidi/>
              <w:jc w:val="left"/>
            </w:pPr>
            <w:r>
              <w:rPr>
                <w:rtl/>
                <w:bCs/>
                <w:b/>
              </w:rPr>
              <w:t xml:space="preserve">ص / قف</w:t>
            </w:r>
          </w:p>
        </w:tc>
        <w:tc>
          <w:tcPr/>
          <w:p>
            <w:pPr>
              <w:pStyle w:val="Compact"/>
              <w:bidi/>
              <w:jc w:val="left"/>
            </w:pPr>
            <w:r>
              <w:rPr>
                <w:rtl/>
              </w:rPr>
              <w:t xml:space="preserve">90 / 180</w:t>
            </w:r>
          </w:p>
        </w:tc>
        <w:tc>
          <w:tcPr/>
          <w:p>
            <w:pPr>
              <w:pStyle w:val="Compact"/>
              <w:bidi/>
              <w:jc w:val="left"/>
            </w:pPr>
            <w:r>
              <w:rPr>
                <w:rtl/>
              </w:rPr>
              <w:t xml:space="preserve">الربع ونصف الدور</w:t>
            </w:r>
          </w:p>
        </w:tc>
      </w:tr>
      <w:tr>
        <w:tc>
          <w:tcPr/>
          <w:p>
            <w:pPr>
              <w:pStyle w:val="Compact"/>
              <w:bidi/>
              <w:jc w:val="left"/>
            </w:pPr>
            <w:r>
              <w:rPr>
                <w:rtl/>
                <w:bCs/>
                <w:b/>
              </w:rPr>
              <w:t xml:space="preserve">يط / يز</w:t>
            </w:r>
          </w:p>
        </w:tc>
        <w:tc>
          <w:tcPr/>
          <w:p>
            <w:pPr>
              <w:pStyle w:val="Compact"/>
              <w:bidi/>
              <w:jc w:val="left"/>
            </w:pPr>
            <w:r>
              <w:rPr>
                <w:rtl/>
              </w:rPr>
              <w:t xml:space="preserve">19 / 17</w:t>
            </w:r>
          </w:p>
        </w:tc>
        <w:tc>
          <w:tcPr/>
          <w:p>
            <w:pPr>
              <w:pStyle w:val="Compact"/>
              <w:bidi/>
              <w:jc w:val="left"/>
            </w:pPr>
            <w:r>
              <w:rPr>
                <w:rtl/>
              </w:rPr>
              <w:t xml:space="preserve">انحطاط الفجر والشفق</w:t>
            </w:r>
          </w:p>
        </w:tc>
      </w:tr>
      <w:tr>
        <w:tc>
          <w:tcPr/>
          <w:p>
            <w:pPr>
              <w:pStyle w:val="Compact"/>
              <w:bidi/>
              <w:jc w:val="left"/>
            </w:pPr>
            <w:r>
              <w:rPr>
                <w:rtl/>
                <w:bCs/>
                <w:b/>
              </w:rPr>
              <w:t xml:space="preserve">نه</w:t>
            </w:r>
          </w:p>
        </w:tc>
        <w:tc>
          <w:tcPr/>
          <w:p>
            <w:pPr>
              <w:pStyle w:val="Compact"/>
              <w:bidi/>
              <w:jc w:val="left"/>
            </w:pPr>
            <w:r>
              <w:rPr>
                <w:rtl/>
              </w:rPr>
              <w:t xml:space="preserve">55</w:t>
            </w:r>
          </w:p>
        </w:tc>
        <w:tc>
          <w:tcPr/>
          <w:p>
            <w:pPr>
              <w:pStyle w:val="Compact"/>
              <w:bidi/>
              <w:jc w:val="left"/>
            </w:pPr>
            <m:oMath>
              <m:r>
                <m:t>R</m:t>
              </m:r>
              <m:r>
                <m:rPr>
                  <m:sty m:val="p"/>
                </m:rPr>
                <m:t>cos</m:t>
              </m:r>
              <m:r>
                <m:t>ε</m:t>
              </m:r>
            </m:oMath>
            <w:r>
              <w:rPr>
                <w:rtl/>
              </w:rPr>
              <w:t xml:space="preserve"> </w:t>
            </w:r>
            <w:r>
              <w:rPr>
                <w:rtl/>
              </w:rPr>
              <w:t xml:space="preserve">في حساب المطالع</w:t>
            </w:r>
          </w:p>
        </w:tc>
      </w:tr>
    </w:tbl>
    <w:bookmarkEnd w:id="64"/>
    <w:bookmarkStart w:id="68" w:name="الشرط-الابتدائي-دل-فأقل"/>
    <w:p>
      <w:pPr>
        <w:pStyle w:val="Heading2"/>
        <w:bidi/>
      </w:pPr>
      <w:r>
        <w:rPr>
          <w:rtl/>
        </w:rPr>
        <w:t xml:space="preserve">6.3 الشرط الابتدائي: «دل» فأقل</w:t>
      </w:r>
    </w:p>
    <w:p>
      <w:pPr>
        <w:bidi/>
      </w:pPr>
      <w:r>
        <w:rPr>
          <w:rtl/>
        </w:rPr>
        <w:t xml:space="preserve">لم يفسّر المحقق «دل». وعندنا أنها</w:t>
      </w:r>
      <w:r>
        <w:rPr>
          <w:rtl/>
        </w:rPr>
        <w:t xml:space="preserve"> </w:t>
      </w:r>
      <w:r>
        <w:rPr>
          <w:rtl/>
          <w:bCs/>
          <w:b/>
        </w:rPr>
        <w:t xml:space="preserve">4 درجات و30 دقيقة</w:t>
      </w:r>
      <w:r>
        <w:rPr>
          <w:rtl/>
        </w:rPr>
        <w:t xml:space="preserve"> </w:t>
      </w:r>
      <w:r>
        <w:rPr>
          <w:rtl/>
        </w:rPr>
        <w:t xml:space="preserve">بالكتابة الستينية (الأول للدرجات والثاني للدقائق، كما في «يب يب» و«نه»). والدليل الحسابي:</w:t>
      </w:r>
    </w:p>
    <w:p>
      <w:pPr>
        <w:numPr>
          <w:ilvl w:val="0"/>
          <w:numId w:val="1007"/>
        </w:numPr>
        <w:pStyle w:val="Compact"/>
        <w:bidi/>
      </w:pPr>
      <w:r>
        <w:rPr>
          <w:rtl/>
        </w:rPr>
        <w:t xml:space="preserve">يزيد البعد بين النيرين نحو</w:t>
      </w:r>
      <w:r>
        <w:rPr>
          <w:rtl/>
        </w:rPr>
        <w:t xml:space="preserve"> </w:t>
      </w:r>
      <m:oMath>
        <m:sSup>
          <m:e>
            <m:r>
              <m:t>12.2</m:t>
            </m:r>
          </m:e>
          <m:sup>
            <m:r>
              <m:rPr>
                <m:sty m:val="p"/>
              </m:rPr>
              <m:t>∘</m:t>
            </m:r>
          </m:sup>
        </m:sSup>
      </m:oMath>
      <w:r>
        <w:rPr>
          <w:rtl/>
        </w:rPr>
        <w:t xml:space="preserve"> </w:t>
      </w:r>
      <w:r>
        <w:rPr>
          <w:rtl/>
        </w:rPr>
        <w:t xml:space="preserve">في اليوم، والفاصل بين الزوال ووقت الرؤية (الغروب + 40 دقيقة) في القاهرة بين 5.7 و7.7 ساعة، فيزيد البعد بين الزوال والرؤية بنحو</w:t>
      </w:r>
      <w:r>
        <w:rPr>
          <w:rtl/>
        </w:rPr>
        <w:t xml:space="preserve"> </w:t>
      </w:r>
      <m:oMath>
        <m:sSup>
          <m:e>
            <m:r>
              <m:t>3</m:t>
            </m:r>
          </m:e>
          <m:sup>
            <m:r>
              <m:rPr>
                <m:sty m:val="p"/>
              </m:rPr>
              <m:t>∘</m:t>
            </m:r>
          </m:sup>
        </m:sSup>
      </m:oMath>
      <w:r>
        <w:rPr>
          <w:rtl/>
        </w:rPr>
        <w:t xml:space="preserve"> </w:t>
      </w:r>
      <w:r>
        <w:rPr>
          <w:rtl/>
        </w:rPr>
        <w:t xml:space="preserve">إلى</w:t>
      </w:r>
      <w:r>
        <w:rPr>
          <w:rtl/>
        </w:rPr>
        <w:t xml:space="preserve"> </w:t>
      </w:r>
      <m:oMath>
        <m:sSup>
          <m:e>
            <m:r>
              <m:t>4</m:t>
            </m:r>
          </m:e>
          <m:sup>
            <m:r>
              <m:rPr>
                <m:sty m:val="p"/>
              </m:rPr>
              <m:t>∘</m:t>
            </m:r>
          </m:sup>
        </m:sSup>
      </m:oMath>
      <w:r>
        <w:rPr>
          <w:rtl/>
        </w:rPr>
        <w:t xml:space="preserve">.</w:t>
      </w:r>
    </w:p>
    <w:p>
      <w:pPr>
        <w:numPr>
          <w:ilvl w:val="0"/>
          <w:numId w:val="1007"/>
        </w:numPr>
        <w:pStyle w:val="Compact"/>
        <w:bidi/>
      </w:pPr>
      <w:r>
        <w:rPr>
          <w:rtl/>
        </w:rPr>
        <w:t xml:space="preserve">فالشرط «4;30 فأقل وقت الزوال» يكافئ «نحو 7.5°–8.5° فأقل وقت الرؤية»، وهذا قريب جدًّا من</w:t>
      </w:r>
      <w:r>
        <w:rPr>
          <w:rtl/>
        </w:rPr>
        <w:t xml:space="preserve"> </w:t>
      </w:r>
      <w:r>
        <w:rPr>
          <w:rtl/>
          <w:bCs/>
          <w:b/>
        </w:rPr>
        <w:t xml:space="preserve">حد دانجون</w:t>
      </w:r>
      <w:r>
        <w:rPr>
          <w:rtl/>
        </w:rPr>
        <w:t xml:space="preserve"> </w:t>
      </w:r>
      <w:r>
        <w:rPr>
          <w:rtl/>
        </w:rPr>
        <w:t xml:space="preserve">(≈7°) ومن الحد الأدنى «سبع درج» في آخر الفصل نفسه. فالشرط متسق مع بقية الرسالة.</w:t>
      </w:r>
    </w:p>
    <w:p>
      <w:pPr>
        <w:numPr>
          <w:ilvl w:val="0"/>
          <w:numId w:val="1007"/>
        </w:numPr>
        <w:pStyle w:val="Compact"/>
        <w:bidi/>
      </w:pPr>
      <w:r>
        <w:rPr>
          <w:rtl/>
          <w:bCs/>
          <w:b/>
        </w:rPr>
        <w:t xml:space="preserve">الاختبار الحاسوبي</w:t>
      </w:r>
      <w:r>
        <w:rPr>
          <w:rtl/>
        </w:rPr>
        <w:t xml:space="preserve"> </w:t>
      </w:r>
      <w:r>
        <w:rPr>
          <w:rtl/>
        </w:rPr>
        <w:t xml:space="preserve">(شكل 9): من 464 أمسية كان فيها الفضل ≤ 4;30°، لم يكن الهلال مرئيًّا بالعين (عودة A/B) إلا في</w:t>
      </w:r>
      <w:r>
        <w:rPr>
          <w:rtl/>
        </w:rPr>
        <w:t xml:space="preserve"> </w:t>
      </w:r>
      <w:r>
        <w:rPr>
          <w:rtl/>
          <w:bCs/>
          <w:b/>
        </w:rPr>
        <w:t xml:space="preserve">3 حالات</w:t>
      </w:r>
      <w:r>
        <w:rPr>
          <w:rtl/>
        </w:rPr>
        <w:t xml:space="preserve"> </w:t>
      </w:r>
      <w:r>
        <w:rPr>
          <w:rtl/>
        </w:rPr>
        <w:t xml:space="preserve">فقط، وأدنى فضل وقت الزوال لهلال مرئي بالعين في الستين سنة</w:t>
      </w:r>
      <w:r>
        <w:rPr>
          <w:rtl/>
        </w:rPr>
        <w:t xml:space="preserve"> </w:t>
      </w:r>
      <w:r>
        <w:rPr>
          <w:rtl/>
          <w:bCs/>
          <w:b/>
        </w:rPr>
        <w:t xml:space="preserve">3.71°</w:t>
      </w:r>
      <w:r>
        <w:rPr>
          <w:rtl/>
        </w:rPr>
        <w:t xml:space="preserve">. وأفضل عتبة إحصائية للتمييز بين «ممكن بالأداة» و«غير ممكن» هي</w:t>
      </w:r>
      <w:r>
        <w:rPr>
          <w:rtl/>
        </w:rPr>
        <w:t xml:space="preserve"> </w:t>
      </w:r>
      <w:r>
        <w:rPr>
          <w:rtl/>
          <w:bCs/>
          <w:b/>
        </w:rPr>
        <w:t xml:space="preserve">3.9°</w:t>
      </w:r>
      <w:r>
        <w:rPr>
          <w:rtl/>
        </w:rPr>
        <w:t xml:space="preserve">، وبين «مرئي بالعين» وغيره</w:t>
      </w:r>
      <w:r>
        <w:rPr>
          <w:rtl/>
        </w:rPr>
        <w:t xml:space="preserve"> </w:t>
      </w:r>
      <w:r>
        <w:rPr>
          <w:rtl/>
          <w:bCs/>
          <w:b/>
        </w:rPr>
        <w:t xml:space="preserve">6.5°</w:t>
      </w:r>
      <w:r>
        <w:rPr>
          <w:rtl/>
        </w:rPr>
        <w:t xml:space="preserve">. فـ4;30 تقع بينهما بالضبط، أي أنها</w:t>
      </w:r>
      <w:r>
        <w:rPr>
          <w:rtl/>
        </w:rPr>
        <w:t xml:space="preserve"> </w:t>
      </w:r>
      <w:r>
        <w:rPr>
          <w:rtl/>
          <w:bCs/>
          <w:b/>
        </w:rPr>
        <w:t xml:space="preserve">حد «عدم الإمكان»</w:t>
      </w:r>
      <w:r>
        <w:rPr>
          <w:rtl/>
        </w:rPr>
        <w:t xml:space="preserve"> </w:t>
      </w:r>
      <w:r>
        <w:rPr>
          <w:rtl/>
        </w:rPr>
        <w:t xml:space="preserve">كما سمّاها المؤلف («غير ممكنة … وإلا فيمكن»)، لا حد الرؤية.</w:t>
      </w:r>
    </w:p>
    <w:p>
      <w:pPr>
        <w:pStyle w:val="CaptionedFigure"/>
        <w:bidi/>
      </w:pPr>
      <w:r>
        <w:drawing>
          <wp:inline>
            <wp:extent cx="5334000" cy="3406897"/>
            <wp:effectExtent b="0" l="0" r="0" t="0"/>
            <wp:docPr descr="شكل (9): الشرط الأول — فضل المقومين وقت الزوال" title="" id="66" name="Picture"/>
            <a:graphic>
              <a:graphicData uri="http://schemas.openxmlformats.org/drawingml/2006/picture">
                <pic:pic>
                  <pic:nvPicPr>
                    <pic:cNvPr descr="../figures/fig09_noon_elongation.png" id="67" name="Picture"/>
                    <pic:cNvPicPr>
                      <a:picLocks noChangeArrowheads="1" noChangeAspect="1"/>
                    </pic:cNvPicPr>
                  </pic:nvPicPr>
                  <pic:blipFill>
                    <a:blip r:embed="rId65"/>
                    <a:stretch>
                      <a:fillRect/>
                    </a:stretch>
                  </pic:blipFill>
                  <pic:spPr bwMode="auto">
                    <a:xfrm>
                      <a:off x="0" y="0"/>
                      <a:ext cx="5334000" cy="3406897"/>
                    </a:xfrm>
                    <a:prstGeom prst="rect">
                      <a:avLst/>
                    </a:prstGeom>
                    <a:noFill/>
                    <a:ln w="9525">
                      <a:noFill/>
                      <a:headEnd/>
                      <a:tailEnd/>
                    </a:ln>
                  </pic:spPr>
                </pic:pic>
              </a:graphicData>
            </a:graphic>
          </wp:inline>
        </w:drawing>
      </w:r>
    </w:p>
    <w:p>
      <w:pPr>
        <w:pStyle w:val="ImageCaption"/>
        <w:bidi/>
      </w:pPr>
      <w:r>
        <w:rPr>
          <w:rtl/>
        </w:rPr>
        <w:t xml:space="preserve">شكل (9): الشرط الأول — فضل المقومين وقت الزوال</w:t>
      </w:r>
    </w:p>
    <w:p>
      <w:pPr>
        <w:bidi/>
      </w:pPr>
      <w:r>
        <w:rPr>
          <w:rtl/>
          <w:bCs/>
          <w:b/>
        </w:rPr>
        <w:t xml:space="preserve">التعليق التراثي</w:t>
      </w:r>
      <w:r>
        <w:rPr>
          <w:rtl/>
        </w:rPr>
        <w:t xml:space="preserve">: قوله «نصف نهار التاسع والعشرين من الرؤية» مبني على أن الشهر القمري لا يقل عن 29 يومًا، فيُبدأ النظر من اليوم التاسع والعشرين. فإن لم يُعلم أول الشهر بالرؤية انظر بالحساب: «فإن استويا أو كان الفضل للشمس» — أي لم يتجاوز القمرُ الشمسَ بعدُ (لم يقع الاقتران) — «فذلك اليوم ليس هو تاسع عشرين الرؤية».</w:t>
      </w:r>
    </w:p>
    <w:bookmarkEnd w:id="68"/>
    <w:bookmarkStart w:id="78" w:name="خطوات-الحساب-ومعادلاتها"/>
    <w:p>
      <w:pPr>
        <w:pStyle w:val="Heading2"/>
        <w:bidi/>
      </w:pPr>
      <w:r>
        <w:rPr>
          <w:rtl/>
        </w:rPr>
        <w:t xml:space="preserve">6.4 خطوات الحساب ومعادلاتها</w:t>
      </w:r>
    </w:p>
    <w:p>
      <w:pPr>
        <w:bidi/>
      </w:pPr>
      <w:r>
        <w:rPr>
          <w:rtl/>
          <w:bCs/>
          <w:b/>
        </w:rPr>
        <w:t xml:space="preserve">الخطوة 1 — حصة البعد وتقويم النيرين عند الرؤية</w:t>
      </w:r>
      <w:r>
        <w:rPr>
          <w:rtl/>
        </w:rPr>
        <w:t xml:space="preserve">:</w:t>
      </w:r>
    </w:p>
    <w:p>
      <w:pPr>
        <w:bidi/>
      </w:pPr>
      <m:oMathPara>
        <m:oMathParaPr>
          <m:jc m:val="center"/>
        </m:oMathParaPr>
        <m:oMath>
          <m:r>
            <m:t>σ</m:t>
          </m:r>
          <m:r>
            <m:rPr>
              <m:sty m:val="p"/>
            </m:rPr>
            <m:t>=</m:t>
          </m:r>
          <m:f>
            <m:fPr>
              <m:type m:val="bar"/>
            </m:fPr>
            <m:num>
              <m:r>
                <m:t>D</m:t>
              </m:r>
              <m:r>
                <m:rPr>
                  <m:sty m:val="p"/>
                </m:rPr>
                <m:t>/</m:t>
              </m:r>
              <m:r>
                <m:t>2</m:t>
              </m:r>
              <m:r>
                <m:rPr>
                  <m:sty m:val="p"/>
                </m:rPr>
                <m:t>+</m:t>
              </m:r>
              <m:sSup>
                <m:e>
                  <m:r>
                    <m:t>10</m:t>
                  </m:r>
                </m:e>
                <m:sup>
                  <m:r>
                    <m:rPr>
                      <m:sty m:val="p"/>
                    </m:rPr>
                    <m:t>∘</m:t>
                  </m:r>
                </m:sup>
              </m:sSup>
            </m:num>
            <m:den>
              <m:r>
                <m:t>6</m:t>
              </m:r>
            </m:den>
          </m:f>
          <m:r>
            <m:rPr>
              <m:sty m:val="p"/>
            </m:rPr>
            <m:t>,</m:t>
          </m:r>
          <m:r>
            <m:t>  </m:t>
          </m:r>
          <m:sSubSup>
            <m:e>
              <m:r>
                <m:t>λ</m:t>
              </m:r>
            </m:e>
            <m:sub>
              <m:r>
                <m:rPr>
                  <m:sty m:val="p"/>
                </m:rPr>
                <m:t>⊙</m:t>
              </m:r>
            </m:sub>
            <m:sup>
              <m:r>
                <m:rPr>
                  <m:sty m:val="p"/>
                </m:rPr>
                <m:t>*</m:t>
              </m:r>
            </m:sup>
          </m:sSubSup>
          <m:r>
            <m:rPr>
              <m:sty m:val="p"/>
            </m:rPr>
            <m:t>=</m:t>
          </m:r>
          <m:sSub>
            <m:e>
              <m:r>
                <m:t>λ</m:t>
              </m:r>
            </m:e>
            <m:sub>
              <m:r>
                <m:rPr>
                  <m:sty m:val="p"/>
                </m:rPr>
                <m:t>⊙</m:t>
              </m:r>
            </m:sub>
          </m:sSub>
          <m:r>
            <m:rPr>
              <m:sty m:val="p"/>
            </m:rPr>
            <m:t>+</m:t>
          </m:r>
          <m:f>
            <m:fPr>
              <m:type m:val="bar"/>
            </m:fPr>
            <m:num>
              <m:sSub>
                <m:e>
                  <m:r>
                    <m:t>b</m:t>
                  </m:r>
                </m:e>
                <m:sub>
                  <m:r>
                    <m:rPr>
                      <m:sty m:val="p"/>
                    </m:rPr>
                    <m:t>⊙</m:t>
                  </m:r>
                </m:sub>
              </m:sSub>
              <m:r>
                <m:t> </m:t>
              </m:r>
              <m:r>
                <m:t>σ</m:t>
              </m:r>
            </m:num>
            <m:den>
              <m:r>
                <m:t>60</m:t>
              </m:r>
            </m:den>
          </m:f>
          <m:r>
            <m:rPr>
              <m:sty m:val="p"/>
            </m:rPr>
            <m:t>,</m:t>
          </m:r>
          <m:r>
            <m:t>  </m:t>
          </m:r>
          <m:sSubSup>
            <m:e>
              <m:r>
                <m:t>λ</m:t>
              </m:r>
            </m:e>
            <m:sub>
              <m:r>
                <m:rPr>
                  <m:sty m:val="p"/>
                </m:rPr>
                <m:t>☾</m:t>
              </m:r>
            </m:sub>
            <m:sup>
              <m:r>
                <m:rPr>
                  <m:sty m:val="p"/>
                </m:rPr>
                <m:t>*</m:t>
              </m:r>
            </m:sup>
          </m:sSubSup>
          <m:r>
            <m:rPr>
              <m:sty m:val="p"/>
            </m:rPr>
            <m:t>=</m:t>
          </m:r>
          <m:sSub>
            <m:e>
              <m:r>
                <m:t>λ</m:t>
              </m:r>
            </m:e>
            <m:sub>
              <m:r>
                <m:rPr>
                  <m:sty m:val="p"/>
                </m:rPr>
                <m:t>☾</m:t>
              </m:r>
            </m:sub>
          </m:sSub>
          <m:r>
            <m:rPr>
              <m:sty m:val="p"/>
            </m:rPr>
            <m:t>+</m:t>
          </m:r>
          <m:f>
            <m:fPr>
              <m:type m:val="bar"/>
            </m:fPr>
            <m:num>
              <m:sSub>
                <m:e>
                  <m:r>
                    <m:t>b</m:t>
                  </m:r>
                </m:e>
                <m:sub>
                  <m:r>
                    <m:rPr>
                      <m:sty m:val="p"/>
                    </m:rPr>
                    <m:t>☾</m:t>
                  </m:r>
                </m:sub>
              </m:sSub>
              <m:r>
                <m:t> </m:t>
              </m:r>
              <m:r>
                <m:t>σ</m:t>
              </m:r>
            </m:num>
            <m:den>
              <m:r>
                <m:t>60</m:t>
              </m:r>
            </m:den>
          </m:f>
        </m:oMath>
      </m:oMathPara>
    </w:p>
    <w:p>
      <w:pPr>
        <w:bidi/>
      </w:pPr>
      <w:r>
        <w:rPr>
          <w:rtl/>
        </w:rPr>
        <w:t xml:space="preserve">حيث</w:t>
      </w:r>
      <w:r>
        <w:rPr>
          <w:rtl/>
        </w:rPr>
        <w:t xml:space="preserve"> </w:t>
      </w:r>
      <m:oMath>
        <m:r>
          <m:t>D</m:t>
        </m:r>
        <m:r>
          <m:rPr>
            <m:sty m:val="p"/>
          </m:rPr>
          <m:t>/</m:t>
        </m:r>
        <m:r>
          <m:t>2</m:t>
        </m:r>
      </m:oMath>
      <w:r>
        <w:rPr>
          <w:rtl/>
        </w:rPr>
        <w:t xml:space="preserve"> </w:t>
      </w:r>
      <w:r>
        <w:rPr>
          <w:rtl/>
        </w:rPr>
        <w:t xml:space="preserve">نصف قوس النهار (يمثل الزمن من الزوال إلى الغروب)، و</w:t>
      </w:r>
      <w:r>
        <w:rPr>
          <w:rtl/>
          <w:bCs/>
          <w:b/>
        </w:rPr>
        <w:t xml:space="preserve">10° = 40 دقيقة</w:t>
      </w:r>
      <w:r>
        <w:rPr>
          <w:rtl/>
        </w:rPr>
        <w:t xml:space="preserve"> </w:t>
      </w:r>
      <w:r>
        <w:rPr>
          <w:rtl/>
        </w:rPr>
        <w:t xml:space="preserve">هي الفترة المعتادة بين الغروب ووقت تحرّي الهلال، و</w:t>
      </w:r>
      <m:oMath>
        <m:r>
          <m:t>b</m:t>
        </m:r>
      </m:oMath>
      <w:r>
        <w:rPr>
          <w:rtl/>
        </w:rPr>
        <w:t xml:space="preserve"> </w:t>
      </w:r>
      <w:r>
        <w:rPr>
          <w:rtl/>
        </w:rPr>
        <w:t xml:space="preserve">البهت. وهي تطبيق مباشر للمعادلة (14).</w:t>
      </w:r>
    </w:p>
    <w:p>
      <w:pPr>
        <w:bidi/>
      </w:pPr>
      <w:r>
        <w:rPr>
          <w:rtl/>
          <w:bCs/>
          <w:b/>
        </w:rPr>
        <w:t xml:space="preserve">الخطوة 2 — اختلاف المنظر في الطول والعرض</w:t>
      </w:r>
      <w:r>
        <w:rPr>
          <w:rtl/>
        </w:rPr>
        <w:t xml:space="preserve"> </w:t>
      </w:r>
      <w:r>
        <w:rPr>
          <w:rtl/>
        </w:rPr>
        <w:t xml:space="preserve">(شكلا 4 و5):</w:t>
      </w:r>
    </w:p>
    <w:p>
      <w:pPr>
        <w:bidi/>
      </w:pPr>
      <m:oMathPara>
        <m:oMathParaPr>
          <m:jc m:val="center"/>
        </m:oMathParaPr>
        <m:oMath>
          <m:sSub>
            <m:e>
              <m:r>
                <m:t>p</m:t>
              </m:r>
            </m:e>
            <m:sub>
              <m:r>
                <m:t>λ</m:t>
              </m:r>
            </m:sub>
          </m:sSub>
          <m:d>
            <m:dPr>
              <m:begChr m:val="("/>
              <m:endChr m:val=")"/>
              <m:sepChr m:val=""/>
              <m:grow/>
            </m:dPr>
            <m:e>
              <m:r>
                <m:t>λ</m:t>
              </m:r>
            </m:e>
          </m:d>
          <m:r>
            <m:rPr>
              <m:sty m:val="p"/>
            </m:rPr>
            <m:t>=</m:t>
          </m:r>
          <m:r>
            <m:t>51</m:t>
          </m:r>
          <m:r>
            <m:rPr>
              <m:sty m:val="p"/>
            </m:rPr>
            <m:t>′</m:t>
          </m:r>
          <m:r>
            <m:rPr>
              <m:sty m:val="p"/>
            </m:rPr>
            <m:t>−</m:t>
          </m:r>
          <m:r>
            <m:t>21</m:t>
          </m:r>
          <m:r>
            <m:rPr>
              <m:sty m:val="p"/>
            </m:rPr>
            <m:t>′</m:t>
          </m:r>
          <m:r>
            <m:rPr>
              <m:sty m:val="p"/>
            </m:rPr>
            <m:t>⋅</m:t>
          </m:r>
          <m:f>
            <m:fPr>
              <m:type m:val="bar"/>
            </m:fPr>
            <m:num>
              <m:r>
                <m:t>d</m:t>
              </m:r>
            </m:num>
            <m:den>
              <m:sSup>
                <m:e>
                  <m:r>
                    <m:t>180</m:t>
                  </m:r>
                </m:e>
                <m:sup>
                  <m:r>
                    <m:rPr>
                      <m:sty m:val="p"/>
                    </m:rPr>
                    <m:t>∘</m:t>
                  </m:r>
                </m:sup>
              </m:sSup>
            </m:den>
          </m:f>
          <m:r>
            <m:rPr>
              <m:sty m:val="p"/>
            </m:rPr>
            <m:t>,</m:t>
          </m:r>
          <m:r>
            <m:t>  </m:t>
          </m:r>
          <m:sSub>
            <m:e>
              <m:r>
                <m:t>p</m:t>
              </m:r>
            </m:e>
            <m:sub>
              <m:r>
                <m:t>β</m:t>
              </m:r>
            </m:sub>
          </m:sSub>
          <m:d>
            <m:dPr>
              <m:begChr m:val="("/>
              <m:endChr m:val=")"/>
              <m:sepChr m:val=""/>
              <m:grow/>
            </m:dPr>
            <m:e>
              <m:r>
                <m:t>λ</m:t>
              </m:r>
            </m:e>
          </m:d>
          <m:r>
            <m:rPr>
              <m:sty m:val="p"/>
            </m:rPr>
            <m:t>=</m:t>
          </m:r>
          <m:r>
            <m:t>6</m:t>
          </m:r>
          <m:r>
            <m:rPr>
              <m:sty m:val="p"/>
            </m:rPr>
            <m:t>′</m:t>
          </m:r>
          <m:r>
            <m:rPr>
              <m:sty m:val="p"/>
            </m:rPr>
            <m:t>+</m:t>
          </m:r>
          <m:r>
            <m:t>35</m:t>
          </m:r>
          <m:r>
            <m:rPr>
              <m:sty m:val="p"/>
            </m:rPr>
            <m:t>′</m:t>
          </m:r>
          <m:r>
            <m:rPr>
              <m:sty m:val="p"/>
            </m:rPr>
            <m:t>⋅</m:t>
          </m:r>
          <m:f>
            <m:fPr>
              <m:type m:val="bar"/>
            </m:fPr>
            <m:num>
              <m:r>
                <m:t>d</m:t>
              </m:r>
            </m:num>
            <m:den>
              <m:sSup>
                <m:e>
                  <m:r>
                    <m:t>180</m:t>
                  </m:r>
                </m:e>
                <m:sup>
                  <m:r>
                    <m:rPr>
                      <m:sty m:val="p"/>
                    </m:rPr>
                    <m:t>∘</m:t>
                  </m:r>
                </m:sup>
              </m:sSup>
            </m:den>
          </m:f>
        </m:oMath>
      </m:oMathPara>
    </w:p>
    <w:p>
      <w:pPr>
        <w:bidi/>
      </w:pPr>
      <m:oMathPara>
        <m:oMathParaPr>
          <m:jc m:val="center"/>
        </m:oMathParaPr>
        <m:oMath>
          <m:r>
            <m:t>λ</m:t>
          </m:r>
          <m:r>
            <m:rPr>
              <m:sty m:val="p"/>
            </m:rPr>
            <m:t>′</m:t>
          </m:r>
          <m:r>
            <m:rPr>
              <m:sty m:val="p"/>
            </m:rPr>
            <m:t>=</m:t>
          </m:r>
          <m:sSubSup>
            <m:e>
              <m:r>
                <m:t>λ</m:t>
              </m:r>
            </m:e>
            <m:sub>
              <m:r>
                <m:rPr>
                  <m:sty m:val="p"/>
                </m:rPr>
                <m:t>☾</m:t>
              </m:r>
            </m:sub>
            <m:sup>
              <m:r>
                <m:rPr>
                  <m:sty m:val="p"/>
                </m:rPr>
                <m:t>*</m:t>
              </m:r>
            </m:sup>
          </m:sSubSup>
          <m:r>
            <m:rPr>
              <m:sty m:val="p"/>
            </m:rPr>
            <m:t>−</m:t>
          </m:r>
          <m:sSub>
            <m:e>
              <m:r>
                <m:t>p</m:t>
              </m:r>
            </m:e>
            <m:sub>
              <m:r>
                <m:t>λ</m:t>
              </m:r>
            </m:sub>
          </m:sSub>
          <m:r>
            <m:rPr>
              <m:sty m:val="p"/>
            </m:rPr>
            <m:t>,</m:t>
          </m:r>
          <m:r>
            <m:t>  </m:t>
          </m:r>
          <m:r>
            <m:t>β</m:t>
          </m:r>
          <m:r>
            <m:rPr>
              <m:sty m:val="p"/>
            </m:rPr>
            <m:t>′</m:t>
          </m:r>
          <m:r>
            <m:rPr>
              <m:sty m:val="p"/>
            </m:rPr>
            <m:t>=</m:t>
          </m:r>
          <m:r>
            <m:t>β</m:t>
          </m:r>
          <m:r>
            <m:rPr>
              <m:sty m:val="p"/>
            </m:rPr>
            <m:t>−</m:t>
          </m:r>
          <m:sSub>
            <m:e>
              <m:r>
                <m:t>p</m:t>
              </m:r>
            </m:e>
            <m:sub>
              <m:r>
                <m:t>β</m:t>
              </m:r>
            </m:sub>
          </m:sSub>
          <m:r>
            <m:t> </m:t>
          </m:r>
          <m:d>
            <m:dPr>
              <m:begChr m:val="("/>
              <m:endChr m:val=")"/>
              <m:sepChr m:val=""/>
              <m:grow/>
            </m:dPr>
            <m:e>
              <m:r>
                <m:rPr>
                  <m:nor/>
                  <m:sty m:val="p"/>
                </m:rPr>
                <m:t>الاختلاف في العرض جنوبي في عروضنا</m:t>
              </m:r>
            </m:e>
          </m:d>
        </m:oMath>
      </m:oMathPara>
    </w:p>
    <w:p>
      <w:pPr>
        <w:bidi/>
      </w:pPr>
      <w:r>
        <w:rPr>
          <w:rtl/>
        </w:rPr>
        <w:t xml:space="preserve">حيث</w:t>
      </w:r>
      <w:r>
        <w:rPr>
          <w:rtl/>
        </w:rPr>
        <w:t xml:space="preserve"> </w:t>
      </w:r>
      <m:oMath>
        <m:r>
          <m:t>d</m:t>
        </m:r>
      </m:oMath>
      <w:r>
        <w:rPr>
          <w:rtl/>
        </w:rPr>
        <w:t xml:space="preserve"> </w:t>
      </w:r>
      <w:r>
        <w:rPr>
          <w:rtl/>
        </w:rPr>
        <w:t xml:space="preserve">بُعد درجة الهلال عن رأس الحمل (0–180°).</w:t>
      </w:r>
      <w:r>
        <w:rPr>
          <w:rtl/>
        </w:rPr>
        <w:t xml:space="preserve"> </w:t>
      </w:r>
      <w:r>
        <w:rPr>
          <w:rtl/>
          <w:bCs/>
          <w:b/>
        </w:rPr>
        <w:t xml:space="preserve">لماذا هذه القيم؟</w:t>
      </w:r>
      <w:r>
        <w:rPr>
          <w:rtl/>
        </w:rPr>
        <w:t xml:space="preserve"> </w:t>
      </w:r>
      <w:r>
        <w:rPr>
          <w:rtl/>
        </w:rPr>
        <w:t xml:space="preserve">اختلاف المنظر عند الأفق يكون في الاتجاه الرأسي ومقداره نحو</w:t>
      </w:r>
      <w:r>
        <w:rPr>
          <w:rtl/>
        </w:rPr>
        <w:t xml:space="preserve"> </w:t>
      </w:r>
      <m:oMath>
        <m:r>
          <m:t>56</m:t>
        </m:r>
        <m:r>
          <m:rPr>
            <m:sty m:val="p"/>
          </m:rPr>
          <m:t>′</m:t>
        </m:r>
      </m:oMath>
      <w:r>
        <w:rPr>
          <w:rtl/>
        </w:rPr>
        <w:t xml:space="preserve">. وعند الغروب تكون زاوية فلك البروج مع الأفق الغربي في القاهرة:</w:t>
      </w:r>
    </w:p>
    <w:p>
      <w:pPr>
        <w:numPr>
          <w:ilvl w:val="0"/>
          <w:numId w:val="1008"/>
        </w:numPr>
        <w:pStyle w:val="Compact"/>
        <w:bidi/>
      </w:pPr>
      <w:r>
        <w:rPr>
          <w:rtl/>
        </w:rPr>
        <w:t xml:space="preserve">في رأس الحمل:</w:t>
      </w:r>
      <w:r>
        <w:rPr>
          <w:rtl/>
        </w:rPr>
        <w:t xml:space="preserve"> </w:t>
      </w:r>
      <m:oMath>
        <m:sSup>
          <m:e>
            <m:r>
              <m:t>90</m:t>
            </m:r>
          </m:e>
          <m:sup>
            <m:r>
              <m:rPr>
                <m:sty m:val="p"/>
              </m:rPr>
              <m:t>∘</m:t>
            </m:r>
          </m:sup>
        </m:sSup>
        <m:r>
          <m:rPr>
            <m:sty m:val="p"/>
          </m:rPr>
          <m:t>−</m:t>
        </m:r>
        <m:r>
          <m:t>φ</m:t>
        </m:r>
        <m:r>
          <m:rPr>
            <m:sty m:val="p"/>
          </m:rPr>
          <m:t>+</m:t>
        </m:r>
        <m:r>
          <m:t>ε</m:t>
        </m:r>
        <m:r>
          <m:rPr>
            <m:sty m:val="p"/>
          </m:rPr>
          <m:t>≈</m:t>
        </m:r>
        <m:sSup>
          <m:e>
            <m:r>
              <m:t>83.4</m:t>
            </m:r>
          </m:e>
          <m:sup>
            <m:r>
              <m:rPr>
                <m:sty m:val="p"/>
              </m:rPr>
              <m:t>∘</m:t>
            </m:r>
          </m:sup>
        </m:sSup>
      </m:oMath>
      <w:r>
        <w:rPr>
          <w:rtl/>
        </w:rPr>
        <w:t xml:space="preserve"> </w:t>
      </w:r>
      <w:r>
        <w:rPr>
          <w:rtl/>
        </w:rPr>
        <w:t xml:space="preserve">(البروج قائمة تقريبًا) ⇐ يقع معظم الاختلاف</w:t>
      </w:r>
      <w:r>
        <w:rPr>
          <w:rtl/>
        </w:rPr>
        <w:t xml:space="preserve"> </w:t>
      </w:r>
      <w:r>
        <w:rPr>
          <w:rtl/>
          <w:bCs/>
          <w:b/>
        </w:rPr>
        <w:t xml:space="preserve">في الطول</w:t>
      </w:r>
      <w:r>
        <w:rPr>
          <w:rtl/>
        </w:rPr>
        <w:t xml:space="preserve">:</w:t>
      </w:r>
      <w:r>
        <w:rPr>
          <w:rtl/>
        </w:rPr>
        <w:t xml:space="preserve"> </w:t>
      </w:r>
      <m:oMath>
        <m:r>
          <m:t>56</m:t>
        </m:r>
        <m:r>
          <m:rPr>
            <m:sty m:val="p"/>
          </m:rPr>
          <m:t>′</m:t>
        </m:r>
        <m:r>
          <m:rPr>
            <m:sty m:val="p"/>
          </m:rPr>
          <m:t>sin</m:t>
        </m:r>
        <m:sSup>
          <m:e>
            <m:r>
              <m:t>83.4</m:t>
            </m:r>
          </m:e>
          <m:sup>
            <m:r>
              <m:rPr>
                <m:sty m:val="p"/>
              </m:rPr>
              <m:t>∘</m:t>
            </m:r>
          </m:sup>
        </m:sSup>
        <m:r>
          <m:rPr>
            <m:sty m:val="p"/>
          </m:rPr>
          <m:t>≈</m:t>
        </m:r>
        <m:r>
          <m:t>55</m:t>
        </m:r>
        <m:r>
          <m:rPr>
            <m:sty m:val="p"/>
          </m:rPr>
          <m:t>′</m:t>
        </m:r>
      </m:oMath>
      <w:r>
        <w:rPr>
          <w:rtl/>
        </w:rPr>
        <w:t xml:space="preserve"> </w:t>
      </w:r>
      <w:r>
        <w:rPr>
          <w:rtl/>
        </w:rPr>
        <w:t xml:space="preserve">وفي العرض</w:t>
      </w:r>
      <w:r>
        <w:rPr>
          <w:rtl/>
        </w:rPr>
        <w:t xml:space="preserve"> </w:t>
      </w:r>
      <m:oMath>
        <m:r>
          <m:t>56</m:t>
        </m:r>
        <m:r>
          <m:rPr>
            <m:sty m:val="p"/>
          </m:rPr>
          <m:t>′</m:t>
        </m:r>
        <m:r>
          <m:rPr>
            <m:sty m:val="p"/>
          </m:rPr>
          <m:t>cos</m:t>
        </m:r>
        <m:sSup>
          <m:e>
            <m:r>
              <m:t>83.4</m:t>
            </m:r>
          </m:e>
          <m:sup>
            <m:r>
              <m:rPr>
                <m:sty m:val="p"/>
              </m:rPr>
              <m:t>∘</m:t>
            </m:r>
          </m:sup>
        </m:sSup>
        <m:r>
          <m:rPr>
            <m:sty m:val="p"/>
          </m:rPr>
          <m:t>≈</m:t>
        </m:r>
        <m:r>
          <m:t>6</m:t>
        </m:r>
        <m:r>
          <m:rPr>
            <m:sty m:val="p"/>
          </m:rPr>
          <m:t>′</m:t>
        </m:r>
      </m:oMath>
      <w:r>
        <w:rPr>
          <w:rtl/>
        </w:rPr>
        <w:t xml:space="preserve">.</w:t>
      </w:r>
    </w:p>
    <w:p>
      <w:pPr>
        <w:numPr>
          <w:ilvl w:val="0"/>
          <w:numId w:val="1008"/>
        </w:numPr>
        <w:pStyle w:val="Compact"/>
        <w:bidi/>
      </w:pPr>
      <w:r>
        <w:rPr>
          <w:rtl/>
        </w:rPr>
        <w:t xml:space="preserve">في رأس الميزان:</w:t>
      </w:r>
      <w:r>
        <w:rPr>
          <w:rtl/>
        </w:rPr>
        <w:t xml:space="preserve"> </w:t>
      </w:r>
      <m:oMath>
        <m:sSup>
          <m:e>
            <m:r>
              <m:t>90</m:t>
            </m:r>
          </m:e>
          <m:sup>
            <m:r>
              <m:rPr>
                <m:sty m:val="p"/>
              </m:rPr>
              <m:t>∘</m:t>
            </m:r>
          </m:sup>
        </m:sSup>
        <m:r>
          <m:rPr>
            <m:sty m:val="p"/>
          </m:rPr>
          <m:t>−</m:t>
        </m:r>
        <m:r>
          <m:t>φ</m:t>
        </m:r>
        <m:r>
          <m:rPr>
            <m:sty m:val="p"/>
          </m:rPr>
          <m:t>−</m:t>
        </m:r>
        <m:r>
          <m:t>ε</m:t>
        </m:r>
        <m:r>
          <m:rPr>
            <m:sty m:val="p"/>
          </m:rPr>
          <m:t>≈</m:t>
        </m:r>
        <m:sSup>
          <m:e>
            <m:r>
              <m:t>36.6</m:t>
            </m:r>
          </m:e>
          <m:sup>
            <m:r>
              <m:rPr>
                <m:sty m:val="p"/>
              </m:rPr>
              <m:t>∘</m:t>
            </m:r>
          </m:sup>
        </m:sSup>
      </m:oMath>
      <w:r>
        <w:rPr>
          <w:rtl/>
        </w:rPr>
        <w:t xml:space="preserve"> </w:t>
      </w:r>
      <w:r>
        <w:rPr>
          <w:rtl/>
        </w:rPr>
        <w:t xml:space="preserve">(البروج مضطجعة) ⇐ في الطول</w:t>
      </w:r>
      <w:r>
        <w:rPr>
          <w:rtl/>
        </w:rPr>
        <w:t xml:space="preserve"> </w:t>
      </w:r>
      <m:oMath>
        <m:r>
          <m:rPr>
            <m:sty m:val="p"/>
          </m:rPr>
          <m:t>≈</m:t>
        </m:r>
        <m:r>
          <m:t>33</m:t>
        </m:r>
        <m:r>
          <m:rPr>
            <m:sty m:val="p"/>
          </m:rPr>
          <m:t>′</m:t>
        </m:r>
      </m:oMath>
      <w:r>
        <w:rPr>
          <w:rtl/>
        </w:rPr>
        <w:t xml:space="preserve"> </w:t>
      </w:r>
      <w:r>
        <w:rPr>
          <w:rtl/>
        </w:rPr>
        <w:t xml:space="preserve">وفي العرض</w:t>
      </w:r>
      <w:r>
        <w:rPr>
          <w:rtl/>
        </w:rPr>
        <w:t xml:space="preserve"> </w:t>
      </w:r>
      <m:oMath>
        <m:r>
          <m:rPr>
            <m:sty m:val="p"/>
          </m:rPr>
          <m:t>≈</m:t>
        </m:r>
        <m:r>
          <m:t>45</m:t>
        </m:r>
        <m:r>
          <m:rPr>
            <m:sty m:val="p"/>
          </m:rPr>
          <m:t>′</m:t>
        </m:r>
      </m:oMath>
      <w:r>
        <w:rPr>
          <w:rtl/>
        </w:rPr>
        <w:t xml:space="preserve">.</w:t>
      </w:r>
    </w:p>
    <w:p>
      <w:pPr>
        <w:bidi/>
      </w:pPr>
      <w:r>
        <w:rPr>
          <w:rtl/>
        </w:rPr>
        <w:t xml:space="preserve">فقيم ابن المجدي (51′ و6′ في الحمل؛ 30′ و41′ في الميزان)</w:t>
      </w:r>
      <w:r>
        <w:rPr>
          <w:rtl/>
        </w:rPr>
        <w:t xml:space="preserve"> </w:t>
      </w:r>
      <w:r>
        <w:rPr>
          <w:rtl/>
          <w:bCs/>
          <w:b/>
        </w:rPr>
        <w:t xml:space="preserve">مطابقة لهذه الهندسة</w:t>
      </w:r>
      <w:r>
        <w:rPr>
          <w:rtl/>
        </w:rPr>
        <w:t xml:space="preserve"> </w:t>
      </w:r>
      <w:r>
        <w:rPr>
          <w:rtl/>
        </w:rPr>
        <w:t xml:space="preserve">لعرض القاهرة، وهذا ما</w:t>
      </w:r>
      <w:r>
        <w:rPr>
          <w:rtl/>
        </w:rPr>
        <w:t xml:space="preserve"> </w:t>
      </w:r>
      <w:r>
        <w:rPr>
          <w:rtl/>
          <w:bCs/>
          <w:b/>
        </w:rPr>
        <w:t xml:space="preserve">يحسم قراءة «و دقائق» = 6′</w:t>
      </w:r>
      <w:r>
        <w:rPr>
          <w:rtl/>
        </w:rPr>
        <w:t xml:space="preserve">. وقد أثبت الاختبار على 60 سنة (شكل 5) أن قيمه أقل من الحقيقية بنحو 4′–6′ في المتوسط (لأن الاستيفاء الخطي يقصر عن المنحنى الجيبي ولأنه اعتمد اختلافًا أفقيًّا أصغر قليلًا)، وهو فرق «يسير لا يقدح في المطلوب» كما قال.</w:t>
      </w:r>
    </w:p>
    <w:p>
      <w:pPr>
        <w:pStyle w:val="CaptionedFigure"/>
        <w:bidi/>
      </w:pPr>
      <w:r>
        <w:drawing>
          <wp:inline>
            <wp:extent cx="5334000" cy="2919663"/>
            <wp:effectExtent b="0" l="0" r="0" t="0"/>
            <wp:docPr descr="شكل (4): زاوية فلك البروج مع الأفق وتحليل اختلاف المنظر" title="" id="70" name="Picture"/>
            <a:graphic>
              <a:graphicData uri="http://schemas.openxmlformats.org/drawingml/2006/picture">
                <pic:pic>
                  <pic:nvPicPr>
                    <pic:cNvPr descr="../figures/fig04_ecliptic_angle.png" id="71" name="Picture"/>
                    <pic:cNvPicPr>
                      <a:picLocks noChangeArrowheads="1" noChangeAspect="1"/>
                    </pic:cNvPicPr>
                  </pic:nvPicPr>
                  <pic:blipFill>
                    <a:blip r:embed="rId69"/>
                    <a:stretch>
                      <a:fillRect/>
                    </a:stretch>
                  </pic:blipFill>
                  <pic:spPr bwMode="auto">
                    <a:xfrm>
                      <a:off x="0" y="0"/>
                      <a:ext cx="5334000" cy="2919663"/>
                    </a:xfrm>
                    <a:prstGeom prst="rect">
                      <a:avLst/>
                    </a:prstGeom>
                    <a:noFill/>
                    <a:ln w="9525">
                      <a:noFill/>
                      <a:headEnd/>
                      <a:tailEnd/>
                    </a:ln>
                  </pic:spPr>
                </pic:pic>
              </a:graphicData>
            </a:graphic>
          </wp:inline>
        </w:drawing>
      </w:r>
    </w:p>
    <w:p>
      <w:pPr>
        <w:pStyle w:val="ImageCaption"/>
        <w:bidi/>
      </w:pPr>
      <w:r>
        <w:rPr>
          <w:rtl/>
        </w:rPr>
        <w:t xml:space="preserve">شكل (4): زاوية فلك البروج مع الأفق وتحليل اختلاف المنظر</w:t>
      </w:r>
    </w:p>
    <w:p>
      <w:pPr>
        <w:pStyle w:val="CaptionedFigure"/>
        <w:bidi/>
      </w:pPr>
      <w:r>
        <w:drawing>
          <wp:inline>
            <wp:extent cx="5334000" cy="2939761"/>
            <wp:effectExtent b="0" l="0" r="0" t="0"/>
            <wp:docPr descr="شكل (5): قيم اختلاف المنظر في الرسالة مقابل القيم الحقيقية" title="" id="73" name="Picture"/>
            <a:graphic>
              <a:graphicData uri="http://schemas.openxmlformats.org/drawingml/2006/picture">
                <pic:pic>
                  <pic:nvPicPr>
                    <pic:cNvPr descr="../figures/fig05_parallax_table.png" id="74" name="Picture"/>
                    <pic:cNvPicPr>
                      <a:picLocks noChangeArrowheads="1" noChangeAspect="1"/>
                    </pic:cNvPicPr>
                  </pic:nvPicPr>
                  <pic:blipFill>
                    <a:blip r:embed="rId72"/>
                    <a:stretch>
                      <a:fillRect/>
                    </a:stretch>
                  </pic:blipFill>
                  <pic:spPr bwMode="auto">
                    <a:xfrm>
                      <a:off x="0" y="0"/>
                      <a:ext cx="5334000" cy="2939761"/>
                    </a:xfrm>
                    <a:prstGeom prst="rect">
                      <a:avLst/>
                    </a:prstGeom>
                    <a:noFill/>
                    <a:ln w="9525">
                      <a:noFill/>
                      <a:headEnd/>
                      <a:tailEnd/>
                    </a:ln>
                  </pic:spPr>
                </pic:pic>
              </a:graphicData>
            </a:graphic>
          </wp:inline>
        </w:drawing>
      </w:r>
    </w:p>
    <w:p>
      <w:pPr>
        <w:pStyle w:val="ImageCaption"/>
        <w:bidi/>
      </w:pPr>
      <w:r>
        <w:rPr>
          <w:rtl/>
        </w:rPr>
        <w:t xml:space="preserve">شكل (5): قيم اختلاف المنظر في الرسالة مقابل القيم الحقيقية</w:t>
      </w:r>
    </w:p>
    <w:p>
      <w:pPr>
        <w:bidi/>
      </w:pPr>
      <w:r>
        <w:rPr>
          <w:rtl/>
          <w:bCs/>
          <w:b/>
        </w:rPr>
        <w:t xml:space="preserve">الخطوة 3 — قوس المكث</w:t>
      </w:r>
      <w:r>
        <w:rPr>
          <w:rtl/>
        </w:rPr>
        <w:t xml:space="preserve"> </w:t>
      </w:r>
      <w:r>
        <w:rPr>
          <w:rtl/>
        </w:rPr>
        <w:t xml:space="preserve">(التقريبي والمحقق):</w:t>
      </w:r>
    </w:p>
    <w:p>
      <w:pPr>
        <w:bidi/>
      </w:pPr>
      <m:oMathPara>
        <m:oMathParaPr>
          <m:jc m:val="center"/>
        </m:oMathParaPr>
        <m:oMath>
          <m:sSub>
            <m:e>
              <m:r>
                <m:rPr>
                  <m:nor/>
                  <m:sty m:val="p"/>
                </m:rPr>
                <m:t>المكث</m:t>
              </m:r>
            </m:e>
            <m:sub>
              <m:r>
                <m:rPr>
                  <m:nor/>
                  <m:sty m:val="p"/>
                </m:rPr>
                <m:t>تقريبي</m:t>
              </m:r>
            </m:sub>
          </m:sSub>
          <m:r>
            <m:rPr>
              <m:sty m:val="p"/>
            </m:rPr>
            <m:t>=</m:t>
          </m:r>
          <m:r>
            <m:t>O</m:t>
          </m:r>
          <m:sSub>
            <m:e>
              <m:r>
                <m:t>A</m:t>
              </m:r>
            </m:e>
            <m:sub>
              <m:r>
                <m:t>φ</m:t>
              </m:r>
            </m:sub>
          </m:sSub>
          <m:d>
            <m:dPr>
              <m:begChr m:val="("/>
              <m:endChr m:val=")"/>
              <m:sepChr m:val=""/>
              <m:grow/>
            </m:dPr>
            <m:e>
              <m:r>
                <m:t>λ</m:t>
              </m:r>
              <m:r>
                <m:rPr>
                  <m:sty m:val="p"/>
                </m:rPr>
                <m:t>′</m:t>
              </m:r>
              <m:r>
                <m:rPr>
                  <m:sty m:val="p"/>
                </m:rPr>
                <m:t>+</m:t>
              </m:r>
              <m:sSup>
                <m:e>
                  <m:r>
                    <m:t>180</m:t>
                  </m:r>
                </m:e>
                <m:sup>
                  <m:r>
                    <m:rPr>
                      <m:sty m:val="p"/>
                    </m:rPr>
                    <m:t>∘</m:t>
                  </m:r>
                </m:sup>
              </m:sSup>
            </m:e>
          </m:d>
          <m:r>
            <m:rPr>
              <m:sty m:val="p"/>
            </m:rPr>
            <m:t>−</m:t>
          </m:r>
          <m:r>
            <m:t>O</m:t>
          </m:r>
          <m:sSub>
            <m:e>
              <m:r>
                <m:t>A</m:t>
              </m:r>
            </m:e>
            <m:sub>
              <m:r>
                <m:t>φ</m:t>
              </m:r>
            </m:sub>
          </m:sSub>
          <m:d>
            <m:dPr>
              <m:begChr m:val="("/>
              <m:endChr m:val=")"/>
              <m:sepChr m:val=""/>
              <m:grow/>
            </m:dPr>
            <m:e>
              <m:sSubSup>
                <m:e>
                  <m:r>
                    <m:t>λ</m:t>
                  </m:r>
                </m:e>
                <m:sub>
                  <m:r>
                    <m:rPr>
                      <m:sty m:val="p"/>
                    </m:rPr>
                    <m:t>⊙</m:t>
                  </m:r>
                </m:sub>
                <m:sup>
                  <m:r>
                    <m:rPr>
                      <m:sty m:val="p"/>
                    </m:rPr>
                    <m:t>*</m:t>
                  </m:r>
                </m:sup>
              </m:sSubSup>
              <m:r>
                <m:rPr>
                  <m:sty m:val="p"/>
                </m:rPr>
                <m:t>+</m:t>
              </m:r>
              <m:sSup>
                <m:e>
                  <m:r>
                    <m:t>180</m:t>
                  </m:r>
                </m:e>
                <m:sup>
                  <m:r>
                    <m:rPr>
                      <m:sty m:val="p"/>
                    </m:rPr>
                    <m:t>∘</m:t>
                  </m:r>
                </m:sup>
              </m:sSup>
            </m:e>
          </m:d>
        </m:oMath>
      </m:oMathPara>
    </w:p>
    <w:p>
      <w:pPr>
        <w:bidi/>
      </w:pPr>
      <w:r>
        <w:rPr>
          <w:rtl/>
        </w:rPr>
        <w:t xml:space="preserve">وهي فكرة دقيقة:</w:t>
      </w:r>
      <w:r>
        <w:rPr>
          <w:rtl/>
        </w:rPr>
        <w:t xml:space="preserve"> </w:t>
      </w:r>
      <w:r>
        <w:rPr>
          <w:rtl/>
          <w:bCs/>
          <w:b/>
        </w:rPr>
        <w:t xml:space="preserve">غروب درجةٍ هو طلوع نظيرها</w:t>
      </w:r>
      <w:r>
        <w:rPr>
          <w:rtl/>
        </w:rPr>
        <w:t xml:space="preserve">، فمطالع الغروب لدرجة هي مطالع البلد لنظيرها. و«المحقق» يحسب مطالع غروب الهلال بعرضه المرئي:</w:t>
      </w:r>
    </w:p>
    <w:p>
      <w:pPr>
        <w:bidi/>
      </w:pPr>
      <m:oMathPara>
        <m:oMathParaPr>
          <m:jc m:val="center"/>
        </m:oMathParaPr>
        <m:oMath>
          <m:r>
            <m:rPr>
              <m:nor/>
              <m:sty m:val="p"/>
            </m:rPr>
            <m:t>المكث</m:t>
          </m:r>
          <m:r>
            <m:rPr>
              <m:sty m:val="p"/>
            </m:rPr>
            <m:t>=</m:t>
          </m:r>
          <m:d>
            <m:dPr>
              <m:begChr m:val="("/>
              <m:endChr m:val=")"/>
              <m:sepChr m:val=""/>
              <m:grow/>
            </m:dPr>
            <m:e>
              <m:sSub>
                <m:e>
                  <m:r>
                    <m:t>α</m:t>
                  </m:r>
                </m:e>
                <m:sub>
                  <m:r>
                    <m:rPr>
                      <m:sty m:val="p"/>
                    </m:rPr>
                    <m:t>☾</m:t>
                  </m:r>
                </m:sub>
              </m:sSub>
              <m:r>
                <m:rPr>
                  <m:sty m:val="p"/>
                </m:rPr>
                <m:t>+</m:t>
              </m:r>
              <m:sSub>
                <m:e>
                  <m:r>
                    <m:t>H</m:t>
                  </m:r>
                </m:e>
                <m:sub>
                  <m:r>
                    <m:rPr>
                      <m:sty m:val="p"/>
                    </m:rPr>
                    <m:t>☾</m:t>
                  </m:r>
                </m:sub>
              </m:sSub>
            </m:e>
          </m:d>
          <m:r>
            <m:rPr>
              <m:sty m:val="p"/>
            </m:rPr>
            <m:t>−</m:t>
          </m:r>
          <m:d>
            <m:dPr>
              <m:begChr m:val="("/>
              <m:endChr m:val=")"/>
              <m:sepChr m:val=""/>
              <m:grow/>
            </m:dPr>
            <m:e>
              <m:sSub>
                <m:e>
                  <m:r>
                    <m:t>α</m:t>
                  </m:r>
                </m:e>
                <m:sub>
                  <m:r>
                    <m:rPr>
                      <m:sty m:val="p"/>
                    </m:rPr>
                    <m:t>⊙</m:t>
                  </m:r>
                </m:sub>
              </m:sSub>
              <m:r>
                <m:rPr>
                  <m:sty m:val="p"/>
                </m:rPr>
                <m:t>+</m:t>
              </m:r>
              <m:sSub>
                <m:e>
                  <m:r>
                    <m:t>H</m:t>
                  </m:r>
                </m:e>
                <m:sub>
                  <m:r>
                    <m:rPr>
                      <m:sty m:val="p"/>
                    </m:rPr>
                    <m:t>⊙</m:t>
                  </m:r>
                </m:sub>
              </m:sSub>
            </m:e>
          </m:d>
          <m:r>
            <m:rPr>
              <m:sty m:val="p"/>
            </m:rPr>
            <m:t>,</m:t>
          </m:r>
          <m:r>
            <m:t>  </m:t>
          </m:r>
          <m:r>
            <m:rPr>
              <m:sty m:val="p"/>
            </m:rPr>
            <m:t>cos</m:t>
          </m:r>
          <m:r>
            <m:t>H</m:t>
          </m:r>
          <m:r>
            <m:rPr>
              <m:sty m:val="p"/>
            </m:rPr>
            <m:t>=</m:t>
          </m:r>
          <m:r>
            <m:rPr>
              <m:sty m:val="p"/>
            </m:rPr>
            <m:t>−</m:t>
          </m:r>
          <m:r>
            <m:rPr>
              <m:sty m:val="p"/>
            </m:rPr>
            <m:t>tan</m:t>
          </m:r>
          <m:r>
            <m:t>φ</m:t>
          </m:r>
          <m:r>
            <m:rPr>
              <m:sty m:val="p"/>
            </m:rPr>
            <m:t>tan</m:t>
          </m:r>
          <m:r>
            <m:t>δ</m:t>
          </m:r>
        </m:oMath>
      </m:oMathPara>
    </w:p>
    <w:p>
      <w:pPr>
        <w:bidi/>
      </w:pPr>
      <w:r>
        <w:rPr>
          <w:rtl/>
        </w:rPr>
        <w:t xml:space="preserve">ويُضرب في 4 دقائق ليصير زمنًا.</w:t>
      </w:r>
      <w:r>
        <w:rPr>
          <w:rtl/>
        </w:rPr>
        <w:t xml:space="preserve"> </w:t>
      </w:r>
      <w:r>
        <w:rPr>
          <w:rtl/>
          <w:bCs/>
          <w:b/>
        </w:rPr>
        <w:t xml:space="preserve">الاختبار</w:t>
      </w:r>
      <w:r>
        <w:rPr>
          <w:rtl/>
        </w:rPr>
        <w:t xml:space="preserve">: متوسط فرق المكث المحسوب بطريقة ابن المجدي عن مكث الهلال الحقيقي</w:t>
      </w:r>
      <w:r>
        <w:rPr>
          <w:rtl/>
        </w:rPr>
        <w:t xml:space="preserve"> </w:t>
      </w:r>
      <w:r>
        <w:rPr>
          <w:rtl/>
          <w:bCs/>
          <w:b/>
        </w:rPr>
        <w:t xml:space="preserve">+0.7 دقيقة</w:t>
      </w:r>
      <w:r>
        <w:rPr>
          <w:rtl/>
        </w:rPr>
        <w:t xml:space="preserve"> </w:t>
      </w:r>
      <w:r>
        <w:rPr>
          <w:rtl/>
        </w:rPr>
        <w:t xml:space="preserve">والانحراف المعياري</w:t>
      </w:r>
      <w:r>
        <w:rPr>
          <w:rtl/>
        </w:rPr>
        <w:t xml:space="preserve"> </w:t>
      </w:r>
      <w:r>
        <w:rPr>
          <w:rtl/>
          <w:bCs/>
          <w:b/>
        </w:rPr>
        <w:t xml:space="preserve">1.75 دقيقة</w:t>
      </w:r>
      <w:r>
        <w:rPr>
          <w:rtl/>
        </w:rPr>
        <w:t xml:space="preserve"> </w:t>
      </w:r>
      <w:r>
        <w:rPr>
          <w:rtl/>
        </w:rPr>
        <w:t xml:space="preserve">فقط!</w:t>
      </w:r>
    </w:p>
    <w:p>
      <w:pPr>
        <w:bidi/>
      </w:pPr>
      <w:r>
        <w:rPr>
          <w:rtl/>
          <w:bCs/>
          <w:b/>
        </w:rPr>
        <w:t xml:space="preserve">الخطوة 4 — قوس الرؤية</w:t>
      </w:r>
      <w:r>
        <w:rPr>
          <w:rtl/>
        </w:rPr>
        <w:t xml:space="preserve">: «اطرح قوس المكث من نصف قوس الليل لدرجة الشمس يبقى فضل الدائر، وارتفاعه بدرجة نظير الشمس هو قوس الرؤية»:</w:t>
      </w:r>
    </w:p>
    <w:p>
      <w:pPr>
        <w:bidi/>
      </w:pPr>
      <m:oMathPara>
        <m:oMathParaPr>
          <m:jc m:val="center"/>
        </m:oMathParaPr>
        <m:oMath>
          <m:r>
            <m:rPr>
              <m:nor/>
              <m:sty m:val="p"/>
            </m:rPr>
            <m:t>ARCV</m:t>
          </m:r>
          <m:r>
            <m:rPr>
              <m:sty m:val="p"/>
            </m:rPr>
            <m:t>=</m:t>
          </m:r>
          <m:r>
            <m:rPr>
              <m:sty m:val="p"/>
            </m:rPr>
            <m:t>−</m:t>
          </m:r>
          <m:r>
            <m:rPr>
              <m:sty m:val="p"/>
            </m:rPr>
            <m:t>arcsin</m:t>
          </m:r>
          <m:d>
            <m:dPr>
              <m:begChr m:val="["/>
              <m:endChr m:val="]"/>
              <m:sepChr m:val=""/>
              <m:grow/>
            </m:dPr>
            <m:e>
              <m:r>
                <m:rPr>
                  <m:sty m:val="p"/>
                </m:rPr>
                <m:t>sin</m:t>
              </m:r>
              <m:r>
                <m:t>φ</m:t>
              </m:r>
              <m:r>
                <m:rPr>
                  <m:sty m:val="p"/>
                </m:rPr>
                <m:t>sin</m:t>
              </m:r>
              <m:sSub>
                <m:e>
                  <m:r>
                    <m:t>δ</m:t>
                  </m:r>
                </m:e>
                <m:sub>
                  <m:r>
                    <m:rPr>
                      <m:sty m:val="p"/>
                    </m:rPr>
                    <m:t>⊙</m:t>
                  </m:r>
                </m:sub>
              </m:sSub>
              <m:r>
                <m:rPr>
                  <m:sty m:val="p"/>
                </m:rPr>
                <m:t>+</m:t>
              </m:r>
              <m:r>
                <m:rPr>
                  <m:sty m:val="p"/>
                </m:rPr>
                <m:t>cos</m:t>
              </m:r>
              <m:r>
                <m:t>φ</m:t>
              </m:r>
              <m:r>
                <m:rPr>
                  <m:sty m:val="p"/>
                </m:rPr>
                <m:t>cos</m:t>
              </m:r>
              <m:sSub>
                <m:e>
                  <m:r>
                    <m:t>δ</m:t>
                  </m:r>
                </m:e>
                <m:sub>
                  <m:r>
                    <m:rPr>
                      <m:sty m:val="p"/>
                    </m:rPr>
                    <m:t>⊙</m:t>
                  </m:r>
                </m:sub>
              </m:sSub>
              <m:r>
                <m:rPr>
                  <m:sty m:val="p"/>
                </m:rPr>
                <m:t>cos</m:t>
              </m:r>
              <m:d>
                <m:dPr>
                  <m:begChr m:val="("/>
                  <m:endChr m:val=")"/>
                  <m:sepChr m:val=""/>
                  <m:grow/>
                </m:dPr>
                <m:e>
                  <m:sSub>
                    <m:e>
                      <m:r>
                        <m:t>H</m:t>
                      </m:r>
                    </m:e>
                    <m:sub>
                      <m:r>
                        <m:rPr>
                          <m:sty m:val="p"/>
                        </m:rPr>
                        <m:t>⊙</m:t>
                      </m:r>
                    </m:sub>
                  </m:sSub>
                  <m:r>
                    <m:rPr>
                      <m:sty m:val="p"/>
                    </m:rPr>
                    <m:t>+</m:t>
                  </m:r>
                  <m:r>
                    <m:rPr>
                      <m:nor/>
                      <m:sty m:val="p"/>
                    </m:rPr>
                    <m:t>المكث</m:t>
                  </m:r>
                </m:e>
              </m:d>
            </m:e>
          </m:d>
        </m:oMath>
      </m:oMathPara>
    </w:p>
    <w:p>
      <w:pPr>
        <w:bidi/>
      </w:pPr>
      <w:r>
        <w:rPr>
          <w:rtl/>
        </w:rPr>
        <w:t xml:space="preserve">أي</w:t>
      </w:r>
      <w:r>
        <w:rPr>
          <w:rtl/>
        </w:rPr>
        <w:t xml:space="preserve"> </w:t>
      </w:r>
      <w:r>
        <w:rPr>
          <w:rtl/>
          <w:bCs/>
          <w:b/>
        </w:rPr>
        <w:t xml:space="preserve">انحطاط الشمس تحت الأفق لحظة غروب الهلال</w:t>
      </w:r>
      <w:r>
        <w:rPr>
          <w:rtl/>
        </w:rPr>
        <w:t xml:space="preserve">. وهذا تعريف «قوس الرؤية» عند القدماء، وهو يختلف عن ARCV الحديث (فرق الارتفاعين عند «أفضل وقت»)، لكن الاختبار أظهر أنهما متقاربان: متوسط الفرق عن ARCV السطحي الحديث</w:t>
      </w:r>
      <w:r>
        <w:rPr>
          <w:rtl/>
        </w:rPr>
        <w:t xml:space="preserve"> </w:t>
      </w:r>
      <w:r>
        <w:rPr>
          <w:rtl/>
          <w:bCs/>
          <w:b/>
        </w:rPr>
        <w:t xml:space="preserve">0.03°</w:t>
      </w:r>
      <w:r>
        <w:rPr>
          <w:rtl/>
        </w:rPr>
        <w:t xml:space="preserve"> </w:t>
      </w:r>
      <w:r>
        <w:rPr>
          <w:rtl/>
        </w:rPr>
        <w:t xml:space="preserve">وانحرافه</w:t>
      </w:r>
      <w:r>
        <w:rPr>
          <w:rtl/>
        </w:rPr>
        <w:t xml:space="preserve"> </w:t>
      </w:r>
      <w:r>
        <w:rPr>
          <w:rtl/>
          <w:bCs/>
          <w:b/>
        </w:rPr>
        <w:t xml:space="preserve">0.84°</w:t>
      </w:r>
      <w:r>
        <w:rPr>
          <w:rtl/>
        </w:rPr>
        <w:t xml:space="preserve">.</w:t>
      </w:r>
    </w:p>
    <w:p>
      <w:pPr>
        <w:bidi/>
      </w:pPr>
      <w:r>
        <w:rPr>
          <w:rtl/>
          <w:bCs/>
          <w:b/>
        </w:rPr>
        <w:t xml:space="preserve">الخطوة 5 — قوس الارتفاع والسمت وسعة المغرب</w:t>
      </w:r>
      <w:r>
        <w:rPr>
          <w:rtl/>
        </w:rPr>
        <w:t xml:space="preserve">:</w:t>
      </w:r>
    </w:p>
    <w:p>
      <w:pPr>
        <w:bidi/>
      </w:pPr>
      <m:oMathPara>
        <m:oMathParaPr>
          <m:jc m:val="center"/>
        </m:oMathParaPr>
        <m:oMath>
          <m:sSub>
            <m:e>
              <m:r>
                <m:t>h</m:t>
              </m:r>
            </m:e>
            <m:sub>
              <m:r>
                <m:rPr>
                  <m:sty m:val="p"/>
                </m:rPr>
                <m:t>☾</m:t>
              </m:r>
            </m:sub>
          </m:sSub>
          <m:r>
            <m:rPr>
              <m:sty m:val="p"/>
            </m:rPr>
            <m:t>=</m:t>
          </m:r>
          <m:r>
            <m:rPr>
              <m:sty m:val="p"/>
            </m:rPr>
            <m:t>arcsin</m:t>
          </m:r>
          <m:d>
            <m:dPr>
              <m:begChr m:val="["/>
              <m:endChr m:val="]"/>
              <m:sepChr m:val=""/>
              <m:grow/>
            </m:dPr>
            <m:e>
              <m:r>
                <m:rPr>
                  <m:sty m:val="p"/>
                </m:rPr>
                <m:t>sin</m:t>
              </m:r>
              <m:r>
                <m:t>φ</m:t>
              </m:r>
              <m:r>
                <m:rPr>
                  <m:sty m:val="p"/>
                </m:rPr>
                <m:t>sin</m:t>
              </m:r>
              <m:sSub>
                <m:e>
                  <m:r>
                    <m:t>δ</m:t>
                  </m:r>
                </m:e>
                <m:sub>
                  <m:r>
                    <m:rPr>
                      <m:sty m:val="p"/>
                    </m:rPr>
                    <m:t>☾</m:t>
                  </m:r>
                </m:sub>
              </m:sSub>
              <m:r>
                <m:rPr>
                  <m:sty m:val="p"/>
                </m:rPr>
                <m:t>+</m:t>
              </m:r>
              <m:r>
                <m:rPr>
                  <m:sty m:val="p"/>
                </m:rPr>
                <m:t>cos</m:t>
              </m:r>
              <m:r>
                <m:t>φ</m:t>
              </m:r>
              <m:r>
                <m:rPr>
                  <m:sty m:val="p"/>
                </m:rPr>
                <m:t>cos</m:t>
              </m:r>
              <m:sSub>
                <m:e>
                  <m:r>
                    <m:t>δ</m:t>
                  </m:r>
                </m:e>
                <m:sub>
                  <m:r>
                    <m:rPr>
                      <m:sty m:val="p"/>
                    </m:rPr>
                    <m:t>☾</m:t>
                  </m:r>
                </m:sub>
              </m:sSub>
              <m:r>
                <m:rPr>
                  <m:sty m:val="p"/>
                </m:rPr>
                <m:t>cos</m:t>
              </m:r>
              <m:d>
                <m:dPr>
                  <m:begChr m:val="("/>
                  <m:endChr m:val=")"/>
                  <m:sepChr m:val=""/>
                  <m:grow/>
                </m:dPr>
                <m:e>
                  <m:sSub>
                    <m:e>
                      <m:r>
                        <m:t>H</m:t>
                      </m:r>
                    </m:e>
                    <m:sub>
                      <m:r>
                        <m:rPr>
                          <m:sty m:val="p"/>
                        </m:rPr>
                        <m:t>☾</m:t>
                      </m:r>
                    </m:sub>
                  </m:sSub>
                  <m:r>
                    <m:rPr>
                      <m:sty m:val="p"/>
                    </m:rPr>
                    <m:t>−</m:t>
                  </m:r>
                  <m:r>
                    <m:rPr>
                      <m:nor/>
                      <m:sty m:val="p"/>
                    </m:rPr>
                    <m:t>المكث</m:t>
                  </m:r>
                </m:e>
              </m:d>
            </m:e>
          </m:d>
        </m:oMath>
      </m:oMathPara>
    </w:p>
    <w:p>
      <w:pPr>
        <w:bidi/>
      </w:pPr>
      <m:oMathPara>
        <m:oMathParaPr>
          <m:jc m:val="center"/>
        </m:oMathParaPr>
        <m:oMath>
          <m:r>
            <m:rPr>
              <m:sty m:val="p"/>
            </m:rPr>
            <m:t>sin</m:t>
          </m:r>
          <m:d>
            <m:dPr>
              <m:begChr m:val="("/>
              <m:endChr m:val=")"/>
              <m:sepChr m:val=""/>
              <m:grow/>
            </m:dPr>
            <m:e>
              <m:r>
                <m:rPr>
                  <m:nor/>
                  <m:sty m:val="p"/>
                </m:rPr>
                <m:t>السعة</m:t>
              </m:r>
            </m:e>
          </m:d>
          <m:r>
            <m:rPr>
              <m:sty m:val="p"/>
            </m:rPr>
            <m:t>=</m:t>
          </m:r>
          <m:f>
            <m:fPr>
              <m:type m:val="bar"/>
            </m:fPr>
            <m:num>
              <m:r>
                <m:rPr>
                  <m:sty m:val="p"/>
                </m:rPr>
                <m:t>sin</m:t>
              </m:r>
              <m:sSub>
                <m:e>
                  <m:r>
                    <m:t>δ</m:t>
                  </m:r>
                </m:e>
                <m:sub>
                  <m:r>
                    <m:rPr>
                      <m:sty m:val="p"/>
                    </m:rPr>
                    <m:t>☾</m:t>
                  </m:r>
                </m:sub>
              </m:sSub>
            </m:num>
            <m:den>
              <m:r>
                <m:rPr>
                  <m:sty m:val="p"/>
                </m:rPr>
                <m:t>cos</m:t>
              </m:r>
              <m:r>
                <m:t>φ</m:t>
              </m:r>
            </m:den>
          </m:f>
        </m:oMath>
      </m:oMathPara>
    </w:p>
    <w:p>
      <w:pPr>
        <w:bidi/>
      </w:pPr>
      <w:r>
        <w:rPr>
          <w:rtl/>
          <w:bCs/>
          <w:b/>
        </w:rPr>
        <w:t xml:space="preserve">الخطوة 6 — البعد المطلق وقوس النور</w:t>
      </w:r>
      <w:r>
        <w:rPr>
          <w:rtl/>
        </w:rPr>
        <w:t xml:space="preserve">:</w:t>
      </w:r>
    </w:p>
    <w:p>
      <w:pPr>
        <w:bidi/>
      </w:pPr>
      <m:oMathPara>
        <m:oMathParaPr>
          <m:jc m:val="center"/>
        </m:oMathParaPr>
        <m:oMath>
          <m:r>
            <m:t>Δ</m:t>
          </m:r>
          <m:r>
            <m:t>λ</m:t>
          </m:r>
          <m:r>
            <m:rPr>
              <m:sty m:val="p"/>
            </m:rPr>
            <m:t>=</m:t>
          </m:r>
          <m:r>
            <m:t>λ</m:t>
          </m:r>
          <m:r>
            <m:rPr>
              <m:sty m:val="p"/>
            </m:rPr>
            <m:t>′</m:t>
          </m:r>
          <m:r>
            <m:rPr>
              <m:sty m:val="p"/>
            </m:rPr>
            <m:t>−</m:t>
          </m:r>
          <m:sSubSup>
            <m:e>
              <m:r>
                <m:t>λ</m:t>
              </m:r>
            </m:e>
            <m:sub>
              <m:r>
                <m:rPr>
                  <m:sty m:val="p"/>
                </m:rPr>
                <m:t>⊙</m:t>
              </m:r>
            </m:sub>
            <m:sup>
              <m:r>
                <m:rPr>
                  <m:sty m:val="p"/>
                </m:rPr>
                <m:t>*</m:t>
              </m:r>
            </m:sup>
          </m:sSubSup>
          <m:r>
            <m:rPr>
              <m:sty m:val="p"/>
            </m:rPr>
            <m:t>,</m:t>
          </m:r>
          <m:r>
            <m:t>  </m:t>
          </m:r>
          <m:r>
            <m:rPr>
              <m:sty m:val="p"/>
            </m:rPr>
            <m:t>cos</m:t>
          </m:r>
          <m:r>
            <m:t>N</m:t>
          </m:r>
          <m:r>
            <m:rPr>
              <m:sty m:val="p"/>
            </m:rPr>
            <m:t>=</m:t>
          </m:r>
          <m:r>
            <m:rPr>
              <m:sty m:val="p"/>
            </m:rPr>
            <m:t>cos</m:t>
          </m:r>
          <m:r>
            <m:t>Δ</m:t>
          </m:r>
          <m:r>
            <m:t>λ</m:t>
          </m:r>
          <m:r>
            <m:rPr>
              <m:sty m:val="p"/>
            </m:rPr>
            <m:t>cos</m:t>
          </m:r>
          <m:r>
            <m:t>β</m:t>
          </m:r>
          <m:r>
            <m:rPr>
              <m:sty m:val="p"/>
            </m:rPr>
            <m:t>′</m:t>
          </m:r>
        </m:oMath>
      </m:oMathPara>
    </w:p>
    <w:p>
      <w:pPr>
        <w:bidi/>
      </w:pPr>
      <m:oMath>
        <m:r>
          <m:t>N</m:t>
        </m:r>
      </m:oMath>
      <w:r>
        <w:rPr>
          <w:rtl/>
        </w:rPr>
        <w:t xml:space="preserve"> </w:t>
      </w:r>
      <w:r>
        <w:rPr>
          <w:rtl/>
        </w:rPr>
        <w:t xml:space="preserve">هو «قوس النور» أي البعد الزاوي الحقيقي بين مركزي النيرين (ARCL)، و«دقائق النور» عنده</w:t>
      </w:r>
      <w:r>
        <w:rPr>
          <w:rtl/>
        </w:rPr>
        <w:t xml:space="preserve"> </w:t>
      </w:r>
      <m:oMath>
        <m:r>
          <m:t>4</m:t>
        </m:r>
        <m:r>
          <m:t>N</m:t>
        </m:r>
      </m:oMath>
      <w:r>
        <w:rPr>
          <w:rtl/>
        </w:rPr>
        <w:t xml:space="preserve"> </w:t>
      </w:r>
      <w:r>
        <w:rPr>
          <w:rtl/>
        </w:rPr>
        <w:t xml:space="preserve">(بالدقائق الزمنية).</w:t>
      </w:r>
    </w:p>
    <w:p>
      <w:pPr>
        <w:pStyle w:val="CaptionedFigure"/>
        <w:bidi/>
      </w:pPr>
      <w:r>
        <w:drawing>
          <wp:inline>
            <wp:extent cx="5334000" cy="3968016"/>
            <wp:effectExtent b="0" l="0" r="0" t="0"/>
            <wp:docPr descr="شكل (3): متغيرات رؤية الهلال عند الغروب" title="" id="76" name="Picture"/>
            <a:graphic>
              <a:graphicData uri="http://schemas.openxmlformats.org/drawingml/2006/picture">
                <pic:pic>
                  <pic:nvPicPr>
                    <pic:cNvPr descr="../figures/fig03_sunset_geometry.png" id="77" name="Picture"/>
                    <pic:cNvPicPr>
                      <a:picLocks noChangeArrowheads="1" noChangeAspect="1"/>
                    </pic:cNvPicPr>
                  </pic:nvPicPr>
                  <pic:blipFill>
                    <a:blip r:embed="rId75"/>
                    <a:stretch>
                      <a:fillRect/>
                    </a:stretch>
                  </pic:blipFill>
                  <pic:spPr bwMode="auto">
                    <a:xfrm>
                      <a:off x="0" y="0"/>
                      <a:ext cx="5334000" cy="3968016"/>
                    </a:xfrm>
                    <a:prstGeom prst="rect">
                      <a:avLst/>
                    </a:prstGeom>
                    <a:noFill/>
                    <a:ln w="9525">
                      <a:noFill/>
                      <a:headEnd/>
                      <a:tailEnd/>
                    </a:ln>
                  </pic:spPr>
                </pic:pic>
              </a:graphicData>
            </a:graphic>
          </wp:inline>
        </w:drawing>
      </w:r>
    </w:p>
    <w:p>
      <w:pPr>
        <w:pStyle w:val="ImageCaption"/>
        <w:bidi/>
      </w:pPr>
      <w:r>
        <w:rPr>
          <w:rtl/>
        </w:rPr>
        <w:t xml:space="preserve">شكل (3): متغيرات رؤية الهلال عند الغروب</w:t>
      </w:r>
    </w:p>
    <w:bookmarkEnd w:id="78"/>
    <w:bookmarkStart w:id="79" w:name="الأقوال-الثلاثة-في-الحكم"/>
    <w:p>
      <w:pPr>
        <w:pStyle w:val="Heading2"/>
        <w:bidi/>
      </w:pPr>
      <w:r>
        <w:rPr>
          <w:rtl/>
        </w:rPr>
        <w:t xml:space="preserve">6.5 الأقوال الثلاثة في الحكم</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left"/>
            </w:pPr>
            <w:r>
              <w:rPr>
                <w:rtl/>
              </w:rPr>
              <w:t xml:space="preserve">القول</w:t>
            </w:r>
          </w:p>
        </w:tc>
        <w:tc>
          <w:tcPr/>
          <w:p>
            <w:pPr>
              <w:pStyle w:val="Compact"/>
              <w:bidi/>
              <w:jc w:val="left"/>
            </w:pPr>
            <w:r>
              <w:rPr>
                <w:rtl/>
              </w:rPr>
              <w:t xml:space="preserve">الشرط</w:t>
            </w:r>
          </w:p>
        </w:tc>
        <w:tc>
          <w:tcPr/>
          <w:p>
            <w:pPr>
              <w:pStyle w:val="Compact"/>
              <w:bidi/>
              <w:jc w:val="left"/>
            </w:pPr>
            <w:r>
              <w:rPr>
                <w:rtl/>
              </w:rPr>
              <w:t xml:space="preserve">الحكم</w:t>
            </w:r>
          </w:p>
        </w:tc>
      </w:tr>
      <w:tr>
        <w:tc>
          <w:tcPr/>
          <w:p>
            <w:pPr>
              <w:pStyle w:val="Compact"/>
              <w:bidi/>
              <w:jc w:val="left"/>
            </w:pPr>
            <w:r>
              <w:rPr>
                <w:rtl/>
                <w:bCs/>
                <w:b/>
              </w:rPr>
              <w:t xml:space="preserve">الأول</w:t>
            </w:r>
            <w:r>
              <w:rPr>
                <w:rtl/>
              </w:rPr>
              <w:t xml:space="preserve"> </w:t>
            </w:r>
            <w:r>
              <w:rPr>
                <w:rtl/>
              </w:rPr>
              <w:t xml:space="preserve">(المشهور)</w:t>
            </w:r>
          </w:p>
        </w:tc>
        <w:tc>
          <w:tcPr/>
          <w:p>
            <w:pPr>
              <w:pStyle w:val="Compact"/>
              <w:bidi/>
              <w:jc w:val="left"/>
            </w:pPr>
            <w:r>
              <w:rPr>
                <w:rtl/>
              </w:rPr>
              <w:t xml:space="preserve">المكث ≥ 12° (48 د)</w:t>
            </w:r>
            <w:r>
              <w:rPr>
                <w:rtl/>
              </w:rPr>
              <w:t xml:space="preserve"> </w:t>
            </w:r>
            <w:r>
              <w:rPr>
                <w:rtl/>
                <w:bCs/>
                <w:b/>
              </w:rPr>
              <w:t xml:space="preserve">و</w:t>
            </w:r>
            <w:r>
              <w:rPr>
                <w:rtl/>
              </w:rPr>
              <w:t xml:space="preserve"> </w:t>
            </w:r>
            <w:r>
              <w:rPr>
                <w:rtl/>
              </w:rPr>
              <w:t xml:space="preserve">قوس الرؤية ≥ 12°</w:t>
            </w:r>
            <w:r>
              <w:rPr>
                <w:rtl/>
              </w:rPr>
              <w:t xml:space="preserve"> </w:t>
            </w:r>
            <w:r>
              <w:rPr>
                <w:rtl/>
                <w:bCs/>
                <w:b/>
              </w:rPr>
              <w:t xml:space="preserve">و</w:t>
            </w:r>
            <w:r>
              <w:rPr>
                <w:rtl/>
              </w:rPr>
              <w:t xml:space="preserve"> </w:t>
            </w:r>
            <w:r>
              <w:rPr>
                <w:rtl/>
              </w:rPr>
              <w:t xml:space="preserve">الارتفاع ≥ 10°</w:t>
            </w:r>
          </w:p>
        </w:tc>
        <w:tc>
          <w:tcPr/>
          <w:p>
            <w:pPr>
              <w:pStyle w:val="Compact"/>
              <w:bidi/>
              <w:jc w:val="left"/>
            </w:pPr>
            <w:r>
              <w:rPr>
                <w:rtl/>
              </w:rPr>
              <w:t xml:space="preserve">يُرى بيّنًا</w:t>
            </w:r>
          </w:p>
        </w:tc>
      </w:tr>
      <w:tr>
        <w:tc>
          <w:tcPr/>
          <w:p>
            <w:pPr>
              <w:pStyle w:val="Compact"/>
              <w:bidi/>
              <w:jc w:val="left"/>
            </w:pPr>
            <w:r>
              <w:rPr>
                <w:rtl/>
                <w:bCs/>
                <w:b/>
              </w:rPr>
              <w:t xml:space="preserve">الثاني</w:t>
            </w:r>
            <w:r>
              <w:rPr>
                <w:rtl/>
              </w:rPr>
              <w:t xml:space="preserve"> </w:t>
            </w:r>
            <w:r>
              <w:rPr>
                <w:rtl/>
              </w:rPr>
              <w:t xml:space="preserve">(«قيل»)</w:t>
            </w:r>
          </w:p>
        </w:tc>
        <w:tc>
          <w:tcPr/>
          <w:p>
            <w:pPr>
              <w:pStyle w:val="Compact"/>
              <w:bidi/>
              <w:jc w:val="left"/>
            </w:pPr>
            <w:r>
              <w:rPr>
                <w:rtl/>
              </w:rPr>
              <w:t xml:space="preserve">المكث ≥ 8° (32 د)</w:t>
            </w:r>
            <w:r>
              <w:rPr>
                <w:rtl/>
              </w:rPr>
              <w:t xml:space="preserve"> </w:t>
            </w:r>
            <w:r>
              <w:rPr>
                <w:rtl/>
                <w:bCs/>
                <w:b/>
              </w:rPr>
              <w:t xml:space="preserve">و</w:t>
            </w:r>
            <w:r>
              <w:rPr>
                <w:rtl/>
              </w:rPr>
              <w:t xml:space="preserve"> </w:t>
            </w:r>
            <w:r>
              <w:rPr>
                <w:rtl/>
              </w:rPr>
              <w:t xml:space="preserve">الارتفاع ≥ 7° (أو 6°)</w:t>
            </w:r>
            <w:r>
              <w:rPr>
                <w:rtl/>
              </w:rPr>
              <w:t xml:space="preserve"> </w:t>
            </w:r>
            <w:r>
              <w:rPr>
                <w:rtl/>
                <w:bCs/>
                <w:b/>
              </w:rPr>
              <w:t xml:space="preserve">و</w:t>
            </w:r>
            <w:r>
              <w:rPr>
                <w:rtl/>
              </w:rPr>
              <w:t xml:space="preserve"> </w:t>
            </w:r>
            <w:r>
              <w:rPr>
                <w:rtl/>
              </w:rPr>
              <w:t xml:space="preserve">النور ≥ 10°</w:t>
            </w:r>
          </w:p>
        </w:tc>
        <w:tc>
          <w:tcPr/>
          <w:p>
            <w:pPr>
              <w:pStyle w:val="Compact"/>
              <w:bidi/>
              <w:jc w:val="left"/>
            </w:pPr>
            <w:r>
              <w:rPr>
                <w:rtl/>
              </w:rPr>
              <w:t xml:space="preserve">يُرى</w:t>
            </w:r>
          </w:p>
        </w:tc>
      </w:tr>
      <w:tr>
        <w:tc>
          <w:tcPr/>
          <w:p>
            <w:pPr>
              <w:pStyle w:val="Compact"/>
              <w:bidi/>
              <w:jc w:val="left"/>
            </w:pPr>
            <w:r>
              <w:rPr>
                <w:rtl/>
                <w:bCs/>
                <w:b/>
              </w:rPr>
              <w:t xml:space="preserve">الثالث</w:t>
            </w:r>
            <w:r>
              <w:rPr>
                <w:rtl/>
              </w:rPr>
              <w:t xml:space="preserve"> </w:t>
            </w:r>
            <w:r>
              <w:rPr>
                <w:rtl/>
              </w:rPr>
              <w:t xml:space="preserve">(المتأخرون)</w:t>
            </w:r>
          </w:p>
        </w:tc>
        <w:tc>
          <w:tcPr/>
          <w:p>
            <w:pPr>
              <w:pStyle w:val="Compact"/>
              <w:bidi/>
              <w:jc w:val="left"/>
            </w:pPr>
            <m:oMath>
              <m:r>
                <m:t>S</m:t>
              </m:r>
              <m:r>
                <m:rPr>
                  <m:sty m:val="p"/>
                </m:rPr>
                <m:t>=</m:t>
              </m:r>
              <m:f>
                <m:fPr>
                  <m:type m:val="lin"/>
                </m:fPr>
                <m:num>
                  <m:r>
                    <m:t>1</m:t>
                  </m:r>
                </m:num>
                <m:den>
                  <m:r>
                    <m:t>2</m:t>
                  </m:r>
                </m:den>
              </m:f>
              <m:d>
                <m:dPr>
                  <m:begChr m:val="("/>
                  <m:endChr m:val=")"/>
                  <m:sepChr m:val=""/>
                  <m:grow/>
                </m:dPr>
                <m:e>
                  <m:r>
                    <m:rPr>
                      <m:nor/>
                      <m:sty m:val="p"/>
                    </m:rPr>
                    <m:t>ARCV</m:t>
                  </m:r>
                  <m:r>
                    <m:rPr>
                      <m:sty m:val="p"/>
                    </m:rPr>
                    <m:t>+</m:t>
                  </m:r>
                  <m:r>
                    <m:t>Δ</m:t>
                  </m:r>
                  <m:r>
                    <m:t>λ</m:t>
                  </m:r>
                </m:e>
              </m:d>
            </m:oMath>
            <w:r>
              <w:rPr>
                <w:rtl/>
              </w:rPr>
              <w:t xml:space="preserve">:</w:t>
            </w:r>
          </w:p>
        </w:tc>
        <w:tc>
          <w:tcPr/>
          <w:p>
            <w:pPr>
              <w:pStyle w:val="Compact"/>
              <w:bidi/>
            </w:pPr>
          </w:p>
        </w:tc>
      </w:tr>
      <w:tr>
        <w:tc>
          <w:tcPr/>
          <w:p>
            <w:pPr>
              <w:pStyle w:val="Compact"/>
              <w:bidi/>
            </w:pPr>
          </w:p>
        </w:tc>
        <w:tc>
          <w:tcPr/>
          <w:p>
            <w:pPr>
              <w:pStyle w:val="Compact"/>
              <w:bidi/>
              <w:jc w:val="left"/>
            </w:pPr>
            <m:oMath>
              <m:r>
                <m:t>S</m:t>
              </m:r>
              <m:r>
                <m:rPr>
                  <m:sty m:val="p"/>
                </m:rPr>
                <m:t>&lt;</m:t>
              </m:r>
              <m:sSup>
                <m:e>
                  <m:r>
                    <m:t>7</m:t>
                  </m:r>
                </m:e>
                <m:sup>
                  <m:r>
                    <m:rPr>
                      <m:sty m:val="p"/>
                    </m:rPr>
                    <m:t>∘</m:t>
                  </m:r>
                </m:sup>
              </m:sSup>
            </m:oMath>
          </w:p>
        </w:tc>
        <w:tc>
          <w:tcPr/>
          <w:p>
            <w:pPr>
              <w:pStyle w:val="Compact"/>
              <w:bidi/>
              <w:jc w:val="left"/>
            </w:pPr>
            <w:r>
              <w:rPr>
                <w:rtl/>
              </w:rPr>
              <w:t xml:space="preserve">لا تجوز رؤيته</w:t>
            </w:r>
          </w:p>
        </w:tc>
      </w:tr>
      <w:tr>
        <w:tc>
          <w:tcPr/>
          <w:p>
            <w:pPr>
              <w:pStyle w:val="Compact"/>
              <w:bidi/>
            </w:pPr>
          </w:p>
        </w:tc>
        <w:tc>
          <w:tcPr/>
          <w:p>
            <w:pPr>
              <w:pStyle w:val="Compact"/>
              <w:bidi/>
              <w:jc w:val="left"/>
            </w:pPr>
            <m:oMath>
              <m:sSup>
                <m:e>
                  <m:r>
                    <m:t>7</m:t>
                  </m:r>
                </m:e>
                <m:sup>
                  <m:r>
                    <m:rPr>
                      <m:sty m:val="p"/>
                    </m:rPr>
                    <m:t>∘</m:t>
                  </m:r>
                </m:sup>
              </m:sSup>
              <m:r>
                <m:rPr>
                  <m:sty m:val="p"/>
                </m:rPr>
                <m:t>≤</m:t>
              </m:r>
              <m:r>
                <m:t>S</m:t>
              </m:r>
              <m:r>
                <m:rPr>
                  <m:sty m:val="p"/>
                </m:rPr>
                <m:t>&lt;</m:t>
              </m:r>
              <m:sSup>
                <m:e>
                  <m:r>
                    <m:t>10</m:t>
                  </m:r>
                </m:e>
                <m:sup>
                  <m:r>
                    <m:rPr>
                      <m:sty m:val="p"/>
                    </m:rPr>
                    <m:t>∘</m:t>
                  </m:r>
                </m:sup>
              </m:sSup>
            </m:oMath>
          </w:p>
        </w:tc>
        <w:tc>
          <w:tcPr/>
          <w:p>
            <w:pPr>
              <w:pStyle w:val="Compact"/>
              <w:bidi/>
              <w:jc w:val="left"/>
            </w:pPr>
            <w:r>
              <w:rPr>
                <w:rtl/>
              </w:rPr>
              <w:t xml:space="preserve">جائزة قريبة من الخفاء</w:t>
            </w:r>
          </w:p>
        </w:tc>
      </w:tr>
      <w:tr>
        <w:tc>
          <w:tcPr/>
          <w:p>
            <w:pPr>
              <w:pStyle w:val="Compact"/>
              <w:bidi/>
            </w:pPr>
          </w:p>
        </w:tc>
        <w:tc>
          <w:tcPr/>
          <w:p>
            <w:pPr>
              <w:pStyle w:val="Compact"/>
              <w:bidi/>
              <w:jc w:val="left"/>
            </w:pPr>
            <m:oMath>
              <m:sSup>
                <m:e>
                  <m:r>
                    <m:t>10</m:t>
                  </m:r>
                </m:e>
                <m:sup>
                  <m:r>
                    <m:rPr>
                      <m:sty m:val="p"/>
                    </m:rPr>
                    <m:t>∘</m:t>
                  </m:r>
                </m:sup>
              </m:sSup>
              <m:r>
                <m:rPr>
                  <m:sty m:val="p"/>
                </m:rPr>
                <m:t>≤</m:t>
              </m:r>
              <m:r>
                <m:t>S</m:t>
              </m:r>
              <m:r>
                <m:rPr>
                  <m:sty m:val="p"/>
                </m:rPr>
                <m:t>&lt;</m:t>
              </m:r>
              <m:sSup>
                <m:e>
                  <m:r>
                    <m:t>13</m:t>
                  </m:r>
                </m:e>
                <m:sup>
                  <m:r>
                    <m:rPr>
                      <m:sty m:val="p"/>
                    </m:rPr>
                    <m:t>∘</m:t>
                  </m:r>
                </m:sup>
              </m:sSup>
            </m:oMath>
          </w:p>
        </w:tc>
        <w:tc>
          <w:tcPr/>
          <w:p>
            <w:pPr>
              <w:pStyle w:val="Compact"/>
              <w:bidi/>
              <w:jc w:val="left"/>
            </w:pPr>
            <w:r>
              <w:rPr>
                <w:rtl/>
              </w:rPr>
              <w:t xml:space="preserve">جائزة قريبة إلى البيان</w:t>
            </w:r>
          </w:p>
        </w:tc>
      </w:tr>
      <w:tr>
        <w:tc>
          <w:tcPr/>
          <w:p>
            <w:pPr>
              <w:pStyle w:val="Compact"/>
              <w:bidi/>
            </w:pPr>
          </w:p>
        </w:tc>
        <w:tc>
          <w:tcPr/>
          <w:p>
            <w:pPr>
              <w:pStyle w:val="Compact"/>
              <w:bidi/>
              <w:jc w:val="left"/>
            </w:pPr>
            <m:oMath>
              <m:r>
                <m:t>S</m:t>
              </m:r>
              <m:r>
                <m:rPr>
                  <m:sty m:val="p"/>
                </m:rPr>
                <m:t>≥</m:t>
              </m:r>
              <m:sSup>
                <m:e>
                  <m:r>
                    <m:t>13</m:t>
                  </m:r>
                </m:e>
                <m:sup>
                  <m:r>
                    <m:rPr>
                      <m:sty m:val="p"/>
                    </m:rPr>
                    <m:t>∘</m:t>
                  </m:r>
                </m:sup>
              </m:sSup>
            </m:oMath>
          </w:p>
        </w:tc>
        <w:tc>
          <w:tcPr/>
          <w:p>
            <w:pPr>
              <w:pStyle w:val="Compact"/>
              <w:bidi/>
              <w:jc w:val="left"/>
            </w:pPr>
            <w:r>
              <w:rPr>
                <w:rtl/>
              </w:rPr>
              <w:t xml:space="preserve">يُرى بيّنًا</w:t>
            </w:r>
          </w:p>
        </w:tc>
      </w:tr>
    </w:tbl>
    <w:p>
      <w:pPr>
        <w:bidi/>
      </w:pPr>
      <w:r>
        <w:rPr>
          <w:rtl/>
          <w:bCs/>
          <w:b/>
        </w:rPr>
        <w:t xml:space="preserve">التعليق التراثي والتاريخي</w:t>
      </w:r>
      <w:r>
        <w:rPr>
          <w:rtl/>
        </w:rPr>
        <w:t xml:space="preserve">:</w:t>
      </w:r>
    </w:p>
    <w:p>
      <w:pPr>
        <w:numPr>
          <w:ilvl w:val="0"/>
          <w:numId w:val="1009"/>
        </w:numPr>
        <w:pStyle w:val="Compact"/>
        <w:bidi/>
      </w:pPr>
      <w:r>
        <w:rPr>
          <w:rtl/>
          <w:bCs/>
          <w:b/>
        </w:rPr>
        <w:t xml:space="preserve">القول الأول</w:t>
      </w:r>
      <w:r>
        <w:rPr>
          <w:rtl/>
        </w:rPr>
        <w:t xml:space="preserve"> </w:t>
      </w:r>
      <w:r>
        <w:rPr>
          <w:rtl/>
        </w:rPr>
        <w:t xml:space="preserve">امتداد لشرط المكث البابلي (12° = 48 دقيقة) الذي عرفه الفلكيون المسلمون عن طريق الزيجات الهندية والفارسية، وقد زاد عليه قوس الرؤية والارتفاع ليصير</w:t>
      </w:r>
      <w:r>
        <w:rPr>
          <w:rtl/>
        </w:rPr>
        <w:t xml:space="preserve"> </w:t>
      </w:r>
      <w:r>
        <w:rPr>
          <w:rtl/>
          <w:bCs/>
          <w:b/>
        </w:rPr>
        <w:t xml:space="preserve">شرطًا ثلاثيًّا</w:t>
      </w:r>
      <w:r>
        <w:rPr>
          <w:rtl/>
        </w:rPr>
        <w:t xml:space="preserve">.</w:t>
      </w:r>
    </w:p>
    <w:p>
      <w:pPr>
        <w:numPr>
          <w:ilvl w:val="0"/>
          <w:numId w:val="1009"/>
        </w:numPr>
        <w:pStyle w:val="Compact"/>
        <w:bidi/>
      </w:pPr>
      <w:r>
        <w:rPr>
          <w:rtl/>
          <w:bCs/>
          <w:b/>
        </w:rPr>
        <w:t xml:space="preserve">القول الثاني</w:t>
      </w:r>
      <w:r>
        <w:rPr>
          <w:rtl/>
        </w:rPr>
        <w:t xml:space="preserve"> </w:t>
      </w:r>
      <w:r>
        <w:rPr>
          <w:rtl/>
        </w:rPr>
        <w:t xml:space="preserve">يشبه في بنيته المعايير المركّبة التي تجمع المكث والارتفاع والبعد، ويُعدّ أقل تشدّدًا.</w:t>
      </w:r>
    </w:p>
    <w:p>
      <w:pPr>
        <w:numPr>
          <w:ilvl w:val="0"/>
          <w:numId w:val="1009"/>
        </w:numPr>
        <w:pStyle w:val="Compact"/>
        <w:bidi/>
      </w:pPr>
      <w:r>
        <w:rPr>
          <w:rtl/>
          <w:bCs/>
          <w:b/>
        </w:rPr>
        <w:t xml:space="preserve">القول الثالث</w:t>
      </w:r>
      <w:r>
        <w:rPr>
          <w:rtl/>
        </w:rPr>
        <w:t xml:space="preserve"> </w:t>
      </w:r>
      <w:r>
        <w:rPr>
          <w:rtl/>
        </w:rPr>
        <w:t xml:space="preserve">هو الأهم علميًّا: فهو يجمع</w:t>
      </w:r>
      <w:r>
        <w:rPr>
          <w:rtl/>
        </w:rPr>
        <w:t xml:space="preserve"> </w:t>
      </w:r>
      <w:r>
        <w:rPr>
          <w:rtl/>
          <w:bCs/>
          <w:b/>
        </w:rPr>
        <w:t xml:space="preserve">متغيرين مستقلين فيزيائيًّا</w:t>
      </w:r>
      <w:r>
        <w:rPr>
          <w:rtl/>
        </w:rPr>
        <w:t xml:space="preserve">: قوس الرؤية (ظلمة السماء، أي سطوع الخلفية) والبعد (عرض الهلال وسطوعه). وهذه بالضبط</w:t>
      </w:r>
      <w:r>
        <w:rPr>
          <w:rtl/>
        </w:rPr>
        <w:t xml:space="preserve"> </w:t>
      </w:r>
      <w:r>
        <w:rPr>
          <w:rtl/>
          <w:bCs/>
          <w:b/>
        </w:rPr>
        <w:t xml:space="preserve">فكرة المعايير الحديثة</w:t>
      </w:r>
      <w:r>
        <w:rPr>
          <w:rtl/>
        </w:rPr>
        <w:t xml:space="preserve"> </w:t>
      </w:r>
      <w:r>
        <w:rPr>
          <w:rtl/>
        </w:rPr>
        <w:t xml:space="preserve">(يالوب وعودة) التي تجمع ARCV وعرض الهلال W (الذي هو دالة في البعد). والمعيار الخطي</w:t>
      </w:r>
      <w:r>
        <w:rPr>
          <w:rtl/>
        </w:rPr>
        <w:t xml:space="preserve"> </w:t>
      </w:r>
      <m:oMath>
        <m:r>
          <m:rPr>
            <m:nor/>
            <m:sty m:val="p"/>
          </m:rPr>
          <m:t>ARCV</m:t>
        </m:r>
        <m:r>
          <m:rPr>
            <m:sty m:val="p"/>
          </m:rPr>
          <m:t>+</m:t>
        </m:r>
        <m:r>
          <m:t>Δ</m:t>
        </m:r>
        <m:r>
          <m:t>λ</m:t>
        </m:r>
        <m:r>
          <m:rPr>
            <m:sty m:val="p"/>
          </m:rPr>
          <m:t>≥</m:t>
        </m:r>
        <m:r>
          <m:t>2</m:t>
        </m:r>
        <m:r>
          <m:t>S</m:t>
        </m:r>
      </m:oMath>
      <w:r>
        <w:rPr>
          <w:rtl/>
        </w:rPr>
        <w:t xml:space="preserve"> </w:t>
      </w:r>
      <w:r>
        <w:rPr>
          <w:rtl/>
        </w:rPr>
        <w:t xml:space="preserve">تقريبٌ مستقيم لمنحنى يالوب المقوّس.</w:t>
      </w:r>
    </w:p>
    <w:bookmarkEnd w:id="79"/>
    <w:bookmarkEnd w:id="80"/>
    <w:bookmarkStart w:id="92" w:name="X1cfe1a7f711c5336e61123b2f417c6bb3c5780d"/>
    <w:p>
      <w:pPr>
        <w:pStyle w:val="Heading1"/>
        <w:bidi/>
      </w:pPr>
      <w:r>
        <w:rPr>
          <w:rtl/>
        </w:rPr>
        <w:t xml:space="preserve">الفصل السابع: استخراج «معيار ابن المجدي» وتعيين متغيراته واختباره</w:t>
      </w:r>
    </w:p>
    <w:bookmarkStart w:id="84" w:name="الصياغة-الرياضية-للمعيار"/>
    <w:p>
      <w:pPr>
        <w:pStyle w:val="Heading2"/>
        <w:bidi/>
      </w:pPr>
      <w:r>
        <w:rPr>
          <w:rtl/>
        </w:rPr>
        <w:t xml:space="preserve">7.1 الصياغة الرياضية للمعيار</w:t>
      </w:r>
    </w:p>
    <w:p>
      <w:pPr>
        <w:bidi/>
      </w:pPr>
      <w:r>
        <w:rPr>
          <w:rtl/>
        </w:rPr>
        <w:t xml:space="preserve">بالجمع بين الشرط الابتدائي والأقوال الثلاثة، نصوغ</w:t>
      </w:r>
      <w:r>
        <w:rPr>
          <w:rtl/>
        </w:rPr>
        <w:t xml:space="preserve"> </w:t>
      </w:r>
      <w:r>
        <w:rPr>
          <w:rtl/>
          <w:bCs/>
          <w:b/>
        </w:rPr>
        <w:t xml:space="preserve">معيار ابن المجدي</w:t>
      </w:r>
      <w:r>
        <w:rPr>
          <w:rtl/>
        </w:rPr>
        <w:t xml:space="preserve"> </w:t>
      </w:r>
      <w:r>
        <w:rPr>
          <w:rtl/>
        </w:rPr>
        <w:t xml:space="preserve">هكذا (شكل 10):</w:t>
      </w:r>
    </w:p>
    <w:p>
      <w:pPr>
        <w:pStyle w:val="CaptionedFigure"/>
        <w:bidi/>
      </w:pPr>
      <w:r>
        <w:drawing>
          <wp:inline>
            <wp:extent cx="5334000" cy="7289180"/>
            <wp:effectExtent b="0" l="0" r="0" t="0"/>
            <wp:docPr descr="شكل (10): خوارزمية رؤية الهلال في «خلاصة الأقوال»" title="" id="82" name="Picture"/>
            <a:graphic>
              <a:graphicData uri="http://schemas.openxmlformats.org/drawingml/2006/picture">
                <pic:pic>
                  <pic:nvPicPr>
                    <pic:cNvPr descr="../figures/fig10_flowchart.png" id="83" name="Picture"/>
                    <pic:cNvPicPr>
                      <a:picLocks noChangeArrowheads="1" noChangeAspect="1"/>
                    </pic:cNvPicPr>
                  </pic:nvPicPr>
                  <pic:blipFill>
                    <a:blip r:embed="rId81"/>
                    <a:stretch>
                      <a:fillRect/>
                    </a:stretch>
                  </pic:blipFill>
                  <pic:spPr bwMode="auto">
                    <a:xfrm>
                      <a:off x="0" y="0"/>
                      <a:ext cx="5334000" cy="7289180"/>
                    </a:xfrm>
                    <a:prstGeom prst="rect">
                      <a:avLst/>
                    </a:prstGeom>
                    <a:noFill/>
                    <a:ln w="9525">
                      <a:noFill/>
                      <a:headEnd/>
                      <a:tailEnd/>
                    </a:ln>
                  </pic:spPr>
                </pic:pic>
              </a:graphicData>
            </a:graphic>
          </wp:inline>
        </w:drawing>
      </w:r>
    </w:p>
    <w:p>
      <w:pPr>
        <w:pStyle w:val="ImageCaption"/>
        <w:bidi/>
      </w:pPr>
      <w:r>
        <w:rPr>
          <w:rtl/>
        </w:rPr>
        <w:t xml:space="preserve">شكل (10): خوارزمية رؤية الهلال في «خلاصة الأقوال»</w:t>
      </w:r>
    </w:p>
    <w:p>
      <w:pPr>
        <w:bidi/>
      </w:pPr>
      <m:oMathPara>
        <m:oMathParaPr>
          <m:jc m:val="center"/>
        </m:oMathParaPr>
        <m:oMath>
          <m:r>
            <m:rPr>
              <m:nor/>
              <m:sty m:val="p"/>
            </m:rPr>
            <m:t>الحكم</m:t>
          </m:r>
          <m:r>
            <m:rPr>
              <m:sty m:val="p"/>
            </m:rPr>
            <m:t>=</m:t>
          </m:r>
          <m:d>
            <m:dPr>
              <m:begChr m:val="{"/>
              <m:endChr m:val=""/>
              <m:sepChr m:val=""/>
              <m:grow/>
            </m:dPr>
            <m:e>
              <m:m>
                <m:mPr>
                  <m:baseJc m:val="center"/>
                  <m:plcHide m:val="on"/>
                  <m:mcs>
                    <m:mc>
                      <m:mcPr>
                        <m:mcJc m:val="left"/>
                        <m:count m:val="1"/>
                      </m:mcPr>
                    </m:mc>
                    <m:mc>
                      <m:mcPr>
                        <m:mcJc m:val="left"/>
                        <m:count m:val="1"/>
                      </m:mcPr>
                    </m:mc>
                  </m:mcs>
                </m:mPr>
                <m:mr>
                  <m:e>
                    <m:r>
                      <m:t>0</m:t>
                    </m:r>
                    <m:r>
                      <m:t> </m:t>
                    </m:r>
                    <m:d>
                      <m:dPr>
                        <m:begChr m:val="("/>
                        <m:endChr m:val=")"/>
                        <m:sepChr m:val=""/>
                        <m:grow/>
                      </m:dPr>
                      <m:e>
                        <m:r>
                          <m:rPr>
                            <m:nor/>
                            <m:sty m:val="p"/>
                          </m:rPr>
                          <m:t>غير ممكنة</m:t>
                        </m:r>
                      </m:e>
                    </m:d>
                  </m:e>
                  <m:e>
                    <m:r>
                      <m:t>Δ</m:t>
                    </m:r>
                    <m:sSub>
                      <m:e>
                        <m:r>
                          <m:t>λ</m:t>
                        </m:r>
                      </m:e>
                      <m:sub>
                        <m:r>
                          <m:rPr>
                            <m:nor/>
                            <m:sty m:val="p"/>
                          </m:rPr>
                          <m:t>زوال</m:t>
                        </m:r>
                      </m:sub>
                    </m:sSub>
                    <m:r>
                      <m:rPr>
                        <m:sty m:val="p"/>
                      </m:rPr>
                      <m:t>≤</m:t>
                    </m:r>
                    <m:r>
                      <m:t>4</m:t>
                    </m:r>
                    <m:r>
                      <m:rPr>
                        <m:sty m:val="p"/>
                      </m:rPr>
                      <m:t>;</m:t>
                    </m:r>
                    <m:sSup>
                      <m:e>
                        <m:r>
                          <m:t>30</m:t>
                        </m:r>
                      </m:e>
                      <m:sup>
                        <m:r>
                          <m:rPr>
                            <m:sty m:val="p"/>
                          </m:rPr>
                          <m:t>∘</m:t>
                        </m:r>
                      </m:sup>
                    </m:sSup>
                  </m:e>
                </m:mr>
                <m:mr>
                  <m:e>
                    <m:r>
                      <m:t>3</m:t>
                    </m:r>
                    <m:r>
                      <m:t> </m:t>
                    </m:r>
                    <m:d>
                      <m:dPr>
                        <m:begChr m:val="("/>
                        <m:endChr m:val=")"/>
                        <m:sepChr m:val=""/>
                        <m:grow/>
                      </m:dPr>
                      <m:e>
                        <m:r>
                          <m:rPr>
                            <m:nor/>
                            <m:sty m:val="p"/>
                          </m:rPr>
                          <m:t>بيّن</m:t>
                        </m:r>
                      </m:e>
                    </m:d>
                  </m:e>
                  <m:e>
                    <m:r>
                      <m:rPr>
                        <m:nor/>
                        <m:sty m:val="p"/>
                      </m:rPr>
                      <m:t>المكث</m:t>
                    </m:r>
                    <m:r>
                      <m:rPr>
                        <m:sty m:val="p"/>
                      </m:rPr>
                      <m:t>≥</m:t>
                    </m:r>
                    <m:sSup>
                      <m:e>
                        <m:r>
                          <m:t>12</m:t>
                        </m:r>
                      </m:e>
                      <m:sup>
                        <m:r>
                          <m:rPr>
                            <m:sty m:val="p"/>
                          </m:rPr>
                          <m:t>∘</m:t>
                        </m:r>
                      </m:sup>
                    </m:sSup>
                    <m:r>
                      <m:rPr>
                        <m:sty m:val="p"/>
                      </m:rPr>
                      <m:t>∧</m:t>
                    </m:r>
                    <m:r>
                      <m:rPr>
                        <m:nor/>
                        <m:sty m:val="p"/>
                      </m:rPr>
                      <m:t>ARCV</m:t>
                    </m:r>
                    <m:r>
                      <m:rPr>
                        <m:sty m:val="p"/>
                      </m:rPr>
                      <m:t>≥</m:t>
                    </m:r>
                    <m:sSup>
                      <m:e>
                        <m:r>
                          <m:t>12</m:t>
                        </m:r>
                      </m:e>
                      <m:sup>
                        <m:r>
                          <m:rPr>
                            <m:sty m:val="p"/>
                          </m:rPr>
                          <m:t>∘</m:t>
                        </m:r>
                      </m:sup>
                    </m:sSup>
                    <m:r>
                      <m:rPr>
                        <m:sty m:val="p"/>
                      </m:rPr>
                      <m:t>∧</m:t>
                    </m:r>
                    <m:r>
                      <m:t>h</m:t>
                    </m:r>
                    <m:r>
                      <m:rPr>
                        <m:sty m:val="p"/>
                      </m:rPr>
                      <m:t>≥</m:t>
                    </m:r>
                    <m:sSup>
                      <m:e>
                        <m:r>
                          <m:t>10</m:t>
                        </m:r>
                      </m:e>
                      <m:sup>
                        <m:r>
                          <m:rPr>
                            <m:sty m:val="p"/>
                          </m:rPr>
                          <m:t>∘</m:t>
                        </m:r>
                      </m:sup>
                    </m:sSup>
                  </m:e>
                </m:mr>
                <m:mr>
                  <m:e>
                    <m:r>
                      <m:t>0</m:t>
                    </m:r>
                  </m:e>
                  <m:e>
                    <m:r>
                      <m:t>S</m:t>
                    </m:r>
                    <m:r>
                      <m:rPr>
                        <m:sty m:val="p"/>
                      </m:rPr>
                      <m:t>&lt;</m:t>
                    </m:r>
                    <m:sSup>
                      <m:e>
                        <m:r>
                          <m:t>7</m:t>
                        </m:r>
                      </m:e>
                      <m:sup>
                        <m:r>
                          <m:rPr>
                            <m:sty m:val="p"/>
                          </m:rPr>
                          <m:t>∘</m:t>
                        </m:r>
                      </m:sup>
                    </m:sSup>
                  </m:e>
                </m:mr>
                <m:mr>
                  <m:e>
                    <m:r>
                      <m:t>1</m:t>
                    </m:r>
                    <m:r>
                      <m:t> </m:t>
                    </m:r>
                    <m:d>
                      <m:dPr>
                        <m:begChr m:val="("/>
                        <m:endChr m:val=")"/>
                        <m:sepChr m:val=""/>
                        <m:grow/>
                      </m:dPr>
                      <m:e>
                        <m:r>
                          <m:rPr>
                            <m:nor/>
                            <m:sty m:val="p"/>
                          </m:rPr>
                          <m:t>قريبة من الخفاء</m:t>
                        </m:r>
                      </m:e>
                    </m:d>
                  </m:e>
                  <m:e>
                    <m:sSup>
                      <m:e>
                        <m:r>
                          <m:t>7</m:t>
                        </m:r>
                      </m:e>
                      <m:sup>
                        <m:r>
                          <m:rPr>
                            <m:sty m:val="p"/>
                          </m:rPr>
                          <m:t>∘</m:t>
                        </m:r>
                      </m:sup>
                    </m:sSup>
                    <m:r>
                      <m:rPr>
                        <m:sty m:val="p"/>
                      </m:rPr>
                      <m:t>≤</m:t>
                    </m:r>
                    <m:r>
                      <m:t>S</m:t>
                    </m:r>
                    <m:r>
                      <m:rPr>
                        <m:sty m:val="p"/>
                      </m:rPr>
                      <m:t>&lt;</m:t>
                    </m:r>
                    <m:sSup>
                      <m:e>
                        <m:r>
                          <m:t>10</m:t>
                        </m:r>
                      </m:e>
                      <m:sup>
                        <m:r>
                          <m:rPr>
                            <m:sty m:val="p"/>
                          </m:rPr>
                          <m:t>∘</m:t>
                        </m:r>
                      </m:sup>
                    </m:sSup>
                  </m:e>
                </m:mr>
                <m:mr>
                  <m:e>
                    <m:r>
                      <m:t>2</m:t>
                    </m:r>
                    <m:r>
                      <m:t> </m:t>
                    </m:r>
                    <m:d>
                      <m:dPr>
                        <m:begChr m:val="("/>
                        <m:endChr m:val=")"/>
                        <m:sepChr m:val=""/>
                        <m:grow/>
                      </m:dPr>
                      <m:e>
                        <m:r>
                          <m:rPr>
                            <m:nor/>
                            <m:sty m:val="p"/>
                          </m:rPr>
                          <m:t>قريبة إلى البيان</m:t>
                        </m:r>
                      </m:e>
                    </m:d>
                  </m:e>
                  <m:e>
                    <m:sSup>
                      <m:e>
                        <m:r>
                          <m:t>10</m:t>
                        </m:r>
                      </m:e>
                      <m:sup>
                        <m:r>
                          <m:rPr>
                            <m:sty m:val="p"/>
                          </m:rPr>
                          <m:t>∘</m:t>
                        </m:r>
                      </m:sup>
                    </m:sSup>
                    <m:r>
                      <m:rPr>
                        <m:sty m:val="p"/>
                      </m:rPr>
                      <m:t>≤</m:t>
                    </m:r>
                    <m:r>
                      <m:t>S</m:t>
                    </m:r>
                    <m:r>
                      <m:rPr>
                        <m:sty m:val="p"/>
                      </m:rPr>
                      <m:t>&lt;</m:t>
                    </m:r>
                    <m:sSup>
                      <m:e>
                        <m:r>
                          <m:t>13</m:t>
                        </m:r>
                      </m:e>
                      <m:sup>
                        <m:r>
                          <m:rPr>
                            <m:sty m:val="p"/>
                          </m:rPr>
                          <m:t>∘</m:t>
                        </m:r>
                      </m:sup>
                    </m:sSup>
                  </m:e>
                </m:mr>
                <m:mr>
                  <m:e>
                    <m:r>
                      <m:t>3</m:t>
                    </m:r>
                  </m:e>
                  <m:e>
                    <m:r>
                      <m:t>S</m:t>
                    </m:r>
                    <m:r>
                      <m:rPr>
                        <m:sty m:val="p"/>
                      </m:rPr>
                      <m:t>≥</m:t>
                    </m:r>
                    <m:sSup>
                      <m:e>
                        <m:r>
                          <m:t>13</m:t>
                        </m:r>
                      </m:e>
                      <m:sup>
                        <m:r>
                          <m:rPr>
                            <m:sty m:val="p"/>
                          </m:rPr>
                          <m:t>∘</m:t>
                        </m:r>
                      </m:sup>
                    </m:sSup>
                  </m:e>
                </m:mr>
              </m:m>
            </m:e>
          </m:d>
          <m:r>
            <m:t>  </m:t>
          </m:r>
          <m:r>
            <m:t>S</m:t>
          </m:r>
          <m:r>
            <m:rPr>
              <m:sty m:val="p"/>
            </m:rPr>
            <m:t>=</m:t>
          </m:r>
          <m:f>
            <m:fPr>
              <m:type m:val="bar"/>
            </m:fPr>
            <m:num>
              <m:r>
                <m:rPr>
                  <m:nor/>
                  <m:sty m:val="p"/>
                </m:rPr>
                <m:t>ARCV</m:t>
              </m:r>
              <m:r>
                <m:rPr>
                  <m:sty m:val="p"/>
                </m:rPr>
                <m:t>+</m:t>
              </m:r>
              <m:r>
                <m:t>Δ</m:t>
              </m:r>
              <m:r>
                <m:t>λ</m:t>
              </m:r>
            </m:num>
            <m:den>
              <m:r>
                <m:t>2</m:t>
              </m:r>
            </m:den>
          </m:f>
        </m:oMath>
      </m:oMathPara>
    </w:p>
    <w:bookmarkEnd w:id="84"/>
    <w:bookmarkStart w:id="85" w:name="تعيين-المتغيرات"/>
    <w:p>
      <w:pPr>
        <w:pStyle w:val="Heading2"/>
        <w:bidi/>
      </w:pPr>
      <w:r>
        <w:rPr>
          <w:rtl/>
        </w:rPr>
        <w:t xml:space="preserve">7.2 تعيين المتغيرات</w:t>
      </w:r>
    </w:p>
    <w:tbl>
      <w:tblPr>
        <w:tblStyle w:val="Table"/>
        <w:tblW w:type="pct" w:w="5000"/>
        <w:tblLook w:firstRow="1" w:lastRow="0" w:firstColumn="0" w:lastColumn="0" w:noHBand="0" w:noVBand="0" w:val="0020"/>
        <w:jc w:val="start"/>
        <w:bidiVisual/>
      </w:tblPr>
      <w:tblGrid>
        <w:gridCol w:w="1584"/>
        <w:gridCol w:w="1584"/>
        <w:gridCol w:w="1584"/>
        <w:gridCol w:w="1584"/>
        <w:gridCol w:w="1584"/>
      </w:tblGrid>
      <w:tr>
        <w:trPr>
          <w:tblHeader w:val="true"/>
        </w:trPr>
        <w:tc>
          <w:tcPr/>
          <w:p>
            <w:pPr>
              <w:pStyle w:val="Compact"/>
              <w:bidi/>
              <w:jc w:val="left"/>
            </w:pPr>
            <w:r>
              <w:rPr>
                <w:rtl/>
              </w:rPr>
              <w:t xml:space="preserve">المتغير</w:t>
            </w:r>
          </w:p>
        </w:tc>
        <w:tc>
          <w:tcPr/>
          <w:p>
            <w:pPr>
              <w:pStyle w:val="Compact"/>
              <w:bidi/>
              <w:jc w:val="left"/>
            </w:pPr>
            <w:r>
              <w:rPr>
                <w:rtl/>
              </w:rPr>
              <w:t xml:space="preserve">الاسم في الرسالة</w:t>
            </w:r>
          </w:p>
        </w:tc>
        <w:tc>
          <w:tcPr/>
          <w:p>
            <w:pPr>
              <w:pStyle w:val="Compact"/>
              <w:bidi/>
              <w:jc w:val="left"/>
            </w:pPr>
            <w:r>
              <w:rPr>
                <w:rtl/>
              </w:rPr>
              <w:t xml:space="preserve">الرمز</w:t>
            </w:r>
          </w:p>
        </w:tc>
        <w:tc>
          <w:tcPr/>
          <w:p>
            <w:pPr>
              <w:pStyle w:val="Compact"/>
              <w:bidi/>
              <w:jc w:val="left"/>
            </w:pPr>
            <w:r>
              <w:rPr>
                <w:rtl/>
              </w:rPr>
              <w:t xml:space="preserve">طريقة الاستخراج</w:t>
            </w:r>
          </w:p>
        </w:tc>
        <w:tc>
          <w:tcPr/>
          <w:p>
            <w:pPr>
              <w:pStyle w:val="Compact"/>
              <w:bidi/>
              <w:jc w:val="left"/>
            </w:pPr>
            <w:r>
              <w:rPr>
                <w:rtl/>
              </w:rPr>
              <w:t xml:space="preserve">القيمة/المدى المعيَّن</w:t>
            </w:r>
          </w:p>
        </w:tc>
      </w:tr>
      <w:tr>
        <w:tc>
          <w:tcPr/>
          <w:p>
            <w:pPr>
              <w:pStyle w:val="Compact"/>
              <w:bidi/>
              <w:jc w:val="left"/>
            </w:pPr>
            <w:r>
              <w:rPr>
                <w:rtl/>
              </w:rPr>
              <w:t xml:space="preserve">فضل المقومين وقت الزوال</w:t>
            </w:r>
          </w:p>
        </w:tc>
        <w:tc>
          <w:tcPr/>
          <w:p>
            <w:pPr>
              <w:pStyle w:val="Compact"/>
              <w:bidi/>
              <w:jc w:val="left"/>
            </w:pPr>
            <w:r>
              <w:rPr>
                <w:rtl/>
              </w:rPr>
              <w:t xml:space="preserve">ما بين مقومي النيرين نصف النهار</w:t>
            </w:r>
          </w:p>
        </w:tc>
        <w:tc>
          <w:tcPr/>
          <w:p>
            <w:pPr>
              <w:pStyle w:val="Compact"/>
              <w:bidi/>
              <w:jc w:val="left"/>
            </w:pPr>
            <m:oMath>
              <m:r>
                <m:t>Δ</m:t>
              </m:r>
              <m:sSub>
                <m:e>
                  <m:r>
                    <m:t>λ</m:t>
                  </m:r>
                </m:e>
                <m:sub>
                  <m:r>
                    <m:t>0</m:t>
                  </m:r>
                </m:sub>
              </m:sSub>
            </m:oMath>
          </w:p>
        </w:tc>
        <w:tc>
          <w:tcPr/>
          <w:p>
            <w:pPr>
              <w:pStyle w:val="Compact"/>
              <w:bidi/>
              <w:jc w:val="left"/>
            </w:pPr>
            <w:r>
              <w:rPr>
                <w:rtl/>
              </w:rPr>
              <w:t xml:space="preserve">من التقويم</w:t>
            </w:r>
          </w:p>
        </w:tc>
        <w:tc>
          <w:tcPr/>
          <w:p>
            <w:pPr>
              <w:pStyle w:val="Compact"/>
              <w:bidi/>
              <w:jc w:val="left"/>
            </w:pPr>
            <w:r>
              <w:rPr>
                <w:rtl/>
              </w:rPr>
              <w:t xml:space="preserve">الحد:</w:t>
            </w:r>
            <w:r>
              <w:rPr>
                <w:rtl/>
              </w:rPr>
              <w:t xml:space="preserve"> </w:t>
            </w:r>
            <w:r>
              <w:rPr>
                <w:rtl/>
                <w:bCs/>
                <w:b/>
              </w:rPr>
              <w:t xml:space="preserve">4;30°</w:t>
            </w:r>
            <w:r>
              <w:rPr>
                <w:rtl/>
              </w:rPr>
              <w:t xml:space="preserve"> </w:t>
            </w:r>
            <w:r>
              <w:rPr>
                <w:rtl/>
              </w:rPr>
              <w:t xml:space="preserve">(دل)</w:t>
            </w:r>
          </w:p>
        </w:tc>
      </w:tr>
      <w:tr>
        <w:tc>
          <w:tcPr/>
          <w:p>
            <w:pPr>
              <w:pStyle w:val="Compact"/>
              <w:bidi/>
              <w:jc w:val="left"/>
            </w:pPr>
            <w:r>
              <w:rPr>
                <w:rtl/>
              </w:rPr>
              <w:t xml:space="preserve">بهت القمر</w:t>
            </w:r>
          </w:p>
        </w:tc>
        <w:tc>
          <w:tcPr/>
          <w:p>
            <w:pPr>
              <w:pStyle w:val="Compact"/>
              <w:bidi/>
              <w:jc w:val="left"/>
            </w:pPr>
            <w:r>
              <w:rPr>
                <w:rtl/>
              </w:rPr>
              <w:t xml:space="preserve">البهت</w:t>
            </w:r>
          </w:p>
        </w:tc>
        <w:tc>
          <w:tcPr/>
          <w:p>
            <w:pPr>
              <w:pStyle w:val="Compact"/>
              <w:bidi/>
              <w:jc w:val="left"/>
            </w:pPr>
            <m:oMath>
              <m:sSub>
                <m:e>
                  <m:r>
                    <m:t>b</m:t>
                  </m:r>
                </m:e>
                <m:sub>
                  <m:r>
                    <m:rPr>
                      <m:sty m:val="p"/>
                    </m:rPr>
                    <m:t>☾</m:t>
                  </m:r>
                </m:sub>
              </m:sSub>
            </m:oMath>
          </w:p>
        </w:tc>
        <w:tc>
          <w:tcPr/>
          <w:p>
            <w:pPr>
              <w:pStyle w:val="Compact"/>
              <w:bidi/>
              <w:jc w:val="left"/>
            </w:pPr>
            <w:r>
              <w:rPr>
                <w:rtl/>
              </w:rPr>
              <w:t xml:space="preserve">فرق مقومي زوالين</w:t>
            </w:r>
          </w:p>
        </w:tc>
        <w:tc>
          <w:tcPr/>
          <w:p>
            <w:pPr>
              <w:pStyle w:val="Compact"/>
              <w:bidi/>
              <w:jc w:val="left"/>
            </w:pPr>
            <w:r>
              <w:rPr>
                <w:rtl/>
              </w:rPr>
              <w:t xml:space="preserve">11°48′–15°24′ في اليوم (متوسط 13°11′)</w:t>
            </w:r>
          </w:p>
        </w:tc>
      </w:tr>
      <w:tr>
        <w:tc>
          <w:tcPr/>
          <w:p>
            <w:pPr>
              <w:pStyle w:val="Compact"/>
              <w:bidi/>
              <w:jc w:val="left"/>
            </w:pPr>
            <w:r>
              <w:rPr>
                <w:rtl/>
              </w:rPr>
              <w:t xml:space="preserve">بهت الشمس</w:t>
            </w:r>
          </w:p>
        </w:tc>
        <w:tc>
          <w:tcPr/>
          <w:p>
            <w:pPr>
              <w:pStyle w:val="Compact"/>
              <w:bidi/>
              <w:jc w:val="left"/>
            </w:pPr>
            <w:r>
              <w:rPr>
                <w:rtl/>
              </w:rPr>
              <w:t xml:space="preserve">البهت</w:t>
            </w:r>
          </w:p>
        </w:tc>
        <w:tc>
          <w:tcPr/>
          <w:p>
            <w:pPr>
              <w:pStyle w:val="Compact"/>
              <w:bidi/>
              <w:jc w:val="left"/>
            </w:pPr>
            <m:oMath>
              <m:sSub>
                <m:e>
                  <m:r>
                    <m:t>b</m:t>
                  </m:r>
                </m:e>
                <m:sub>
                  <m:r>
                    <m:rPr>
                      <m:sty m:val="p"/>
                    </m:rPr>
                    <m:t>⊙</m:t>
                  </m:r>
                </m:sub>
              </m:sSub>
            </m:oMath>
          </w:p>
        </w:tc>
        <w:tc>
          <w:tcPr/>
          <w:p>
            <w:pPr>
              <w:pStyle w:val="Compact"/>
              <w:bidi/>
              <w:jc w:val="left"/>
            </w:pPr>
            <w:r>
              <w:rPr>
                <w:rtl/>
              </w:rPr>
              <w:t xml:space="preserve">كذلك</w:t>
            </w:r>
          </w:p>
        </w:tc>
        <w:tc>
          <w:tcPr/>
          <w:p>
            <w:pPr>
              <w:pStyle w:val="Compact"/>
              <w:bidi/>
              <w:jc w:val="left"/>
            </w:pPr>
            <w:r>
              <w:rPr>
                <w:rtl/>
              </w:rPr>
              <w:t xml:space="preserve">0°57′–1°01′</w:t>
            </w:r>
          </w:p>
        </w:tc>
      </w:tr>
      <w:tr>
        <w:tc>
          <w:tcPr/>
          <w:p>
            <w:pPr>
              <w:pStyle w:val="Compact"/>
              <w:bidi/>
              <w:jc w:val="left"/>
            </w:pPr>
            <w:r>
              <w:rPr>
                <w:rtl/>
              </w:rPr>
              <w:t xml:space="preserve">حصة البعد</w:t>
            </w:r>
          </w:p>
        </w:tc>
        <w:tc>
          <w:tcPr/>
          <w:p>
            <w:pPr>
              <w:pStyle w:val="Compact"/>
              <w:bidi/>
              <w:jc w:val="left"/>
            </w:pPr>
            <w:r>
              <w:rPr>
                <w:rtl/>
              </w:rPr>
              <w:t xml:space="preserve">حصة البعد</w:t>
            </w:r>
          </w:p>
        </w:tc>
        <w:tc>
          <w:tcPr/>
          <w:p>
            <w:pPr>
              <w:pStyle w:val="Compact"/>
              <w:bidi/>
              <w:jc w:val="left"/>
            </w:pPr>
            <m:oMath>
              <m:r>
                <m:t>σ</m:t>
              </m:r>
            </m:oMath>
          </w:p>
        </w:tc>
        <w:tc>
          <w:tcPr/>
          <w:p>
            <w:pPr>
              <w:pStyle w:val="Compact"/>
              <w:bidi/>
              <w:jc w:val="left"/>
            </w:pPr>
            <w:r>
              <w:rPr>
                <w:rtl/>
              </w:rPr>
              <w:t xml:space="preserve">(16)</w:t>
            </w:r>
          </w:p>
        </w:tc>
        <w:tc>
          <w:tcPr/>
          <w:p>
            <w:pPr>
              <w:pStyle w:val="Compact"/>
              <w:bidi/>
              <w:jc w:val="left"/>
            </w:pPr>
            <w:r>
              <w:rPr>
                <w:rtl/>
              </w:rPr>
              <w:t xml:space="preserve">في القاهرة 14;14 (الانقلاب الشتوي) – 19;06 (الانقلاب الصيفي)</w:t>
            </w:r>
          </w:p>
        </w:tc>
      </w:tr>
      <w:tr>
        <w:tc>
          <w:tcPr/>
          <w:p>
            <w:pPr>
              <w:pStyle w:val="Compact"/>
              <w:bidi/>
              <w:jc w:val="left"/>
            </w:pPr>
            <w:r>
              <w:rPr>
                <w:rtl/>
              </w:rPr>
              <w:t xml:space="preserve">زمن الرؤية بعد الغروب</w:t>
            </w:r>
          </w:p>
        </w:tc>
        <w:tc>
          <w:tcPr/>
          <w:p>
            <w:pPr>
              <w:pStyle w:val="Compact"/>
              <w:bidi/>
              <w:jc w:val="left"/>
            </w:pPr>
            <w:r>
              <w:rPr>
                <w:rtl/>
              </w:rPr>
              <w:t xml:space="preserve">«زيادة عشرة درج»</w:t>
            </w:r>
          </w:p>
        </w:tc>
        <w:tc>
          <w:tcPr/>
          <w:p>
            <w:pPr>
              <w:pStyle w:val="Compact"/>
              <w:bidi/>
              <w:jc w:val="left"/>
            </w:pPr>
            <w:r>
              <w:rPr>
                <w:rtl/>
              </w:rPr>
              <w:t xml:space="preserve">—</w:t>
            </w:r>
          </w:p>
        </w:tc>
        <w:tc>
          <w:tcPr/>
          <w:p>
            <w:pPr>
              <w:pStyle w:val="Compact"/>
              <w:bidi/>
              <w:jc w:val="left"/>
            </w:pPr>
            <w:r>
              <w:rPr>
                <w:rtl/>
              </w:rPr>
              <w:t xml:space="preserve">ثابت</w:t>
            </w:r>
          </w:p>
        </w:tc>
        <w:tc>
          <w:tcPr/>
          <w:p>
            <w:pPr>
              <w:pStyle w:val="Compact"/>
              <w:bidi/>
              <w:jc w:val="left"/>
            </w:pPr>
            <w:r>
              <w:rPr>
                <w:rtl/>
                <w:bCs/>
                <w:b/>
              </w:rPr>
              <w:t xml:space="preserve">10° = 40 دقيقة</w:t>
            </w:r>
          </w:p>
        </w:tc>
      </w:tr>
      <w:tr>
        <w:tc>
          <w:tcPr/>
          <w:p>
            <w:pPr>
              <w:pStyle w:val="Compact"/>
              <w:bidi/>
              <w:jc w:val="left"/>
            </w:pPr>
            <w:r>
              <w:rPr>
                <w:rtl/>
              </w:rPr>
              <w:t xml:space="preserve">اختلاف المنظر في الطول</w:t>
            </w:r>
          </w:p>
        </w:tc>
        <w:tc>
          <w:tcPr/>
          <w:p>
            <w:pPr>
              <w:pStyle w:val="Compact"/>
              <w:bidi/>
              <w:jc w:val="left"/>
            </w:pPr>
            <w:r>
              <w:rPr>
                <w:rtl/>
              </w:rPr>
              <w:t xml:space="preserve">دقائق اختلاف الطول</w:t>
            </w:r>
          </w:p>
        </w:tc>
        <w:tc>
          <w:tcPr/>
          <w:p>
            <w:pPr>
              <w:pStyle w:val="Compact"/>
              <w:bidi/>
              <w:jc w:val="left"/>
            </w:pPr>
            <m:oMath>
              <m:sSub>
                <m:e>
                  <m:r>
                    <m:t>p</m:t>
                  </m:r>
                </m:e>
                <m:sub>
                  <m:r>
                    <m:t>λ</m:t>
                  </m:r>
                </m:sub>
              </m:sSub>
            </m:oMath>
          </w:p>
        </w:tc>
        <w:tc>
          <w:tcPr/>
          <w:p>
            <w:pPr>
              <w:pStyle w:val="Compact"/>
              <w:bidi/>
              <w:jc w:val="left"/>
            </w:pPr>
            <w:r>
              <w:rPr>
                <w:rtl/>
              </w:rPr>
              <w:t xml:space="preserve">(17)</w:t>
            </w:r>
          </w:p>
        </w:tc>
        <w:tc>
          <w:tcPr/>
          <w:p>
            <w:pPr>
              <w:pStyle w:val="Compact"/>
              <w:bidi/>
              <w:jc w:val="left"/>
            </w:pPr>
            <w:r>
              <w:rPr>
                <w:rtl/>
                <w:bCs/>
                <w:b/>
              </w:rPr>
              <w:t xml:space="preserve">51′</w:t>
            </w:r>
            <w:r>
              <w:rPr>
                <w:rtl/>
              </w:rPr>
              <w:t xml:space="preserve"> </w:t>
            </w:r>
            <w:r>
              <w:rPr>
                <w:rtl/>
              </w:rPr>
              <w:t xml:space="preserve">(الحمل) –</w:t>
            </w:r>
            <w:r>
              <w:rPr>
                <w:rtl/>
              </w:rPr>
              <w:t xml:space="preserve"> </w:t>
            </w:r>
            <w:r>
              <w:rPr>
                <w:rtl/>
                <w:bCs/>
                <w:b/>
              </w:rPr>
              <w:t xml:space="preserve">30′</w:t>
            </w:r>
            <w:r>
              <w:rPr>
                <w:rtl/>
              </w:rPr>
              <w:t xml:space="preserve"> </w:t>
            </w:r>
            <w:r>
              <w:rPr>
                <w:rtl/>
              </w:rPr>
              <w:t xml:space="preserve">(الميزان)</w:t>
            </w:r>
          </w:p>
        </w:tc>
      </w:tr>
      <w:tr>
        <w:tc>
          <w:tcPr/>
          <w:p>
            <w:pPr>
              <w:pStyle w:val="Compact"/>
              <w:bidi/>
              <w:jc w:val="left"/>
            </w:pPr>
            <w:r>
              <w:rPr>
                <w:rtl/>
              </w:rPr>
              <w:t xml:space="preserve">اختلاف المنظر في العرض</w:t>
            </w:r>
          </w:p>
        </w:tc>
        <w:tc>
          <w:tcPr/>
          <w:p>
            <w:pPr>
              <w:pStyle w:val="Compact"/>
              <w:bidi/>
              <w:jc w:val="left"/>
            </w:pPr>
            <w:r>
              <w:rPr>
                <w:rtl/>
              </w:rPr>
              <w:t xml:space="preserve">اختلاف العرض</w:t>
            </w:r>
          </w:p>
        </w:tc>
        <w:tc>
          <w:tcPr/>
          <w:p>
            <w:pPr>
              <w:pStyle w:val="Compact"/>
              <w:bidi/>
              <w:jc w:val="left"/>
            </w:pPr>
            <m:oMath>
              <m:sSub>
                <m:e>
                  <m:r>
                    <m:t>p</m:t>
                  </m:r>
                </m:e>
                <m:sub>
                  <m:r>
                    <m:t>β</m:t>
                  </m:r>
                </m:sub>
              </m:sSub>
            </m:oMath>
          </w:p>
        </w:tc>
        <w:tc>
          <w:tcPr/>
          <w:p>
            <w:pPr>
              <w:pStyle w:val="Compact"/>
              <w:bidi/>
              <w:jc w:val="left"/>
            </w:pPr>
            <w:r>
              <w:rPr>
                <w:rtl/>
              </w:rPr>
              <w:t xml:space="preserve">(17)</w:t>
            </w:r>
          </w:p>
        </w:tc>
        <w:tc>
          <w:tcPr/>
          <w:p>
            <w:pPr>
              <w:pStyle w:val="Compact"/>
              <w:bidi/>
              <w:jc w:val="left"/>
            </w:pPr>
            <w:r>
              <w:rPr>
                <w:rtl/>
                <w:bCs/>
                <w:b/>
              </w:rPr>
              <w:t xml:space="preserve">6′</w:t>
            </w:r>
            <w:r>
              <w:rPr>
                <w:rtl/>
              </w:rPr>
              <w:t xml:space="preserve"> </w:t>
            </w:r>
            <w:r>
              <w:rPr>
                <w:rtl/>
              </w:rPr>
              <w:t xml:space="preserve">(الحمل) –</w:t>
            </w:r>
            <w:r>
              <w:rPr>
                <w:rtl/>
              </w:rPr>
              <w:t xml:space="preserve"> </w:t>
            </w:r>
            <w:r>
              <w:rPr>
                <w:rtl/>
                <w:bCs/>
                <w:b/>
              </w:rPr>
              <w:t xml:space="preserve">41′</w:t>
            </w:r>
            <w:r>
              <w:rPr>
                <w:rtl/>
              </w:rPr>
              <w:t xml:space="preserve"> </w:t>
            </w:r>
            <w:r>
              <w:rPr>
                <w:rtl/>
              </w:rPr>
              <w:t xml:space="preserve">(الميزان)</w:t>
            </w:r>
          </w:p>
        </w:tc>
      </w:tr>
      <w:tr>
        <w:tc>
          <w:tcPr/>
          <w:p>
            <w:pPr>
              <w:pStyle w:val="Compact"/>
              <w:bidi/>
              <w:jc w:val="left"/>
            </w:pPr>
            <w:r>
              <w:rPr>
                <w:rtl/>
              </w:rPr>
              <w:t xml:space="preserve">الميل الأعظم لفلك القمر</w:t>
            </w:r>
          </w:p>
        </w:tc>
        <w:tc>
          <w:tcPr/>
          <w:p>
            <w:pPr>
              <w:pStyle w:val="Compact"/>
              <w:bidi/>
              <w:jc w:val="left"/>
            </w:pPr>
            <w:r>
              <w:rPr>
                <w:rtl/>
              </w:rPr>
              <w:t xml:space="preserve">«المري على خمسة»</w:t>
            </w:r>
          </w:p>
        </w:tc>
        <w:tc>
          <w:tcPr/>
          <w:p>
            <w:pPr>
              <w:pStyle w:val="Compact"/>
              <w:bidi/>
              <w:jc w:val="left"/>
            </w:pPr>
            <m:oMath>
              <m:r>
                <m:t>i</m:t>
              </m:r>
            </m:oMath>
          </w:p>
        </w:tc>
        <w:tc>
          <w:tcPr/>
          <w:p>
            <w:pPr>
              <w:pStyle w:val="Compact"/>
              <w:bidi/>
              <w:jc w:val="left"/>
            </w:pPr>
            <w:r>
              <w:rPr>
                <w:rtl/>
              </w:rPr>
              <w:t xml:space="preserve">ثابت</w:t>
            </w:r>
          </w:p>
        </w:tc>
        <w:tc>
          <w:tcPr/>
          <w:p>
            <w:pPr>
              <w:pStyle w:val="Compact"/>
              <w:bidi/>
              <w:jc w:val="left"/>
            </w:pPr>
            <w:r>
              <w:rPr>
                <w:rtl/>
                <w:bCs/>
                <w:b/>
              </w:rPr>
              <w:t xml:space="preserve">5°</w:t>
            </w:r>
          </w:p>
        </w:tc>
      </w:tr>
      <w:tr>
        <w:tc>
          <w:tcPr/>
          <w:p>
            <w:pPr>
              <w:pStyle w:val="Compact"/>
              <w:bidi/>
              <w:jc w:val="left"/>
            </w:pPr>
            <w:r>
              <w:rPr>
                <w:rtl/>
              </w:rPr>
              <w:t xml:space="preserve">تعديل الارتفاع</w:t>
            </w:r>
          </w:p>
        </w:tc>
        <w:tc>
          <w:tcPr/>
          <w:p>
            <w:pPr>
              <w:pStyle w:val="Compact"/>
              <w:bidi/>
              <w:jc w:val="left"/>
            </w:pPr>
            <w:r>
              <w:rPr>
                <w:rtl/>
              </w:rPr>
              <w:t xml:space="preserve">—</w:t>
            </w:r>
          </w:p>
        </w:tc>
        <w:tc>
          <w:tcPr/>
          <w:p>
            <w:pPr>
              <w:pStyle w:val="Compact"/>
              <w:bidi/>
              <w:jc w:val="left"/>
            </w:pPr>
            <m:oMath>
              <m:r>
                <m:t>Δ</m:t>
              </m:r>
              <m:r>
                <m:t>h</m:t>
              </m:r>
            </m:oMath>
          </w:p>
        </w:tc>
        <w:tc>
          <w:tcPr/>
          <w:p>
            <w:pPr>
              <w:pStyle w:val="Compact"/>
              <w:bidi/>
              <w:jc w:val="left"/>
            </w:pPr>
            <w:r>
              <w:rPr>
                <w:rtl/>
              </w:rPr>
              <w:t xml:space="preserve">(15)</w:t>
            </w:r>
          </w:p>
        </w:tc>
        <w:tc>
          <w:tcPr/>
          <w:p>
            <w:pPr>
              <w:pStyle w:val="Compact"/>
              <w:bidi/>
              <w:jc w:val="left"/>
            </w:pPr>
            <w:r>
              <w:rPr>
                <w:rtl/>
              </w:rPr>
              <w:t xml:space="preserve">60′ / 45′ /</w:t>
            </w:r>
            <w:r>
              <w:rPr>
                <w:rtl/>
              </w:rPr>
              <w:t xml:space="preserve"> </w:t>
            </w:r>
            <m:oMath>
              <m:d>
                <m:dPr>
                  <m:begChr m:val="("/>
                  <m:endChr m:val=")"/>
                  <m:sepChr m:val=""/>
                  <m:grow/>
                </m:dPr>
                <m:e>
                  <m:r>
                    <m:t>90</m:t>
                  </m:r>
                  <m:r>
                    <m:rPr>
                      <m:sty m:val="p"/>
                    </m:rPr>
                    <m:t>−</m:t>
                  </m:r>
                  <m:r>
                    <m:t>h</m:t>
                  </m:r>
                </m:e>
              </m:d>
              <m:r>
                <m:rPr>
                  <m:sty m:val="p"/>
                </m:rPr>
                <m:t>′</m:t>
              </m:r>
            </m:oMath>
          </w:p>
        </w:tc>
      </w:tr>
      <w:tr>
        <w:tc>
          <w:tcPr/>
          <w:p>
            <w:pPr>
              <w:pStyle w:val="Compact"/>
              <w:bidi/>
              <w:jc w:val="left"/>
            </w:pPr>
            <w:r>
              <w:rPr>
                <w:rtl/>
              </w:rPr>
              <w:t xml:space="preserve">قوس المكث</w:t>
            </w:r>
          </w:p>
        </w:tc>
        <w:tc>
          <w:tcPr/>
          <w:p>
            <w:pPr>
              <w:pStyle w:val="Compact"/>
              <w:bidi/>
              <w:jc w:val="left"/>
            </w:pPr>
            <w:r>
              <w:rPr>
                <w:rtl/>
              </w:rPr>
              <w:t xml:space="preserve">قوس المكث</w:t>
            </w:r>
          </w:p>
        </w:tc>
        <w:tc>
          <w:tcPr/>
          <w:p>
            <w:pPr>
              <w:pStyle w:val="Compact"/>
              <w:bidi/>
              <w:jc w:val="left"/>
            </w:pPr>
            <m:oMath>
              <m:r>
                <m:t>L</m:t>
              </m:r>
            </m:oMath>
          </w:p>
        </w:tc>
        <w:tc>
          <w:tcPr/>
          <w:p>
            <w:pPr>
              <w:pStyle w:val="Compact"/>
              <w:bidi/>
              <w:jc w:val="left"/>
            </w:pPr>
            <w:r>
              <w:rPr>
                <w:rtl/>
              </w:rPr>
              <w:t xml:space="preserve">(18)، (19)</w:t>
            </w:r>
          </w:p>
        </w:tc>
        <w:tc>
          <w:tcPr/>
          <w:p>
            <w:pPr>
              <w:pStyle w:val="Compact"/>
              <w:bidi/>
              <w:jc w:val="left"/>
            </w:pPr>
            <w:r>
              <w:rPr>
                <w:rtl/>
              </w:rPr>
              <w:t xml:space="preserve">حد القول الأول</w:t>
            </w:r>
            <w:r>
              <w:rPr>
                <w:rtl/>
              </w:rPr>
              <w:t xml:space="preserve"> </w:t>
            </w:r>
            <w:r>
              <w:rPr>
                <w:rtl/>
                <w:bCs/>
                <w:b/>
              </w:rPr>
              <w:t xml:space="preserve">12°</w:t>
            </w:r>
            <w:r>
              <w:rPr>
                <w:rtl/>
              </w:rPr>
              <w:t xml:space="preserve"> </w:t>
            </w:r>
            <w:r>
              <w:rPr>
                <w:rtl/>
              </w:rPr>
              <w:t xml:space="preserve">(48 د)، والثاني</w:t>
            </w:r>
            <w:r>
              <w:rPr>
                <w:rtl/>
              </w:rPr>
              <w:t xml:space="preserve"> </w:t>
            </w:r>
            <w:r>
              <w:rPr>
                <w:rtl/>
                <w:bCs/>
                <w:b/>
              </w:rPr>
              <w:t xml:space="preserve">8°</w:t>
            </w:r>
            <w:r>
              <w:rPr>
                <w:rtl/>
              </w:rPr>
              <w:t xml:space="preserve"> </w:t>
            </w:r>
            <w:r>
              <w:rPr>
                <w:rtl/>
              </w:rPr>
              <w:t xml:space="preserve">(32 د)</w:t>
            </w:r>
          </w:p>
        </w:tc>
      </w:tr>
      <w:tr>
        <w:tc>
          <w:tcPr/>
          <w:p>
            <w:pPr>
              <w:pStyle w:val="Compact"/>
              <w:bidi/>
              <w:jc w:val="left"/>
            </w:pPr>
            <w:r>
              <w:rPr>
                <w:rtl/>
              </w:rPr>
              <w:t xml:space="preserve">قوس الرؤية</w:t>
            </w:r>
          </w:p>
        </w:tc>
        <w:tc>
          <w:tcPr/>
          <w:p>
            <w:pPr>
              <w:pStyle w:val="Compact"/>
              <w:bidi/>
              <w:jc w:val="left"/>
            </w:pPr>
            <w:r>
              <w:rPr>
                <w:rtl/>
              </w:rPr>
              <w:t xml:space="preserve">قوس الرؤية</w:t>
            </w:r>
          </w:p>
        </w:tc>
        <w:tc>
          <w:tcPr/>
          <w:p>
            <w:pPr>
              <w:pStyle w:val="Compact"/>
              <w:bidi/>
              <w:jc w:val="left"/>
            </w:pPr>
            <w:r>
              <w:rPr>
                <w:rtl/>
              </w:rPr>
              <w:t xml:space="preserve">ARCV</w:t>
            </w:r>
          </w:p>
        </w:tc>
        <w:tc>
          <w:tcPr/>
          <w:p>
            <w:pPr>
              <w:pStyle w:val="Compact"/>
              <w:bidi/>
              <w:jc w:val="left"/>
            </w:pPr>
            <w:r>
              <w:rPr>
                <w:rtl/>
              </w:rPr>
              <w:t xml:space="preserve">(20)</w:t>
            </w:r>
          </w:p>
        </w:tc>
        <w:tc>
          <w:tcPr/>
          <w:p>
            <w:pPr>
              <w:pStyle w:val="Compact"/>
              <w:bidi/>
              <w:jc w:val="left"/>
            </w:pPr>
            <w:r>
              <w:rPr>
                <w:rtl/>
              </w:rPr>
              <w:t xml:space="preserve">حد القول الأول</w:t>
            </w:r>
            <w:r>
              <w:rPr>
                <w:rtl/>
              </w:rPr>
              <w:t xml:space="preserve"> </w:t>
            </w:r>
            <w:r>
              <w:rPr>
                <w:rtl/>
                <w:bCs/>
                <w:b/>
              </w:rPr>
              <w:t xml:space="preserve">12°</w:t>
            </w:r>
          </w:p>
        </w:tc>
      </w:tr>
      <w:tr>
        <w:tc>
          <w:tcPr/>
          <w:p>
            <w:pPr>
              <w:pStyle w:val="Compact"/>
              <w:bidi/>
              <w:jc w:val="left"/>
            </w:pPr>
            <w:r>
              <w:rPr>
                <w:rtl/>
              </w:rPr>
              <w:t xml:space="preserve">قوس الارتفاع</w:t>
            </w:r>
          </w:p>
        </w:tc>
        <w:tc>
          <w:tcPr/>
          <w:p>
            <w:pPr>
              <w:pStyle w:val="Compact"/>
              <w:bidi/>
              <w:jc w:val="left"/>
            </w:pPr>
            <w:r>
              <w:rPr>
                <w:rtl/>
              </w:rPr>
              <w:t xml:space="preserve">قوس الارتفاع</w:t>
            </w:r>
          </w:p>
        </w:tc>
        <w:tc>
          <w:tcPr/>
          <w:p>
            <w:pPr>
              <w:pStyle w:val="Compact"/>
              <w:bidi/>
              <w:jc w:val="left"/>
            </w:pPr>
            <m:oMath>
              <m:r>
                <m:t>h</m:t>
              </m:r>
            </m:oMath>
          </w:p>
        </w:tc>
        <w:tc>
          <w:tcPr/>
          <w:p>
            <w:pPr>
              <w:pStyle w:val="Compact"/>
              <w:bidi/>
              <w:jc w:val="left"/>
            </w:pPr>
            <w:r>
              <w:rPr>
                <w:rtl/>
              </w:rPr>
              <w:t xml:space="preserve">(21)</w:t>
            </w:r>
          </w:p>
        </w:tc>
        <w:tc>
          <w:tcPr/>
          <w:p>
            <w:pPr>
              <w:pStyle w:val="Compact"/>
              <w:bidi/>
              <w:jc w:val="left"/>
            </w:pPr>
            <w:r>
              <w:rPr>
                <w:rtl/>
                <w:bCs/>
                <w:b/>
              </w:rPr>
              <w:t xml:space="preserve">10°</w:t>
            </w:r>
            <w:r>
              <w:rPr>
                <w:rtl/>
              </w:rPr>
              <w:t xml:space="preserve"> </w:t>
            </w:r>
            <w:r>
              <w:rPr>
                <w:rtl/>
              </w:rPr>
              <w:t xml:space="preserve">(الأول)،</w:t>
            </w:r>
            <w:r>
              <w:rPr>
                <w:rtl/>
              </w:rPr>
              <w:t xml:space="preserve"> </w:t>
            </w:r>
            <w:r>
              <w:rPr>
                <w:rtl/>
                <w:bCs/>
                <w:b/>
              </w:rPr>
              <w:t xml:space="preserve">7° أو 6°</w:t>
            </w:r>
            <w:r>
              <w:rPr>
                <w:rtl/>
              </w:rPr>
              <w:t xml:space="preserve"> </w:t>
            </w:r>
            <w:r>
              <w:rPr>
                <w:rtl/>
              </w:rPr>
              <w:t xml:space="preserve">(الثاني)</w:t>
            </w:r>
          </w:p>
        </w:tc>
      </w:tr>
      <w:tr>
        <w:tc>
          <w:tcPr/>
          <w:p>
            <w:pPr>
              <w:pStyle w:val="Compact"/>
              <w:bidi/>
              <w:jc w:val="left"/>
            </w:pPr>
            <w:r>
              <w:rPr>
                <w:rtl/>
              </w:rPr>
              <w:t xml:space="preserve">البعد المطلق</w:t>
            </w:r>
          </w:p>
        </w:tc>
        <w:tc>
          <w:tcPr/>
          <w:p>
            <w:pPr>
              <w:pStyle w:val="Compact"/>
              <w:bidi/>
              <w:jc w:val="left"/>
            </w:pPr>
            <w:r>
              <w:rPr>
                <w:rtl/>
              </w:rPr>
              <w:t xml:space="preserve">البعد المطلق</w:t>
            </w:r>
          </w:p>
        </w:tc>
        <w:tc>
          <w:tcPr/>
          <w:p>
            <w:pPr>
              <w:pStyle w:val="Compact"/>
              <w:bidi/>
              <w:jc w:val="left"/>
            </w:pPr>
            <m:oMath>
              <m:r>
                <m:t>Δ</m:t>
              </m:r>
              <m:r>
                <m:t>λ</m:t>
              </m:r>
            </m:oMath>
          </w:p>
        </w:tc>
        <w:tc>
          <w:tcPr/>
          <w:p>
            <w:pPr>
              <w:pStyle w:val="Compact"/>
              <w:bidi/>
              <w:jc w:val="left"/>
            </w:pPr>
            <w:r>
              <w:rPr>
                <w:rtl/>
              </w:rPr>
              <w:t xml:space="preserve">(22)</w:t>
            </w:r>
          </w:p>
        </w:tc>
        <w:tc>
          <w:tcPr/>
          <w:p>
            <w:pPr>
              <w:pStyle w:val="Compact"/>
              <w:bidi/>
              <w:jc w:val="left"/>
            </w:pPr>
            <w:r>
              <w:rPr>
                <w:rtl/>
              </w:rPr>
              <w:t xml:space="preserve">—</w:t>
            </w:r>
          </w:p>
        </w:tc>
      </w:tr>
      <w:tr>
        <w:tc>
          <w:tcPr/>
          <w:p>
            <w:pPr>
              <w:pStyle w:val="Compact"/>
              <w:bidi/>
              <w:jc w:val="left"/>
            </w:pPr>
            <w:r>
              <w:rPr>
                <w:rtl/>
              </w:rPr>
              <w:t xml:space="preserve">قوس النور</w:t>
            </w:r>
          </w:p>
        </w:tc>
        <w:tc>
          <w:tcPr/>
          <w:p>
            <w:pPr>
              <w:pStyle w:val="Compact"/>
              <w:bidi/>
              <w:jc w:val="left"/>
            </w:pPr>
            <w:r>
              <w:rPr>
                <w:rtl/>
              </w:rPr>
              <w:t xml:space="preserve">قوس النور</w:t>
            </w:r>
          </w:p>
        </w:tc>
        <w:tc>
          <w:tcPr/>
          <w:p>
            <w:pPr>
              <w:pStyle w:val="Compact"/>
              <w:bidi/>
              <w:jc w:val="left"/>
            </w:pPr>
            <m:oMath>
              <m:r>
                <m:t>N</m:t>
              </m:r>
            </m:oMath>
          </w:p>
        </w:tc>
        <w:tc>
          <w:tcPr/>
          <w:p>
            <w:pPr>
              <w:pStyle w:val="Compact"/>
              <w:bidi/>
              <w:jc w:val="left"/>
            </w:pPr>
            <w:r>
              <w:rPr>
                <w:rtl/>
              </w:rPr>
              <w:t xml:space="preserve">(22)</w:t>
            </w:r>
          </w:p>
        </w:tc>
        <w:tc>
          <w:tcPr/>
          <w:p>
            <w:pPr>
              <w:pStyle w:val="Compact"/>
              <w:bidi/>
              <w:jc w:val="left"/>
            </w:pPr>
            <w:r>
              <w:rPr>
                <w:rtl/>
                <w:bCs/>
                <w:b/>
              </w:rPr>
              <w:t xml:space="preserve">10°</w:t>
            </w:r>
            <w:r>
              <w:rPr>
                <w:rtl/>
              </w:rPr>
              <w:t xml:space="preserve"> </w:t>
            </w:r>
            <w:r>
              <w:rPr>
                <w:rtl/>
              </w:rPr>
              <w:t xml:space="preserve">(الثاني)</w:t>
            </w:r>
          </w:p>
        </w:tc>
      </w:tr>
      <w:tr>
        <w:tc>
          <w:tcPr/>
          <w:p>
            <w:pPr>
              <w:pStyle w:val="Compact"/>
              <w:bidi/>
              <w:jc w:val="left"/>
            </w:pPr>
            <w:r>
              <w:rPr>
                <w:rtl/>
              </w:rPr>
              <w:t xml:space="preserve">مؤشر المتأخرين</w:t>
            </w:r>
          </w:p>
        </w:tc>
        <w:tc>
          <w:tcPr/>
          <w:p>
            <w:pPr>
              <w:pStyle w:val="Compact"/>
              <w:bidi/>
              <w:jc w:val="left"/>
            </w:pPr>
            <w:r>
              <w:rPr>
                <w:rtl/>
              </w:rPr>
              <w:t xml:space="preserve">نصف مجموع القوسين</w:t>
            </w:r>
          </w:p>
        </w:tc>
        <w:tc>
          <w:tcPr/>
          <w:p>
            <w:pPr>
              <w:pStyle w:val="Compact"/>
              <w:bidi/>
              <w:jc w:val="left"/>
            </w:pPr>
            <m:oMath>
              <m:r>
                <m:t>S</m:t>
              </m:r>
            </m:oMath>
          </w:p>
        </w:tc>
        <w:tc>
          <w:tcPr/>
          <w:p>
            <w:pPr>
              <w:pStyle w:val="Compact"/>
              <w:bidi/>
              <w:jc w:val="left"/>
            </w:pPr>
            <w:r>
              <w:rPr>
                <w:rtl/>
              </w:rPr>
              <w:t xml:space="preserve">—</w:t>
            </w:r>
          </w:p>
        </w:tc>
        <w:tc>
          <w:tcPr/>
          <w:p>
            <w:pPr>
              <w:pStyle w:val="Compact"/>
              <w:bidi/>
              <w:jc w:val="left"/>
            </w:pPr>
            <w:r>
              <w:rPr>
                <w:rtl/>
                <w:bCs/>
                <w:b/>
              </w:rPr>
              <w:t xml:space="preserve">7 / 10 / 13</w:t>
            </w:r>
          </w:p>
        </w:tc>
      </w:tr>
    </w:tbl>
    <w:bookmarkEnd w:id="85"/>
    <w:bookmarkStart w:id="89" w:name="الاختبار-على-أهلة-القاهرة-19902049"/>
    <w:p>
      <w:pPr>
        <w:pStyle w:val="Heading2"/>
        <w:bidi/>
      </w:pPr>
      <w:r>
        <w:rPr>
          <w:rtl/>
        </w:rPr>
        <w:t xml:space="preserve">7.3 الاختبار على أهلّة القاهرة 1990–2049</w:t>
      </w:r>
    </w:p>
    <w:p>
      <w:pPr>
        <w:bidi/>
      </w:pPr>
      <w:r>
        <w:rPr>
          <w:rtl/>
        </w:rPr>
        <w:t xml:space="preserve">طُبّقت الخوارزمية — بخطوات ابن المجدي نفسها، ولم يُؤخذ من الحساب الحديث إلا «مقوما النيرين وقت الزوال» كما كان يأخذهما من التقويم — على 2020 أمسية (مساء يوم الاقتران وما بعده بيومين)، وقورنت بمعيار عودة:</w:t>
      </w:r>
    </w:p>
    <w:tbl>
      <w:tblPr>
        <w:tblStyle w:val="Table"/>
        <w:tblW w:type="pct" w:w="5000"/>
        <w:tblLook w:firstRow="1" w:lastRow="0" w:firstColumn="0" w:lastColumn="0" w:noHBand="0" w:noVBand="0" w:val="0020"/>
        <w:jc w:val="start"/>
        <w:bidiVisual/>
      </w:tblPr>
      <w:tblGrid>
        <w:gridCol w:w="1584"/>
        <w:gridCol w:w="1584"/>
        <w:gridCol w:w="1584"/>
        <w:gridCol w:w="1584"/>
        <w:gridCol w:w="1584"/>
      </w:tblGrid>
      <w:tr>
        <w:trPr>
          <w:tblHeader w:val="true"/>
        </w:trPr>
        <w:tc>
          <w:tcPr/>
          <w:p>
            <w:pPr>
              <w:pStyle w:val="Compact"/>
              <w:bidi/>
              <w:jc w:val="left"/>
            </w:pPr>
            <w:r>
              <w:rPr>
                <w:rtl/>
              </w:rPr>
              <w:t xml:space="preserve">حكم ابن المجدي ↓ / عودة →</w:t>
            </w:r>
          </w:p>
        </w:tc>
        <w:tc>
          <w:tcPr/>
          <w:p>
            <w:pPr>
              <w:pStyle w:val="Compact"/>
              <w:bidi/>
              <w:jc w:val="left"/>
            </w:pPr>
            <w:r>
              <w:rPr>
                <w:rtl/>
              </w:rPr>
              <w:t xml:space="preserve">بالعين المجردة (A)</w:t>
            </w:r>
          </w:p>
        </w:tc>
        <w:tc>
          <w:tcPr/>
          <w:p>
            <w:pPr>
              <w:pStyle w:val="Compact"/>
              <w:bidi/>
              <w:jc w:val="left"/>
            </w:pPr>
            <w:r>
              <w:rPr>
                <w:rtl/>
              </w:rPr>
              <w:t xml:space="preserve">قد تحتاج أداة (B)</w:t>
            </w:r>
          </w:p>
        </w:tc>
        <w:tc>
          <w:tcPr/>
          <w:p>
            <w:pPr>
              <w:pStyle w:val="Compact"/>
              <w:bidi/>
              <w:jc w:val="left"/>
            </w:pPr>
            <w:r>
              <w:rPr>
                <w:rtl/>
              </w:rPr>
              <w:t xml:space="preserve">بالأداة فقط (C)</w:t>
            </w:r>
          </w:p>
        </w:tc>
        <w:tc>
          <w:tcPr/>
          <w:p>
            <w:pPr>
              <w:pStyle w:val="Compact"/>
              <w:bidi/>
              <w:jc w:val="left"/>
            </w:pPr>
            <w:r>
              <w:rPr>
                <w:rtl/>
              </w:rPr>
              <w:t xml:space="preserve">غير ممكنة (D)</w:t>
            </w:r>
          </w:p>
        </w:tc>
      </w:tr>
      <w:tr>
        <w:tc>
          <w:tcPr/>
          <w:p>
            <w:pPr>
              <w:pStyle w:val="Compact"/>
              <w:bidi/>
              <w:jc w:val="left"/>
            </w:pPr>
            <w:r>
              <w:rPr>
                <w:rtl/>
              </w:rPr>
              <w:t xml:space="preserve">0: غير ممكنة</w:t>
            </w:r>
          </w:p>
        </w:tc>
        <w:tc>
          <w:tcPr/>
          <w:p>
            <w:pPr>
              <w:pStyle w:val="Compact"/>
              <w:bidi/>
              <w:jc w:val="left"/>
            </w:pPr>
            <w:r>
              <w:rPr>
                <w:rtl/>
              </w:rPr>
              <w:t xml:space="preserve">0</w:t>
            </w:r>
          </w:p>
        </w:tc>
        <w:tc>
          <w:tcPr/>
          <w:p>
            <w:pPr>
              <w:pStyle w:val="Compact"/>
              <w:bidi/>
              <w:jc w:val="left"/>
            </w:pPr>
            <w:r>
              <w:rPr>
                <w:rtl/>
              </w:rPr>
              <w:t xml:space="preserve">3</w:t>
            </w:r>
          </w:p>
        </w:tc>
        <w:tc>
          <w:tcPr/>
          <w:p>
            <w:pPr>
              <w:pStyle w:val="Compact"/>
              <w:bidi/>
              <w:jc w:val="left"/>
            </w:pPr>
            <w:r>
              <w:rPr>
                <w:rtl/>
              </w:rPr>
              <w:t xml:space="preserve">73</w:t>
            </w:r>
          </w:p>
        </w:tc>
        <w:tc>
          <w:tcPr/>
          <w:p>
            <w:pPr>
              <w:pStyle w:val="Compact"/>
              <w:bidi/>
              <w:jc w:val="left"/>
            </w:pPr>
            <w:r>
              <w:rPr>
                <w:rtl/>
              </w:rPr>
              <w:t xml:space="preserve">434</w:t>
            </w:r>
          </w:p>
        </w:tc>
      </w:tr>
      <w:tr>
        <w:tc>
          <w:tcPr/>
          <w:p>
            <w:pPr>
              <w:pStyle w:val="Compact"/>
              <w:bidi/>
              <w:jc w:val="left"/>
            </w:pPr>
            <w:r>
              <w:rPr>
                <w:rtl/>
              </w:rPr>
              <w:t xml:space="preserve">1: قريبة من الخفاء</w:t>
            </w:r>
          </w:p>
        </w:tc>
        <w:tc>
          <w:tcPr/>
          <w:p>
            <w:pPr>
              <w:pStyle w:val="Compact"/>
              <w:bidi/>
              <w:jc w:val="left"/>
            </w:pPr>
            <w:r>
              <w:rPr>
                <w:rtl/>
              </w:rPr>
              <w:t xml:space="preserve">0</w:t>
            </w:r>
          </w:p>
        </w:tc>
        <w:tc>
          <w:tcPr/>
          <w:p>
            <w:pPr>
              <w:pStyle w:val="Compact"/>
              <w:bidi/>
              <w:jc w:val="left"/>
            </w:pPr>
            <w:r>
              <w:rPr>
                <w:rtl/>
              </w:rPr>
              <w:t xml:space="preserve">64</w:t>
            </w:r>
          </w:p>
        </w:tc>
        <w:tc>
          <w:tcPr/>
          <w:p>
            <w:pPr>
              <w:pStyle w:val="Compact"/>
              <w:bidi/>
              <w:jc w:val="left"/>
            </w:pPr>
            <w:r>
              <w:rPr>
                <w:rtl/>
              </w:rPr>
              <w:t xml:space="preserve">86</w:t>
            </w:r>
          </w:p>
        </w:tc>
        <w:tc>
          <w:tcPr/>
          <w:p>
            <w:pPr>
              <w:pStyle w:val="Compact"/>
              <w:bidi/>
              <w:jc w:val="left"/>
            </w:pPr>
            <w:r>
              <w:rPr>
                <w:rtl/>
              </w:rPr>
              <w:t xml:space="preserve">20</w:t>
            </w:r>
          </w:p>
        </w:tc>
      </w:tr>
      <w:tr>
        <w:tc>
          <w:tcPr/>
          <w:p>
            <w:pPr>
              <w:pStyle w:val="Compact"/>
              <w:bidi/>
              <w:jc w:val="left"/>
            </w:pPr>
            <w:r>
              <w:rPr>
                <w:rtl/>
              </w:rPr>
              <w:t xml:space="preserve">2: قريبة إلى البيان</w:t>
            </w:r>
          </w:p>
        </w:tc>
        <w:tc>
          <w:tcPr/>
          <w:p>
            <w:pPr>
              <w:pStyle w:val="Compact"/>
              <w:bidi/>
              <w:jc w:val="left"/>
            </w:pPr>
            <w:r>
              <w:rPr>
                <w:rtl/>
              </w:rPr>
              <w:t xml:space="preserve">59</w:t>
            </w:r>
          </w:p>
        </w:tc>
        <w:tc>
          <w:tcPr/>
          <w:p>
            <w:pPr>
              <w:pStyle w:val="Compact"/>
              <w:bidi/>
              <w:jc w:val="left"/>
            </w:pPr>
            <w:r>
              <w:rPr>
                <w:rtl/>
              </w:rPr>
              <w:t xml:space="preserve">112</w:t>
            </w:r>
          </w:p>
        </w:tc>
        <w:tc>
          <w:tcPr/>
          <w:p>
            <w:pPr>
              <w:pStyle w:val="Compact"/>
              <w:bidi/>
              <w:jc w:val="left"/>
            </w:pPr>
            <w:r>
              <w:rPr>
                <w:rtl/>
              </w:rPr>
              <w:t xml:space="preserve">7</w:t>
            </w:r>
          </w:p>
        </w:tc>
        <w:tc>
          <w:tcPr/>
          <w:p>
            <w:pPr>
              <w:pStyle w:val="Compact"/>
              <w:bidi/>
              <w:jc w:val="left"/>
            </w:pPr>
            <w:r>
              <w:rPr>
                <w:rtl/>
              </w:rPr>
              <w:t xml:space="preserve">0</w:t>
            </w:r>
          </w:p>
        </w:tc>
      </w:tr>
      <w:tr>
        <w:tc>
          <w:tcPr/>
          <w:p>
            <w:pPr>
              <w:pStyle w:val="Compact"/>
              <w:bidi/>
              <w:jc w:val="left"/>
            </w:pPr>
            <w:r>
              <w:rPr>
                <w:rtl/>
              </w:rPr>
              <w:t xml:space="preserve">3: بيّن</w:t>
            </w:r>
          </w:p>
        </w:tc>
        <w:tc>
          <w:tcPr/>
          <w:p>
            <w:pPr>
              <w:pStyle w:val="Compact"/>
              <w:bidi/>
              <w:jc w:val="left"/>
            </w:pPr>
            <w:r>
              <w:rPr>
                <w:rtl/>
              </w:rPr>
              <w:t xml:space="preserve">1158</w:t>
            </w:r>
          </w:p>
        </w:tc>
        <w:tc>
          <w:tcPr/>
          <w:p>
            <w:pPr>
              <w:pStyle w:val="Compact"/>
              <w:bidi/>
              <w:jc w:val="left"/>
            </w:pPr>
            <w:r>
              <w:rPr>
                <w:rtl/>
              </w:rPr>
              <w:t xml:space="preserve">4</w:t>
            </w:r>
          </w:p>
        </w:tc>
        <w:tc>
          <w:tcPr/>
          <w:p>
            <w:pPr>
              <w:pStyle w:val="Compact"/>
              <w:bidi/>
              <w:jc w:val="left"/>
            </w:pPr>
            <w:r>
              <w:rPr>
                <w:rtl/>
              </w:rPr>
              <w:t xml:space="preserve">0</w:t>
            </w:r>
          </w:p>
        </w:tc>
        <w:tc>
          <w:tcPr/>
          <w:p>
            <w:pPr>
              <w:pStyle w:val="Compact"/>
              <w:bidi/>
              <w:jc w:val="left"/>
            </w:pPr>
            <w:r>
              <w:rPr>
                <w:rtl/>
              </w:rPr>
              <w:t xml:space="preserve">0</w:t>
            </w:r>
          </w:p>
        </w:tc>
      </w:tr>
    </w:tbl>
    <w:p>
      <w:pPr>
        <w:bidi/>
      </w:pPr>
      <w:r>
        <w:rPr>
          <w:rtl/>
          <w:bCs/>
          <w:b/>
        </w:rPr>
        <w:t xml:space="preserve">القراءة</w:t>
      </w:r>
      <w:r>
        <w:rPr>
          <w:rtl/>
        </w:rPr>
        <w:t xml:space="preserve">:</w:t>
      </w:r>
    </w:p>
    <w:p>
      <w:pPr>
        <w:numPr>
          <w:ilvl w:val="0"/>
          <w:numId w:val="1010"/>
        </w:numPr>
        <w:pStyle w:val="Compact"/>
        <w:bidi/>
      </w:pPr>
      <w:r>
        <w:rPr>
          <w:rtl/>
          <w:bCs/>
          <w:b/>
        </w:rPr>
        <w:t xml:space="preserve">لا يوجد أي تناقض حاد</w:t>
      </w:r>
      <w:r>
        <w:rPr>
          <w:rtl/>
        </w:rPr>
        <w:t xml:space="preserve">: لم يحكم ابن المجدي بـ«بيّن» على هلال يعدّه عودة غير ممكن أو بالأداة فقط، ولم يحكم بـ«غير ممكن» على هلال يُرى بالعين المجردة بسهولة.</w:t>
      </w:r>
    </w:p>
    <w:p>
      <w:pPr>
        <w:numPr>
          <w:ilvl w:val="0"/>
          <w:numId w:val="1010"/>
        </w:numPr>
        <w:pStyle w:val="Compact"/>
        <w:bidi/>
      </w:pPr>
      <w:r>
        <w:rPr>
          <w:rtl/>
        </w:rPr>
        <w:t xml:space="preserve">إذا عُدّ «قريبة إلى البيان» فما فوقها حكمًا بالرؤية، فالاتفاق مع «الرؤية بالعين» عند عودة (A+B)</w:t>
      </w:r>
      <w:r>
        <w:rPr>
          <w:rtl/>
        </w:rPr>
        <w:t xml:space="preserve"> </w:t>
      </w:r>
      <w:r>
        <w:rPr>
          <w:rtl/>
          <w:bCs/>
          <w:b/>
        </w:rPr>
        <w:t xml:space="preserve">96.3٪</w:t>
      </w:r>
      <w:r>
        <w:rPr>
          <w:rtl/>
        </w:rPr>
        <w:t xml:space="preserve">.</w:t>
      </w:r>
    </w:p>
    <w:p>
      <w:pPr>
        <w:numPr>
          <w:ilvl w:val="0"/>
          <w:numId w:val="1010"/>
        </w:numPr>
        <w:pStyle w:val="Compact"/>
        <w:bidi/>
      </w:pPr>
      <w:r>
        <w:rPr>
          <w:rtl/>
        </w:rPr>
        <w:t xml:space="preserve">القول الأول وحده («بيّن») يتفق مع نطاق «بالعين المجردة» عند عودة في</w:t>
      </w:r>
      <w:r>
        <w:rPr>
          <w:rtl/>
        </w:rPr>
        <w:t xml:space="preserve"> </w:t>
      </w:r>
      <w:r>
        <w:rPr>
          <w:rtl/>
          <w:bCs/>
          <w:b/>
        </w:rPr>
        <w:t xml:space="preserve">96.9٪</w:t>
      </w:r>
      <w:r>
        <w:rPr>
          <w:rtl/>
        </w:rPr>
        <w:t xml:space="preserve"> </w:t>
      </w:r>
      <w:r>
        <w:rPr>
          <w:rtl/>
        </w:rPr>
        <w:t xml:space="preserve">من الحالات، ولم يُخطئ بالإيجاب إلا في 4 حالات من 1162.</w:t>
      </w:r>
    </w:p>
    <w:p>
      <w:pPr>
        <w:numPr>
          <w:ilvl w:val="0"/>
          <w:numId w:val="1010"/>
        </w:numPr>
        <w:pStyle w:val="Compact"/>
        <w:bidi/>
      </w:pPr>
      <w:r>
        <w:rPr>
          <w:rtl/>
        </w:rPr>
        <w:t xml:space="preserve">القول الثاني (8، 7، 10) يتفق مع الرؤية بالعين في</w:t>
      </w:r>
      <w:r>
        <w:rPr>
          <w:rtl/>
        </w:rPr>
        <w:t xml:space="preserve"> </w:t>
      </w:r>
      <w:r>
        <w:rPr>
          <w:rtl/>
          <w:bCs/>
          <w:b/>
        </w:rPr>
        <w:t xml:space="preserve">96.9٪</w:t>
      </w:r>
      <w:r>
        <w:rPr>
          <w:rtl/>
        </w:rPr>
        <w:t xml:space="preserve">.</w:t>
      </w:r>
    </w:p>
    <w:p>
      <w:pPr>
        <w:numPr>
          <w:ilvl w:val="0"/>
          <w:numId w:val="1010"/>
        </w:numPr>
        <w:pStyle w:val="Compact"/>
        <w:bidi/>
      </w:pPr>
      <w:r>
        <w:rPr>
          <w:rtl/>
        </w:rPr>
        <w:t xml:space="preserve">نطاق «قريبة من الخفاء» (7 ≤ S &lt; 10) يقابل في الغالب نطاقي عودة B وC (الحالات الحرجة التي تحتاج أداة غالبًا)، وهو وصف دقيق لمعنى «الخفاء».</w:t>
      </w:r>
    </w:p>
    <w:p>
      <w:pPr>
        <w:pStyle w:val="CaptionedFigure"/>
        <w:bidi/>
      </w:pPr>
      <w:r>
        <w:drawing>
          <wp:inline>
            <wp:extent cx="5334000" cy="4574188"/>
            <wp:effectExtent b="0" l="0" r="0" t="0"/>
            <wp:docPr descr="شكل (8): معيار المتأخرين على مستوى (البعد، قوس الرؤية) مع تصنيف عودة" title="" id="87" name="Picture"/>
            <a:graphic>
              <a:graphicData uri="http://schemas.openxmlformats.org/drawingml/2006/picture">
                <pic:pic>
                  <pic:nvPicPr>
                    <pic:cNvPr descr="../figures/fig08_criterion_plane.png" id="88" name="Picture"/>
                    <pic:cNvPicPr>
                      <a:picLocks noChangeArrowheads="1" noChangeAspect="1"/>
                    </pic:cNvPicPr>
                  </pic:nvPicPr>
                  <pic:blipFill>
                    <a:blip r:embed="rId86"/>
                    <a:stretch>
                      <a:fillRect/>
                    </a:stretch>
                  </pic:blipFill>
                  <pic:spPr bwMode="auto">
                    <a:xfrm>
                      <a:off x="0" y="0"/>
                      <a:ext cx="5334000" cy="4574188"/>
                    </a:xfrm>
                    <a:prstGeom prst="rect">
                      <a:avLst/>
                    </a:prstGeom>
                    <a:noFill/>
                    <a:ln w="9525">
                      <a:noFill/>
                      <a:headEnd/>
                      <a:tailEnd/>
                    </a:ln>
                  </pic:spPr>
                </pic:pic>
              </a:graphicData>
            </a:graphic>
          </wp:inline>
        </w:drawing>
      </w:r>
    </w:p>
    <w:p>
      <w:pPr>
        <w:pStyle w:val="ImageCaption"/>
        <w:bidi/>
      </w:pPr>
      <w:r>
        <w:rPr>
          <w:rtl/>
        </w:rPr>
        <w:t xml:space="preserve">شكل (8): معيار المتأخرين على مستوى (البعد، قوس الرؤية) مع تصنيف عودة</w:t>
      </w:r>
    </w:p>
    <w:bookmarkEnd w:id="89"/>
    <w:bookmarkStart w:id="90" w:name="X5c0c3cbef907645f1deea6a26f80b20648920a1"/>
    <w:p>
      <w:pPr>
        <w:pStyle w:val="Heading2"/>
        <w:bidi/>
      </w:pPr>
      <w:r>
        <w:rPr>
          <w:rtl/>
        </w:rPr>
        <w:t xml:space="preserve">7.4 معايرة الحدود: هل أصاب ابن المجدي في 7 و10 و13؟</w:t>
      </w:r>
    </w:p>
    <w:p>
      <w:pPr>
        <w:bidi/>
      </w:pPr>
      <w:r>
        <w:rPr>
          <w:rtl/>
        </w:rPr>
        <w:t xml:space="preserve">بحثنا عن أفضل عتبة للمؤشر</w:t>
      </w:r>
      <w:r>
        <w:rPr>
          <w:rtl/>
        </w:rPr>
        <w:t xml:space="preserve"> </w:t>
      </w:r>
      <m:oMath>
        <m:r>
          <m:t>S</m:t>
        </m:r>
      </m:oMath>
      <w:r>
        <w:rPr>
          <w:rtl/>
        </w:rPr>
        <w:t xml:space="preserve"> </w:t>
      </w:r>
      <w:r>
        <w:rPr>
          <w:rtl/>
        </w:rPr>
        <w:t xml:space="preserve">تفصل بين نطاقات عودة:</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left"/>
            </w:pPr>
            <w:r>
              <w:rPr>
                <w:rtl/>
              </w:rPr>
              <w:t xml:space="preserve">الفصل بين</w:t>
            </w:r>
          </w:p>
        </w:tc>
        <w:tc>
          <w:tcPr/>
          <w:p>
            <w:pPr>
              <w:pStyle w:val="Compact"/>
              <w:bidi/>
              <w:jc w:val="left"/>
            </w:pPr>
            <w:r>
              <w:rPr>
                <w:rtl/>
              </w:rPr>
              <w:t xml:space="preserve">أفضل عتبة لـ S</w:t>
            </w:r>
          </w:p>
        </w:tc>
        <w:tc>
          <w:tcPr/>
          <w:p>
            <w:pPr>
              <w:pStyle w:val="Compact"/>
              <w:bidi/>
              <w:jc w:val="left"/>
            </w:pPr>
            <w:r>
              <w:rPr>
                <w:rtl/>
              </w:rPr>
              <w:t xml:space="preserve">دقة الفصل</w:t>
            </w:r>
          </w:p>
        </w:tc>
        <w:tc>
          <w:tcPr/>
          <w:p>
            <w:pPr>
              <w:pStyle w:val="Compact"/>
              <w:bidi/>
              <w:jc w:val="left"/>
            </w:pPr>
            <w:r>
              <w:rPr>
                <w:rtl/>
              </w:rPr>
              <w:t xml:space="preserve">حدّ ابن المجدي</w:t>
            </w:r>
          </w:p>
        </w:tc>
      </w:tr>
      <w:tr>
        <w:tc>
          <w:tcPr/>
          <w:p>
            <w:pPr>
              <w:pStyle w:val="Compact"/>
              <w:bidi/>
              <w:jc w:val="left"/>
            </w:pPr>
            <w:r>
              <w:rPr>
                <w:rtl/>
              </w:rPr>
              <w:t xml:space="preserve">ممكن بأي وسيلة (A+B+C) / غير ممكن</w:t>
            </w:r>
          </w:p>
        </w:tc>
        <w:tc>
          <w:tcPr/>
          <w:p>
            <w:pPr>
              <w:pStyle w:val="Compact"/>
              <w:bidi/>
              <w:jc w:val="left"/>
            </w:pPr>
            <w:r>
              <w:rPr>
                <w:rtl/>
                <w:bCs/>
                <w:b/>
              </w:rPr>
              <w:t xml:space="preserve">6.2°</w:t>
            </w:r>
          </w:p>
        </w:tc>
        <w:tc>
          <w:tcPr/>
          <w:p>
            <w:pPr>
              <w:pStyle w:val="Compact"/>
              <w:bidi/>
              <w:jc w:val="left"/>
            </w:pPr>
            <w:r>
              <w:rPr>
                <w:rtl/>
              </w:rPr>
              <w:t xml:space="preserve">97.3٪</w:t>
            </w:r>
          </w:p>
        </w:tc>
        <w:tc>
          <w:tcPr/>
          <w:p>
            <w:pPr>
              <w:pStyle w:val="Compact"/>
              <w:bidi/>
              <w:jc w:val="left"/>
            </w:pPr>
            <w:r>
              <w:rPr>
                <w:rtl/>
              </w:rPr>
              <w:t xml:space="preserve">7° («لا تجوز رؤيته»)</w:t>
            </w:r>
          </w:p>
        </w:tc>
      </w:tr>
      <w:tr>
        <w:tc>
          <w:tcPr/>
          <w:p>
            <w:pPr>
              <w:pStyle w:val="Compact"/>
              <w:bidi/>
              <w:jc w:val="left"/>
            </w:pPr>
            <w:r>
              <w:rPr>
                <w:rtl/>
              </w:rPr>
              <w:t xml:space="preserve">بالعين (A+B) / غيره</w:t>
            </w:r>
          </w:p>
        </w:tc>
        <w:tc>
          <w:tcPr/>
          <w:p>
            <w:pPr>
              <w:pStyle w:val="Compact"/>
              <w:bidi/>
              <w:jc w:val="left"/>
            </w:pPr>
            <w:r>
              <w:rPr>
                <w:rtl/>
                <w:bCs/>
                <w:b/>
              </w:rPr>
              <w:t xml:space="preserve">8.6°</w:t>
            </w:r>
          </w:p>
        </w:tc>
        <w:tc>
          <w:tcPr/>
          <w:p>
            <w:pPr>
              <w:pStyle w:val="Compact"/>
              <w:bidi/>
              <w:jc w:val="left"/>
            </w:pPr>
            <w:r>
              <w:rPr>
                <w:rtl/>
              </w:rPr>
              <w:t xml:space="preserve">97.7٪</w:t>
            </w:r>
          </w:p>
        </w:tc>
        <w:tc>
          <w:tcPr/>
          <w:p>
            <w:pPr>
              <w:pStyle w:val="Compact"/>
              <w:bidi/>
              <w:jc w:val="left"/>
            </w:pPr>
            <w:r>
              <w:rPr>
                <w:rtl/>
              </w:rPr>
              <w:t xml:space="preserve">7°–10° (منطقة «الخفاء»)</w:t>
            </w:r>
          </w:p>
        </w:tc>
      </w:tr>
      <w:tr>
        <w:tc>
          <w:tcPr/>
          <w:p>
            <w:pPr>
              <w:pStyle w:val="Compact"/>
              <w:bidi/>
              <w:jc w:val="left"/>
            </w:pPr>
            <w:r>
              <w:rPr>
                <w:rtl/>
              </w:rPr>
              <w:t xml:space="preserve">بالعين المجردة بسهولة (A) / غيره</w:t>
            </w:r>
          </w:p>
        </w:tc>
        <w:tc>
          <w:tcPr/>
          <w:p>
            <w:pPr>
              <w:pStyle w:val="Compact"/>
              <w:bidi/>
              <w:jc w:val="left"/>
            </w:pPr>
            <w:r>
              <w:rPr>
                <w:rtl/>
                <w:bCs/>
                <w:b/>
              </w:rPr>
              <w:t xml:space="preserve">11.7°</w:t>
            </w:r>
          </w:p>
        </w:tc>
        <w:tc>
          <w:tcPr/>
          <w:p>
            <w:pPr>
              <w:pStyle w:val="Compact"/>
              <w:bidi/>
              <w:jc w:val="left"/>
            </w:pPr>
            <w:r>
              <w:rPr>
                <w:rtl/>
              </w:rPr>
              <w:t xml:space="preserve">98.0٪</w:t>
            </w:r>
          </w:p>
        </w:tc>
        <w:tc>
          <w:tcPr/>
          <w:p>
            <w:pPr>
              <w:pStyle w:val="Compact"/>
              <w:bidi/>
              <w:jc w:val="left"/>
            </w:pPr>
            <w:r>
              <w:rPr>
                <w:rtl/>
              </w:rPr>
              <w:t xml:space="preserve">10°–13° (منطقة «القرب إلى البيان»)</w:t>
            </w:r>
          </w:p>
        </w:tc>
      </w:tr>
    </w:tbl>
    <w:p>
      <w:pPr>
        <w:bidi/>
      </w:pPr>
      <w:r>
        <w:rPr>
          <w:rtl/>
        </w:rPr>
        <w:t xml:space="preserve">فالحدود الثلاثة لابن المجدي تقع</w:t>
      </w:r>
      <w:r>
        <w:rPr>
          <w:rtl/>
        </w:rPr>
        <w:t xml:space="preserve"> </w:t>
      </w:r>
      <w:r>
        <w:rPr>
          <w:rtl/>
          <w:bCs/>
          <w:b/>
        </w:rPr>
        <w:t xml:space="preserve">في المواضع الصحيحة</w:t>
      </w:r>
      <w:r>
        <w:rPr>
          <w:rtl/>
        </w:rPr>
        <w:t xml:space="preserve"> </w:t>
      </w:r>
      <w:r>
        <w:rPr>
          <w:rtl/>
        </w:rPr>
        <w:t xml:space="preserve">تمامًا: الحد الأدنى 7° قريب من حد الإمكان المطلق (6.2°)، وحد «البيان» 13° فوق حد الرؤية السهلة (11.7°) بهامش احتياط. ومن هنا نفهم حكم المحقق بأن المعيار «في حدود 6 إلى 6.5 درجة»: فهو صحيح إن قُصد به</w:t>
      </w:r>
      <w:r>
        <w:rPr>
          <w:rtl/>
        </w:rPr>
        <w:t xml:space="preserve"> </w:t>
      </w:r>
      <w:r>
        <w:rPr>
          <w:rtl/>
          <w:bCs/>
          <w:b/>
        </w:rPr>
        <w:t xml:space="preserve">حد الإمكان الأدنى</w:t>
      </w:r>
      <w:r>
        <w:rPr>
          <w:rtl/>
        </w:rPr>
        <w:t xml:space="preserve"> </w:t>
      </w:r>
      <w:r>
        <w:rPr>
          <w:rtl/>
        </w:rPr>
        <w:t xml:space="preserve">(وهو ما يتفق مع الحساب الحديث: 6.2°)، لكنه غير منصوص في الرسالة بهذا اللفظ؛ إذ النص صريح في «سبع درج»، والعدد 6 ورد فقط في رواية «أ» للارتفاع في القول الثاني.</w:t>
      </w:r>
    </w:p>
    <w:bookmarkEnd w:id="90"/>
    <w:bookmarkStart w:id="91" w:name="معيار-ابن-المجدي-المعدل-مقترح"/>
    <w:p>
      <w:pPr>
        <w:pStyle w:val="Heading2"/>
        <w:bidi/>
      </w:pPr>
      <w:r>
        <w:rPr>
          <w:rtl/>
        </w:rPr>
        <w:t xml:space="preserve">7.5 «معيار ابن المجدي المعدَّل» (مقترح)</w:t>
      </w:r>
    </w:p>
    <w:p>
      <w:pPr>
        <w:bidi/>
      </w:pPr>
      <w:r>
        <w:rPr>
          <w:rtl/>
        </w:rPr>
        <w:t xml:space="preserve">بناء على المعايرة، يمكن صياغة معيار عملي معاصر يحفظ بنية الرسالة ومتغيراتها:</w:t>
      </w:r>
    </w:p>
    <w:p>
      <w:pPr>
        <w:bidi/>
      </w:pPr>
      <m:oMathPara>
        <m:oMathParaPr>
          <m:jc m:val="center"/>
        </m:oMathParaPr>
        <m:oMath>
          <m:r>
            <m:t>S</m:t>
          </m:r>
          <m:r>
            <m:rPr>
              <m:sty m:val="p"/>
            </m:rPr>
            <m:t>=</m:t>
          </m:r>
          <m:f>
            <m:fPr>
              <m:type m:val="bar"/>
            </m:fPr>
            <m:num>
              <m:r>
                <m:rPr>
                  <m:nor/>
                  <m:sty m:val="p"/>
                </m:rPr>
                <m:t>ARCV</m:t>
              </m:r>
              <m:r>
                <m:rPr>
                  <m:sty m:val="p"/>
                </m:rPr>
                <m:t>+</m:t>
              </m:r>
              <m:r>
                <m:rPr>
                  <m:nor/>
                  <m:sty m:val="p"/>
                </m:rPr>
                <m:t>ARCL</m:t>
              </m:r>
            </m:num>
            <m:den>
              <m:r>
                <m:t>2</m:t>
              </m:r>
            </m:den>
          </m:f>
          <m:r>
            <m:rPr>
              <m:sty m:val="p"/>
            </m:rPr>
            <m:t>:</m:t>
          </m:r>
          <m:r>
            <m:t> </m:t>
          </m:r>
          <m:d>
            <m:dPr>
              <m:begChr m:val="{"/>
              <m:endChr m:val=""/>
              <m:sepChr m:val=""/>
              <m:grow/>
            </m:dPr>
            <m:e>
              <m:m>
                <m:mPr>
                  <m:baseJc m:val="center"/>
                  <m:plcHide m:val="on"/>
                  <m:mcs>
                    <m:mc>
                      <m:mcPr>
                        <m:mcJc m:val="left"/>
                        <m:count m:val="1"/>
                      </m:mcPr>
                    </m:mc>
                    <m:mc>
                      <m:mcPr>
                        <m:mcJc m:val="left"/>
                        <m:count m:val="1"/>
                      </m:mcPr>
                    </m:mc>
                  </m:mcs>
                </m:mPr>
                <m:mr>
                  <m:e>
                    <m:r>
                      <m:t>S</m:t>
                    </m:r>
                    <m:r>
                      <m:rPr>
                        <m:sty m:val="p"/>
                      </m:rPr>
                      <m:t>&lt;</m:t>
                    </m:r>
                    <m:sSup>
                      <m:e>
                        <m:r>
                          <m:t>6.2</m:t>
                        </m:r>
                      </m:e>
                      <m:sup>
                        <m:r>
                          <m:rPr>
                            <m:sty m:val="p"/>
                          </m:rPr>
                          <m:t>∘</m:t>
                        </m:r>
                      </m:sup>
                    </m:sSup>
                  </m:e>
                  <m:e>
                    <m:r>
                      <m:rPr>
                        <m:nor/>
                        <m:sty m:val="p"/>
                      </m:rPr>
                      <m:t>غير ممكنة مطلقًا</m:t>
                    </m:r>
                  </m:e>
                </m:mr>
                <m:mr>
                  <m:e>
                    <m:sSup>
                      <m:e>
                        <m:r>
                          <m:t>6.2</m:t>
                        </m:r>
                      </m:e>
                      <m:sup>
                        <m:r>
                          <m:rPr>
                            <m:sty m:val="p"/>
                          </m:rPr>
                          <m:t>∘</m:t>
                        </m:r>
                      </m:sup>
                    </m:sSup>
                    <m:r>
                      <m:rPr>
                        <m:sty m:val="p"/>
                      </m:rPr>
                      <m:t>≤</m:t>
                    </m:r>
                    <m:r>
                      <m:t>S</m:t>
                    </m:r>
                    <m:r>
                      <m:rPr>
                        <m:sty m:val="p"/>
                      </m:rPr>
                      <m:t>&lt;</m:t>
                    </m:r>
                    <m:sSup>
                      <m:e>
                        <m:r>
                          <m:t>8.6</m:t>
                        </m:r>
                      </m:e>
                      <m:sup>
                        <m:r>
                          <m:rPr>
                            <m:sty m:val="p"/>
                          </m:rPr>
                          <m:t>∘</m:t>
                        </m:r>
                      </m:sup>
                    </m:sSup>
                  </m:e>
                  <m:e>
                    <m:r>
                      <m:rPr>
                        <m:nor/>
                        <m:sty m:val="p"/>
                      </m:rPr>
                      <m:t>ممكنة بالأداة البصرية فقط</m:t>
                    </m:r>
                  </m:e>
                </m:mr>
                <m:mr>
                  <m:e>
                    <m:sSup>
                      <m:e>
                        <m:r>
                          <m:t>8.6</m:t>
                        </m:r>
                      </m:e>
                      <m:sup>
                        <m:r>
                          <m:rPr>
                            <m:sty m:val="p"/>
                          </m:rPr>
                          <m:t>∘</m:t>
                        </m:r>
                      </m:sup>
                    </m:sSup>
                    <m:r>
                      <m:rPr>
                        <m:sty m:val="p"/>
                      </m:rPr>
                      <m:t>≤</m:t>
                    </m:r>
                    <m:r>
                      <m:t>S</m:t>
                    </m:r>
                    <m:r>
                      <m:rPr>
                        <m:sty m:val="p"/>
                      </m:rPr>
                      <m:t>&lt;</m:t>
                    </m:r>
                    <m:sSup>
                      <m:e>
                        <m:r>
                          <m:t>11.7</m:t>
                        </m:r>
                      </m:e>
                      <m:sup>
                        <m:r>
                          <m:rPr>
                            <m:sty m:val="p"/>
                          </m:rPr>
                          <m:t>∘</m:t>
                        </m:r>
                      </m:sup>
                    </m:sSup>
                  </m:e>
                  <m:e>
                    <m:r>
                      <m:rPr>
                        <m:nor/>
                        <m:sty m:val="p"/>
                      </m:rPr>
                      <m:t>ممكنة بالعين في صفاء الجو</m:t>
                    </m:r>
                  </m:e>
                </m:mr>
                <m:mr>
                  <m:e>
                    <m:r>
                      <m:t>S</m:t>
                    </m:r>
                    <m:r>
                      <m:rPr>
                        <m:sty m:val="p"/>
                      </m:rPr>
                      <m:t>≥</m:t>
                    </m:r>
                    <m:sSup>
                      <m:e>
                        <m:r>
                          <m:t>11.7</m:t>
                        </m:r>
                      </m:e>
                      <m:sup>
                        <m:r>
                          <m:rPr>
                            <m:sty m:val="p"/>
                          </m:rPr>
                          <m:t>∘</m:t>
                        </m:r>
                      </m:sup>
                    </m:sSup>
                  </m:e>
                  <m:e>
                    <m:r>
                      <m:rPr>
                        <m:nor/>
                        <m:sty m:val="p"/>
                      </m:rPr>
                      <m:t>تُرى بالعين المجردة بسهولة</m:t>
                    </m:r>
                  </m:e>
                </m:mr>
              </m:m>
            </m:e>
          </m:d>
        </m:oMath>
      </m:oMathPara>
    </w:p>
    <w:p>
      <w:pPr>
        <w:bidi/>
      </w:pPr>
      <w:r>
        <w:rPr>
          <w:rtl/>
        </w:rPr>
        <w:t xml:space="preserve">مع الإبقاء على الشرط الابتدائي (</w:t>
      </w:r>
      <m:oMath>
        <m:r>
          <m:t>Δ</m:t>
        </m:r>
        <m:sSub>
          <m:e>
            <m:r>
              <m:t>λ</m:t>
            </m:r>
          </m:e>
          <m:sub>
            <m:r>
              <m:rPr>
                <m:nor/>
                <m:sty m:val="p"/>
              </m:rPr>
              <m:t>زوال</m:t>
            </m:r>
          </m:sub>
        </m:sSub>
        <m:r>
          <m:rPr>
            <m:sty m:val="p"/>
          </m:rPr>
          <m:t>&gt;</m:t>
        </m:r>
        <m:sSup>
          <m:e>
            <m:r>
              <m:t>4.5</m:t>
            </m:r>
          </m:e>
          <m:sup>
            <m:r>
              <m:rPr>
                <m:sty m:val="p"/>
              </m:rPr>
              <m:t>∘</m:t>
            </m:r>
          </m:sup>
        </m:sSup>
      </m:oMath>
      <w:r>
        <w:rPr>
          <w:rtl/>
        </w:rPr>
        <w:t xml:space="preserve">) ورفعه إلى</w:t>
      </w:r>
      <w:r>
        <w:rPr>
          <w:rtl/>
        </w:rPr>
        <w:t xml:space="preserve"> </w:t>
      </w:r>
      <m:oMath>
        <m:sSup>
          <m:e>
            <m:r>
              <m:t>6.5</m:t>
            </m:r>
          </m:e>
          <m:sup>
            <m:r>
              <m:rPr>
                <m:sty m:val="p"/>
              </m:rPr>
              <m:t>∘</m:t>
            </m:r>
          </m:sup>
        </m:sSup>
      </m:oMath>
      <w:r>
        <w:rPr>
          <w:rtl/>
        </w:rPr>
        <w:t xml:space="preserve"> </w:t>
      </w:r>
      <w:r>
        <w:rPr>
          <w:rtl/>
        </w:rPr>
        <w:t xml:space="preserve">إذا أريد الرؤية بالعين. وهذا المعيار صالح للقاهرة وما قاربها عرضًا (25°–35°)؛ ويحتاج تعميمه إلى إعادة المعايرة على عروض أخرى، لأن قيم اختلاف المنظر في الرسالة مضبوطة على عرض القاهرة.</w:t>
      </w:r>
    </w:p>
    <w:bookmarkEnd w:id="91"/>
    <w:bookmarkEnd w:id="92"/>
    <w:bookmarkStart w:id="98" w:name="X6ea8c82bdbad4eba7a3ab7dac7f941a11e81ed4"/>
    <w:p>
      <w:pPr>
        <w:pStyle w:val="Heading1"/>
        <w:bidi/>
      </w:pPr>
      <w:r>
        <w:rPr>
          <w:rtl/>
        </w:rPr>
        <w:t xml:space="preserve">الفصل الثامن: فصل الشهور — تحقيق الأقوال التقويمية</w:t>
      </w:r>
    </w:p>
    <w:bookmarkStart w:id="93" w:name="توالي-النواقص-والكوامل"/>
    <w:p>
      <w:pPr>
        <w:pStyle w:val="Heading2"/>
        <w:bidi/>
      </w:pPr>
      <w:r>
        <w:rPr>
          <w:rtl/>
        </w:rPr>
        <w:t xml:space="preserve">8.1 توالي النواقص والكوامل</w:t>
      </w:r>
    </w:p>
    <w:p>
      <w:pPr>
        <w:bidi/>
      </w:pPr>
      <w:r>
        <w:rPr>
          <w:rtl/>
          <w:bCs/>
          <w:b/>
        </w:rPr>
        <w:t xml:space="preserve">النص</w:t>
      </w:r>
      <w:r>
        <w:rPr>
          <w:rtl/>
        </w:rPr>
        <w:t xml:space="preserve">: «ومما عُلم بالاطلاع على أصول حركات القمر في أفلاكه أنه لا يجوز أن تتوالى أكثر من ثلاثة شهور نواقص، ولا أكثر من أربعة كوامل».</w:t>
      </w:r>
    </w:p>
    <w:p>
      <w:pPr>
        <w:bidi/>
      </w:pPr>
      <w:r>
        <w:rPr>
          <w:rtl/>
          <w:bCs/>
          <w:b/>
        </w:rPr>
        <w:t xml:space="preserve">الاختبار</w:t>
      </w:r>
      <w:r>
        <w:rPr>
          <w:rtl/>
        </w:rPr>
        <w:t xml:space="preserve">: بُني تقويم هجري للقاهرة على أول رؤية بمعيار ابن المجدي نفسه (الحكم ≥ 1) لمدة 741 شهرًا (1990–2049):</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left"/>
            </w:pPr>
            <w:r>
              <w:rPr>
                <w:rtl/>
              </w:rPr>
              <w:t xml:space="preserve">التقويم</w:t>
            </w:r>
          </w:p>
        </w:tc>
        <w:tc>
          <w:tcPr/>
          <w:p>
            <w:pPr>
              <w:pStyle w:val="Compact"/>
              <w:bidi/>
              <w:jc w:val="left"/>
            </w:pPr>
            <w:r>
              <w:rPr>
                <w:rtl/>
              </w:rPr>
              <w:t xml:space="preserve">عدد الشهور</w:t>
            </w:r>
          </w:p>
        </w:tc>
        <w:tc>
          <w:tcPr/>
          <w:p>
            <w:pPr>
              <w:pStyle w:val="Compact"/>
              <w:bidi/>
              <w:jc w:val="left"/>
            </w:pPr>
            <w:r>
              <w:rPr>
                <w:rtl/>
              </w:rPr>
              <w:t xml:space="preserve">29 يومًا</w:t>
            </w:r>
          </w:p>
        </w:tc>
        <w:tc>
          <w:tcPr/>
          <w:p>
            <w:pPr>
              <w:pStyle w:val="Compact"/>
              <w:bidi/>
              <w:jc w:val="left"/>
            </w:pPr>
            <w:r>
              <w:rPr>
                <w:rtl/>
              </w:rPr>
              <w:t xml:space="preserve">30 يومًا</w:t>
            </w:r>
          </w:p>
        </w:tc>
        <w:tc>
          <w:tcPr/>
          <w:p>
            <w:pPr>
              <w:pStyle w:val="Compact"/>
              <w:bidi/>
              <w:jc w:val="left"/>
            </w:pPr>
            <w:r>
              <w:rPr>
                <w:rtl/>
              </w:rPr>
              <w:t xml:space="preserve">أطول توالٍ للنواقص</w:t>
            </w:r>
          </w:p>
        </w:tc>
        <w:tc>
          <w:tcPr/>
          <w:p>
            <w:pPr>
              <w:pStyle w:val="Compact"/>
              <w:bidi/>
              <w:jc w:val="left"/>
            </w:pPr>
            <w:r>
              <w:rPr>
                <w:rtl/>
              </w:rPr>
              <w:t xml:space="preserve">أطول توالٍ للكوامل</w:t>
            </w:r>
          </w:p>
        </w:tc>
      </w:tr>
      <w:tr>
        <w:tc>
          <w:tcPr/>
          <w:p>
            <w:pPr>
              <w:pStyle w:val="Compact"/>
              <w:bidi/>
              <w:jc w:val="left"/>
            </w:pPr>
            <w:r>
              <w:rPr>
                <w:rtl/>
              </w:rPr>
              <w:t xml:space="preserve">بمعيار ابن المجدي</w:t>
            </w:r>
          </w:p>
        </w:tc>
        <w:tc>
          <w:tcPr/>
          <w:p>
            <w:pPr>
              <w:pStyle w:val="Compact"/>
              <w:bidi/>
              <w:jc w:val="left"/>
            </w:pPr>
            <w:r>
              <w:rPr>
                <w:rtl/>
              </w:rPr>
              <w:t xml:space="preserve">741</w:t>
            </w:r>
          </w:p>
        </w:tc>
        <w:tc>
          <w:tcPr/>
          <w:p>
            <w:pPr>
              <w:pStyle w:val="Compact"/>
              <w:bidi/>
              <w:jc w:val="left"/>
            </w:pPr>
            <w:r>
              <w:rPr>
                <w:rtl/>
              </w:rPr>
              <w:t xml:space="preserve">348</w:t>
            </w:r>
          </w:p>
        </w:tc>
        <w:tc>
          <w:tcPr/>
          <w:p>
            <w:pPr>
              <w:pStyle w:val="Compact"/>
              <w:bidi/>
              <w:jc w:val="left"/>
            </w:pPr>
            <w:r>
              <w:rPr>
                <w:rtl/>
              </w:rPr>
              <w:t xml:space="preserve">393</w:t>
            </w:r>
          </w:p>
        </w:tc>
        <w:tc>
          <w:tcPr/>
          <w:p>
            <w:pPr>
              <w:pStyle w:val="Compact"/>
              <w:bidi/>
              <w:jc w:val="left"/>
            </w:pPr>
            <w:r>
              <w:rPr>
                <w:rtl/>
                <w:bCs/>
                <w:b/>
              </w:rPr>
              <w:t xml:space="preserve">3</w:t>
            </w:r>
          </w:p>
        </w:tc>
        <w:tc>
          <w:tcPr/>
          <w:p>
            <w:pPr>
              <w:pStyle w:val="Compact"/>
              <w:bidi/>
              <w:jc w:val="left"/>
            </w:pPr>
            <w:r>
              <w:rPr>
                <w:rtl/>
                <w:bCs/>
                <w:b/>
              </w:rPr>
              <w:t xml:space="preserve">4</w:t>
            </w:r>
          </w:p>
        </w:tc>
      </w:tr>
      <w:tr>
        <w:tc>
          <w:tcPr/>
          <w:p>
            <w:pPr>
              <w:pStyle w:val="Compact"/>
              <w:bidi/>
              <w:jc w:val="left"/>
            </w:pPr>
            <w:r>
              <w:rPr>
                <w:rtl/>
              </w:rPr>
              <w:t xml:space="preserve">بمعيار عودة (بالعين)</w:t>
            </w:r>
          </w:p>
        </w:tc>
        <w:tc>
          <w:tcPr/>
          <w:p>
            <w:pPr>
              <w:pStyle w:val="Compact"/>
              <w:bidi/>
              <w:jc w:val="left"/>
            </w:pPr>
            <w:r>
              <w:rPr>
                <w:rtl/>
              </w:rPr>
              <w:t xml:space="preserve">741</w:t>
            </w:r>
          </w:p>
        </w:tc>
        <w:tc>
          <w:tcPr/>
          <w:p>
            <w:pPr>
              <w:pStyle w:val="Compact"/>
              <w:bidi/>
              <w:jc w:val="left"/>
            </w:pPr>
            <w:r>
              <w:rPr>
                <w:rtl/>
              </w:rPr>
              <w:t xml:space="preserve">348</w:t>
            </w:r>
          </w:p>
        </w:tc>
        <w:tc>
          <w:tcPr/>
          <w:p>
            <w:pPr>
              <w:pStyle w:val="Compact"/>
              <w:bidi/>
              <w:jc w:val="left"/>
            </w:pPr>
            <w:r>
              <w:rPr>
                <w:rtl/>
              </w:rPr>
              <w:t xml:space="preserve">393</w:t>
            </w:r>
          </w:p>
        </w:tc>
        <w:tc>
          <w:tcPr/>
          <w:p>
            <w:pPr>
              <w:pStyle w:val="Compact"/>
              <w:bidi/>
              <w:jc w:val="left"/>
            </w:pPr>
            <w:r>
              <w:rPr>
                <w:rtl/>
                <w:bCs/>
                <w:b/>
              </w:rPr>
              <w:t xml:space="preserve">3</w:t>
            </w:r>
          </w:p>
        </w:tc>
        <w:tc>
          <w:tcPr/>
          <w:p>
            <w:pPr>
              <w:pStyle w:val="Compact"/>
              <w:bidi/>
              <w:jc w:val="left"/>
            </w:pPr>
            <w:r>
              <w:rPr>
                <w:rtl/>
                <w:bCs/>
                <w:b/>
              </w:rPr>
              <w:t xml:space="preserve">4</w:t>
            </w:r>
          </w:p>
        </w:tc>
      </w:tr>
    </w:tbl>
    <w:p>
      <w:pPr>
        <w:bidi/>
      </w:pPr>
      <w:r>
        <w:rPr>
          <w:rtl/>
        </w:rPr>
        <w:t xml:space="preserve">فالقول</w:t>
      </w:r>
      <w:r>
        <w:rPr>
          <w:rtl/>
        </w:rPr>
        <w:t xml:space="preserve"> </w:t>
      </w:r>
      <w:r>
        <w:rPr>
          <w:rtl/>
          <w:bCs/>
          <w:b/>
        </w:rPr>
        <w:t xml:space="preserve">مطابق للحساب الحديث مطابقة تامة</w:t>
      </w:r>
      <w:r>
        <w:rPr>
          <w:rtl/>
        </w:rPr>
        <w:t xml:space="preserve">، والتقويمان متطابقان في أطوال الشهور. وهذه نتيجة لافتة: فقاعدة «3 نواقص و4 كوامل» تنتج عن تفاعل حركة القمر غير المنتظمة (الشذوذ) مع شروط الرؤية، ولم يكن بلوغها إلا بالحساب الطويل أو الرصد الطويل.</w:t>
      </w:r>
    </w:p>
    <w:bookmarkEnd w:id="93"/>
    <w:bookmarkStart w:id="97" w:name="مكث-الهلال-في-الليلتين-الثانية-والثالثة"/>
    <w:p>
      <w:pPr>
        <w:pStyle w:val="Heading2"/>
        <w:bidi/>
      </w:pPr>
      <w:r>
        <w:rPr>
          <w:rtl/>
        </w:rPr>
        <w:t xml:space="preserve">8.2 مكث الهلال في الليلتين الثانية والثالثة</w:t>
      </w:r>
    </w:p>
    <w:p>
      <w:pPr>
        <w:bidi/>
      </w:pPr>
      <w:r>
        <w:rPr>
          <w:rtl/>
          <w:bCs/>
          <w:b/>
        </w:rPr>
        <w:t xml:space="preserve">النص</w:t>
      </w:r>
      <w:r>
        <w:rPr>
          <w:rtl/>
        </w:rPr>
        <w:t xml:space="preserve">: «ويجوز أن يغرب الليلة الثانية من رؤيته والماضي [من الليل] لا يزيد على ساعة، كما يجوز أن يغرب تلك الليلة والماضي أكثر من ساعتين، ويجوز غروبه ثالث ليلة والماضي لا يزيد على ساعة ونصف، كما يجوز غروبه في تلك الليلة على ثلاث ساعات».</w:t>
      </w:r>
    </w:p>
    <w:p>
      <w:pPr>
        <w:bidi/>
      </w:pPr>
      <w:r>
        <w:rPr>
          <w:rtl/>
        </w:rPr>
        <w:t xml:space="preserve">ومقصوده نفي قاعدة شائعة عند العامة والفقهاء: أن الهلال يمكث ليلة كذا مقدار كذا «سُبع الليل» ونحوه، وأنه يُستدل بطول مكثه في الليلة الثانية على أن الشهر دخل قبلها. والاختبار (شكل 11):</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left"/>
            </w:pPr>
            <w:r>
              <w:rPr>
                <w:rtl/>
              </w:rPr>
              <w:t xml:space="preserve">الليلة</w:t>
            </w:r>
          </w:p>
        </w:tc>
        <w:tc>
          <w:tcPr/>
          <w:p>
            <w:pPr>
              <w:pStyle w:val="Compact"/>
              <w:bidi/>
              <w:jc w:val="left"/>
            </w:pPr>
            <w:r>
              <w:rPr>
                <w:rtl/>
              </w:rPr>
              <w:t xml:space="preserve">القول</w:t>
            </w:r>
          </w:p>
        </w:tc>
        <w:tc>
          <w:tcPr/>
          <w:p>
            <w:pPr>
              <w:pStyle w:val="Compact"/>
              <w:bidi/>
              <w:jc w:val="left"/>
            </w:pPr>
            <w:r>
              <w:rPr>
                <w:rtl/>
              </w:rPr>
              <w:t xml:space="preserve">أول رؤية بمعيار ابن المجدي (742 شهرًا)</w:t>
            </w:r>
          </w:p>
        </w:tc>
        <w:tc>
          <w:tcPr/>
          <w:p>
            <w:pPr>
              <w:pStyle w:val="Compact"/>
              <w:bidi/>
              <w:jc w:val="left"/>
            </w:pPr>
            <w:r>
              <w:rPr>
                <w:rtl/>
              </w:rPr>
              <w:t xml:space="preserve">أول رؤية بالعين عند عودة (742 شهرًا)</w:t>
            </w:r>
          </w:p>
        </w:tc>
      </w:tr>
      <w:tr>
        <w:tc>
          <w:tcPr/>
          <w:p>
            <w:pPr>
              <w:pStyle w:val="Compact"/>
              <w:bidi/>
              <w:jc w:val="left"/>
            </w:pPr>
            <w:r>
              <w:rPr>
                <w:rtl/>
              </w:rPr>
              <w:t xml:space="preserve">الثانية</w:t>
            </w:r>
          </w:p>
        </w:tc>
        <w:tc>
          <w:tcPr/>
          <w:p>
            <w:pPr>
              <w:pStyle w:val="Compact"/>
              <w:bidi/>
              <w:jc w:val="left"/>
            </w:pPr>
            <w:r>
              <w:rPr>
                <w:rtl/>
              </w:rPr>
              <w:t xml:space="preserve">«لا يزيد على ساعة»</w:t>
            </w:r>
          </w:p>
        </w:tc>
        <w:tc>
          <w:tcPr/>
          <w:p>
            <w:pPr>
              <w:pStyle w:val="Compact"/>
              <w:bidi/>
              <w:jc w:val="left"/>
            </w:pPr>
            <w:r>
              <w:rPr>
                <w:rtl/>
              </w:rPr>
              <w:t xml:space="preserve">أدنى مكث 0.76 س؛ وتحقق في 4.3٪</w:t>
            </w:r>
          </w:p>
        </w:tc>
        <w:tc>
          <w:tcPr/>
          <w:p>
            <w:pPr>
              <w:pStyle w:val="Compact"/>
              <w:bidi/>
              <w:jc w:val="left"/>
            </w:pPr>
            <w:r>
              <w:rPr>
                <w:rtl/>
              </w:rPr>
              <w:t xml:space="preserve">أدنى مكث</w:t>
            </w:r>
            <w:r>
              <w:rPr>
                <w:rtl/>
              </w:rPr>
              <w:t xml:space="preserve"> </w:t>
            </w:r>
            <w:r>
              <w:rPr>
                <w:rtl/>
                <w:bCs/>
                <w:b/>
              </w:rPr>
              <w:t xml:space="preserve">1.02 س</w:t>
            </w:r>
            <w:r>
              <w:rPr>
                <w:rtl/>
              </w:rPr>
              <w:t xml:space="preserve"> </w:t>
            </w:r>
            <w:r>
              <w:rPr>
                <w:rtl/>
              </w:rPr>
              <w:t xml:space="preserve">(= ساعة تقريبًا)</w:t>
            </w:r>
          </w:p>
        </w:tc>
      </w:tr>
      <w:tr>
        <w:tc>
          <w:tcPr/>
          <w:p>
            <w:pPr>
              <w:pStyle w:val="Compact"/>
              <w:bidi/>
              <w:jc w:val="left"/>
            </w:pPr>
            <w:r>
              <w:rPr>
                <w:rtl/>
              </w:rPr>
              <w:t xml:space="preserve">الثانية</w:t>
            </w:r>
          </w:p>
        </w:tc>
        <w:tc>
          <w:tcPr/>
          <w:p>
            <w:pPr>
              <w:pStyle w:val="Compact"/>
              <w:bidi/>
              <w:jc w:val="left"/>
            </w:pPr>
            <w:r>
              <w:rPr>
                <w:rtl/>
              </w:rPr>
              <w:t xml:space="preserve">«أكثر من ساعتين»</w:t>
            </w:r>
          </w:p>
        </w:tc>
        <w:tc>
          <w:tcPr/>
          <w:p>
            <w:pPr>
              <w:pStyle w:val="Compact"/>
              <w:bidi/>
              <w:jc w:val="left"/>
            </w:pPr>
            <w:r>
              <w:rPr>
                <w:rtl/>
              </w:rPr>
              <w:t xml:space="preserve">تحقق في 33٪ (الأقصى 3.07 س)</w:t>
            </w:r>
          </w:p>
        </w:tc>
        <w:tc>
          <w:tcPr/>
          <w:p>
            <w:pPr>
              <w:pStyle w:val="Compact"/>
              <w:bidi/>
              <w:jc w:val="left"/>
            </w:pPr>
            <w:r>
              <w:rPr>
                <w:rtl/>
              </w:rPr>
              <w:t xml:space="preserve">تحقق في 40٪ (الأقصى 3.07 س)</w:t>
            </w:r>
          </w:p>
        </w:tc>
      </w:tr>
      <w:tr>
        <w:tc>
          <w:tcPr/>
          <w:p>
            <w:pPr>
              <w:pStyle w:val="Compact"/>
              <w:bidi/>
              <w:jc w:val="left"/>
            </w:pPr>
            <w:r>
              <w:rPr>
                <w:rtl/>
              </w:rPr>
              <w:t xml:space="preserve">الثالثة</w:t>
            </w:r>
          </w:p>
        </w:tc>
        <w:tc>
          <w:tcPr/>
          <w:p>
            <w:pPr>
              <w:pStyle w:val="Compact"/>
              <w:bidi/>
              <w:jc w:val="left"/>
            </w:pPr>
            <w:r>
              <w:rPr>
                <w:rtl/>
              </w:rPr>
              <w:t xml:space="preserve">«لا يزيد على ساعة ونصف»</w:t>
            </w:r>
          </w:p>
        </w:tc>
        <w:tc>
          <w:tcPr/>
          <w:p>
            <w:pPr>
              <w:pStyle w:val="Compact"/>
              <w:bidi/>
              <w:jc w:val="left"/>
            </w:pPr>
            <w:r>
              <w:rPr>
                <w:rtl/>
              </w:rPr>
              <w:t xml:space="preserve">أدنى مكث 1.30 س؛ وتحقق في 1.5٪</w:t>
            </w:r>
          </w:p>
        </w:tc>
        <w:tc>
          <w:tcPr/>
          <w:p>
            <w:pPr>
              <w:pStyle w:val="Compact"/>
              <w:bidi/>
              <w:jc w:val="left"/>
            </w:pPr>
            <w:r>
              <w:rPr>
                <w:rtl/>
              </w:rPr>
              <w:t xml:space="preserve">أدنى مكث</w:t>
            </w:r>
            <w:r>
              <w:rPr>
                <w:rtl/>
              </w:rPr>
              <w:t xml:space="preserve"> </w:t>
            </w:r>
            <w:r>
              <w:rPr>
                <w:rtl/>
                <w:bCs/>
                <w:b/>
              </w:rPr>
              <w:t xml:space="preserve">1.51 س</w:t>
            </w:r>
            <w:r>
              <w:rPr>
                <w:rtl/>
              </w:rPr>
              <w:t xml:space="preserve"> </w:t>
            </w:r>
            <w:r>
              <w:rPr>
                <w:rtl/>
              </w:rPr>
              <w:t xml:space="preserve">(= ساعة ونصف تقريبًا)</w:t>
            </w:r>
          </w:p>
        </w:tc>
      </w:tr>
      <w:tr>
        <w:tc>
          <w:tcPr/>
          <w:p>
            <w:pPr>
              <w:pStyle w:val="Compact"/>
              <w:bidi/>
              <w:jc w:val="left"/>
            </w:pPr>
            <w:r>
              <w:rPr>
                <w:rtl/>
              </w:rPr>
              <w:t xml:space="preserve">الثالثة</w:t>
            </w:r>
          </w:p>
        </w:tc>
        <w:tc>
          <w:tcPr/>
          <w:p>
            <w:pPr>
              <w:pStyle w:val="Compact"/>
              <w:bidi/>
              <w:jc w:val="left"/>
            </w:pPr>
            <w:r>
              <w:rPr>
                <w:rtl/>
              </w:rPr>
              <w:t xml:space="preserve">«على ثلاث ساعات»</w:t>
            </w:r>
          </w:p>
        </w:tc>
        <w:tc>
          <w:tcPr/>
          <w:p>
            <w:pPr>
              <w:pStyle w:val="Compact"/>
              <w:bidi/>
              <w:jc w:val="left"/>
            </w:pPr>
            <w:r>
              <w:rPr>
                <w:rtl/>
              </w:rPr>
              <w:t xml:space="preserve">تحقق في 29٪ (الأقصى 4.11 س)</w:t>
            </w:r>
          </w:p>
        </w:tc>
        <w:tc>
          <w:tcPr/>
          <w:p>
            <w:pPr>
              <w:pStyle w:val="Compact"/>
              <w:bidi/>
              <w:jc w:val="left"/>
            </w:pPr>
            <w:r>
              <w:rPr>
                <w:rtl/>
              </w:rPr>
              <w:t xml:space="preserve">تحقق في 36٪ (الأقصى 4.11 س)</w:t>
            </w:r>
          </w:p>
        </w:tc>
      </w:tr>
    </w:tbl>
    <w:p>
      <w:pPr>
        <w:bidi/>
      </w:pPr>
      <w:r>
        <w:rPr>
          <w:rtl/>
        </w:rPr>
        <w:t xml:space="preserve">فالأقوال الأربعة كلها</w:t>
      </w:r>
      <w:r>
        <w:rPr>
          <w:rtl/>
        </w:rPr>
        <w:t xml:space="preserve"> </w:t>
      </w:r>
      <w:r>
        <w:rPr>
          <w:rtl/>
          <w:bCs/>
          <w:b/>
        </w:rPr>
        <w:t xml:space="preserve">صادقة</w:t>
      </w:r>
      <w:r>
        <w:rPr>
          <w:rtl/>
        </w:rPr>
        <w:t xml:space="preserve"> </w:t>
      </w:r>
      <w:r>
        <w:rPr>
          <w:rtl/>
        </w:rPr>
        <w:t xml:space="preserve">(كلها «يجوز» أي ممكن الوقوع). بل إن</w:t>
      </w:r>
      <w:r>
        <w:rPr>
          <w:rtl/>
        </w:rPr>
        <w:t xml:space="preserve"> </w:t>
      </w:r>
      <w:r>
        <w:rPr>
          <w:rtl/>
          <w:bCs/>
          <w:b/>
        </w:rPr>
        <w:t xml:space="preserve">الحدّين الأدنيين</w:t>
      </w:r>
      <w:r>
        <w:rPr>
          <w:rtl/>
        </w:rPr>
        <w:t xml:space="preserve"> </w:t>
      </w:r>
      <w:r>
        <w:rPr>
          <w:rtl/>
        </w:rPr>
        <w:t xml:space="preserve">اللذين ذكرهما (ساعة في الليلة الثانية، وساعة ونصف في الثالثة) هما بالضبط أدنى مكث يقع بعد أول رؤية بالعين في الحساب الحديث (1.02 س و1.51 س). والمعنى الفقهي: لا يصح الاستدلال بقِصَر مكث الهلال في الليلة الثانية على أنه لم يُرَ في الليلة الأولى، ولا بطوله على أنه رُئي قبلها.</w:t>
      </w:r>
    </w:p>
    <w:p>
      <w:pPr>
        <w:pStyle w:val="CaptionedFigure"/>
        <w:bidi/>
      </w:pPr>
      <w:r>
        <w:drawing>
          <wp:inline>
            <wp:extent cx="5334000" cy="3432097"/>
            <wp:effectExtent b="0" l="0" r="0" t="0"/>
            <wp:docPr descr="شكل (11): المكث في الليلتين الثانية والثالثة من الرؤية" title="" id="95" name="Picture"/>
            <a:graphic>
              <a:graphicData uri="http://schemas.openxmlformats.org/drawingml/2006/picture">
                <pic:pic>
                  <pic:nvPicPr>
                    <pic:cNvPr descr="../figures/fig11_lag_nights.png" id="96" name="Picture"/>
                    <pic:cNvPicPr>
                      <a:picLocks noChangeArrowheads="1" noChangeAspect="1"/>
                    </pic:cNvPicPr>
                  </pic:nvPicPr>
                  <pic:blipFill>
                    <a:blip r:embed="rId94"/>
                    <a:stretch>
                      <a:fillRect/>
                    </a:stretch>
                  </pic:blipFill>
                  <pic:spPr bwMode="auto">
                    <a:xfrm>
                      <a:off x="0" y="0"/>
                      <a:ext cx="5334000" cy="3432097"/>
                    </a:xfrm>
                    <a:prstGeom prst="rect">
                      <a:avLst/>
                    </a:prstGeom>
                    <a:noFill/>
                    <a:ln w="9525">
                      <a:noFill/>
                      <a:headEnd/>
                      <a:tailEnd/>
                    </a:ln>
                  </pic:spPr>
                </pic:pic>
              </a:graphicData>
            </a:graphic>
          </wp:inline>
        </w:drawing>
      </w:r>
    </w:p>
    <w:p>
      <w:pPr>
        <w:pStyle w:val="ImageCaption"/>
        <w:bidi/>
      </w:pPr>
      <w:r>
        <w:rPr>
          <w:rtl/>
        </w:rPr>
        <w:t xml:space="preserve">شكل (11): المكث في الليلتين الثانية والثالثة من الرؤية</w:t>
      </w:r>
    </w:p>
    <w:bookmarkEnd w:id="97"/>
    <w:bookmarkEnd w:id="98"/>
    <w:bookmarkStart w:id="99" w:name="الفصل-التاسع-أمثلة-محلولة-القاهرة"/>
    <w:p>
      <w:pPr>
        <w:pStyle w:val="Heading1"/>
        <w:bidi/>
      </w:pPr>
      <w:r>
        <w:rPr>
          <w:rtl/>
        </w:rPr>
        <w:t xml:space="preserve">الفصل التاسع: أمثلة محلولة (القاهرة)</w:t>
      </w:r>
    </w:p>
    <w:p>
      <w:pPr>
        <w:bidi/>
      </w:pPr>
      <w:r>
        <w:rPr>
          <w:rtl/>
        </w:rPr>
        <w:t xml:space="preserve">نعرض ثلاثة أهلّة حديثة محسوبة بخطوات الرسالة، ومقارنة بالحساب الحديث:</w:t>
      </w:r>
    </w:p>
    <w:tbl>
      <w:tblPr>
        <w:tblStyle w:val="Table"/>
        <w:tblW w:type="pct" w:w="5000"/>
        <w:tblLook w:firstRow="1" w:lastRow="0" w:firstColumn="0" w:lastColumn="0" w:noHBand="0" w:noVBand="0" w:val="0020"/>
        <w:jc w:val="start"/>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المتغير</w:t>
            </w:r>
          </w:p>
        </w:tc>
        <w:tc>
          <w:tcPr/>
          <w:p>
            <w:pPr>
              <w:pStyle w:val="Compact"/>
              <w:bidi/>
              <w:jc w:val="left"/>
            </w:pPr>
            <w:r>
              <w:rPr>
                <w:rtl/>
              </w:rPr>
              <w:t xml:space="preserve">شوال 1446 (مساء 29 مارس 2025)</w:t>
            </w:r>
          </w:p>
        </w:tc>
        <w:tc>
          <w:tcPr/>
          <w:p>
            <w:pPr>
              <w:pStyle w:val="Compact"/>
              <w:bidi/>
              <w:jc w:val="left"/>
            </w:pPr>
            <w:r>
              <w:rPr>
                <w:rtl/>
              </w:rPr>
              <w:t xml:space="preserve">شوال 1446 (مساء 30 مارس 2025)</w:t>
            </w:r>
          </w:p>
        </w:tc>
        <w:tc>
          <w:tcPr/>
          <w:p>
            <w:pPr>
              <w:pStyle w:val="Compact"/>
              <w:bidi/>
              <w:jc w:val="left"/>
            </w:pPr>
            <w:r>
              <w:rPr>
                <w:rtl/>
              </w:rPr>
              <w:t xml:space="preserve">رمضان 1447 (مساء 17 فبراير 2026)</w:t>
            </w:r>
          </w:p>
        </w:tc>
        <w:tc>
          <w:tcPr/>
          <w:p>
            <w:pPr>
              <w:pStyle w:val="Compact"/>
              <w:bidi/>
              <w:jc w:val="left"/>
            </w:pPr>
            <w:r>
              <w:rPr>
                <w:rtl/>
              </w:rPr>
              <w:t xml:space="preserve">رمضان 1447 (مساء 18 فبراير 2026)</w:t>
            </w:r>
          </w:p>
        </w:tc>
        <w:tc>
          <w:tcPr/>
          <w:p>
            <w:pPr>
              <w:pStyle w:val="Compact"/>
              <w:bidi/>
              <w:jc w:val="left"/>
            </w:pPr>
            <w:r>
              <w:rPr>
                <w:rtl/>
              </w:rPr>
              <w:t xml:space="preserve">شوال 1447 (مساء 19 مارس 2026)</w:t>
            </w:r>
          </w:p>
        </w:tc>
        <w:tc>
          <w:tcPr/>
          <w:p>
            <w:pPr>
              <w:pStyle w:val="Compact"/>
              <w:bidi/>
              <w:jc w:val="left"/>
            </w:pPr>
            <w:r>
              <w:rPr>
                <w:rtl/>
              </w:rPr>
              <w:t xml:space="preserve">شوال 1447 (مساء 20 مارس 2026)</w:t>
            </w:r>
          </w:p>
        </w:tc>
      </w:tr>
      <w:tr>
        <w:tc>
          <w:tcPr/>
          <w:p>
            <w:pPr>
              <w:pStyle w:val="Compact"/>
              <w:bidi/>
              <w:jc w:val="left"/>
            </w:pPr>
            <w:r>
              <w:rPr>
                <w:rtl/>
              </w:rPr>
              <w:t xml:space="preserve">عمر الهلال عند الغروب (ساعة)</w:t>
            </w:r>
          </w:p>
        </w:tc>
        <w:tc>
          <w:tcPr/>
          <w:p>
            <w:pPr>
              <w:pStyle w:val="Compact"/>
              <w:bidi/>
              <w:jc w:val="left"/>
            </w:pPr>
            <w:r>
              <w:rPr>
                <w:rtl/>
              </w:rPr>
              <w:t xml:space="preserve">5.2</w:t>
            </w:r>
          </w:p>
        </w:tc>
        <w:tc>
          <w:tcPr/>
          <w:p>
            <w:pPr>
              <w:pStyle w:val="Compact"/>
              <w:bidi/>
              <w:jc w:val="left"/>
            </w:pPr>
            <w:r>
              <w:rPr>
                <w:rtl/>
              </w:rPr>
              <w:t xml:space="preserve">29.2</w:t>
            </w:r>
          </w:p>
        </w:tc>
        <w:tc>
          <w:tcPr/>
          <w:p>
            <w:pPr>
              <w:pStyle w:val="Compact"/>
              <w:bidi/>
              <w:jc w:val="left"/>
            </w:pPr>
            <w:r>
              <w:rPr>
                <w:rtl/>
              </w:rPr>
              <w:t xml:space="preserve">3.7</w:t>
            </w:r>
          </w:p>
        </w:tc>
        <w:tc>
          <w:tcPr/>
          <w:p>
            <w:pPr>
              <w:pStyle w:val="Compact"/>
              <w:bidi/>
              <w:jc w:val="left"/>
            </w:pPr>
            <w:r>
              <w:rPr>
                <w:rtl/>
              </w:rPr>
              <w:t xml:space="preserve">27.8</w:t>
            </w:r>
          </w:p>
        </w:tc>
        <w:tc>
          <w:tcPr/>
          <w:p>
            <w:pPr>
              <w:pStyle w:val="Compact"/>
              <w:bidi/>
              <w:jc w:val="left"/>
            </w:pPr>
            <w:r>
              <w:rPr>
                <w:rtl/>
              </w:rPr>
              <w:t xml:space="preserve">14.7</w:t>
            </w:r>
          </w:p>
        </w:tc>
        <w:tc>
          <w:tcPr/>
          <w:p>
            <w:pPr>
              <w:pStyle w:val="Compact"/>
              <w:bidi/>
              <w:jc w:val="left"/>
            </w:pPr>
            <w:r>
              <w:rPr>
                <w:rtl/>
              </w:rPr>
              <w:t xml:space="preserve">38.7</w:t>
            </w:r>
          </w:p>
        </w:tc>
      </w:tr>
      <w:tr>
        <w:tc>
          <w:tcPr/>
          <w:p>
            <w:pPr>
              <w:pStyle w:val="Compact"/>
              <w:bidi/>
              <w:jc w:val="left"/>
            </w:pPr>
            <w:r>
              <w:rPr>
                <w:rtl/>
              </w:rPr>
              <w:t xml:space="preserve">فضل المقومين وقت الزوال Δλ₀ (°)</w:t>
            </w:r>
          </w:p>
        </w:tc>
        <w:tc>
          <w:tcPr/>
          <w:p>
            <w:pPr>
              <w:pStyle w:val="Compact"/>
              <w:bidi/>
              <w:jc w:val="left"/>
            </w:pPr>
            <w:r>
              <w:rPr>
                <w:rtl/>
              </w:rPr>
              <w:t xml:space="preserve">-0.61</w:t>
            </w:r>
          </w:p>
        </w:tc>
        <w:tc>
          <w:tcPr/>
          <w:p>
            <w:pPr>
              <w:pStyle w:val="Compact"/>
              <w:bidi/>
              <w:jc w:val="left"/>
            </w:pPr>
            <w:r>
              <w:rPr>
                <w:rtl/>
              </w:rPr>
              <w:t xml:space="preserve">13.53</w:t>
            </w:r>
          </w:p>
        </w:tc>
        <w:tc>
          <w:tcPr/>
          <w:p>
            <w:pPr>
              <w:pStyle w:val="Compact"/>
              <w:bidi/>
              <w:jc w:val="left"/>
            </w:pPr>
            <w:r>
              <w:rPr>
                <w:rtl/>
              </w:rPr>
              <w:t xml:space="preserve">-1.06</w:t>
            </w:r>
          </w:p>
        </w:tc>
        <w:tc>
          <w:tcPr/>
          <w:p>
            <w:pPr>
              <w:pStyle w:val="Compact"/>
              <w:bidi/>
              <w:jc w:val="left"/>
            </w:pPr>
            <w:r>
              <w:rPr>
                <w:rtl/>
              </w:rPr>
              <w:t xml:space="preserve">11.20</w:t>
            </w:r>
          </w:p>
        </w:tc>
        <w:tc>
          <w:tcPr/>
          <w:p>
            <w:pPr>
              <w:pStyle w:val="Compact"/>
              <w:bidi/>
              <w:jc w:val="left"/>
            </w:pPr>
            <w:r>
              <w:rPr>
                <w:rtl/>
              </w:rPr>
              <w:t xml:space="preserve">4.63</w:t>
            </w:r>
          </w:p>
        </w:tc>
        <w:tc>
          <w:tcPr/>
          <w:p>
            <w:pPr>
              <w:pStyle w:val="Compact"/>
              <w:bidi/>
              <w:jc w:val="left"/>
            </w:pPr>
            <w:r>
              <w:rPr>
                <w:rtl/>
              </w:rPr>
              <w:t xml:space="preserve">17.82</w:t>
            </w:r>
          </w:p>
        </w:tc>
      </w:tr>
      <w:tr>
        <w:tc>
          <w:tcPr/>
          <w:p>
            <w:pPr>
              <w:pStyle w:val="Compact"/>
              <w:bidi/>
              <w:jc w:val="left"/>
            </w:pPr>
            <w:r>
              <w:rPr>
                <w:rtl/>
              </w:rPr>
              <w:t xml:space="preserve">اختلاف المنظر في الطول (′) [الرسالة / الحقيقي]</w:t>
            </w:r>
          </w:p>
        </w:tc>
        <w:tc>
          <w:tcPr/>
          <w:p>
            <w:pPr>
              <w:pStyle w:val="Compact"/>
              <w:bidi/>
              <w:jc w:val="left"/>
            </w:pPr>
            <w:r>
              <w:rPr>
                <w:rtl/>
              </w:rPr>
              <w:t xml:space="preserve">49.5 / 60.7</w:t>
            </w:r>
          </w:p>
        </w:tc>
        <w:tc>
          <w:tcPr/>
          <w:p>
            <w:pPr>
              <w:pStyle w:val="Compact"/>
              <w:bidi/>
              <w:jc w:val="left"/>
            </w:pPr>
            <w:r>
              <w:rPr>
                <w:rtl/>
              </w:rPr>
              <w:t xml:space="preserve">47.8 / 58.6</w:t>
            </w:r>
          </w:p>
        </w:tc>
        <w:tc>
          <w:tcPr/>
          <w:p>
            <w:pPr>
              <w:pStyle w:val="Compact"/>
              <w:bidi/>
              <w:jc w:val="left"/>
            </w:pPr>
            <w:r>
              <w:rPr>
                <w:rtl/>
              </w:rPr>
              <w:t xml:space="preserve">47.6 / 56.2</w:t>
            </w:r>
          </w:p>
        </w:tc>
        <w:tc>
          <w:tcPr/>
          <w:p>
            <w:pPr>
              <w:pStyle w:val="Compact"/>
              <w:bidi/>
              <w:jc w:val="left"/>
            </w:pPr>
            <w:r>
              <w:rPr>
                <w:rtl/>
              </w:rPr>
              <w:t xml:space="preserve">49.2 / 55.4</w:t>
            </w:r>
          </w:p>
        </w:tc>
        <w:tc>
          <w:tcPr/>
          <w:p>
            <w:pPr>
              <w:pStyle w:val="Compact"/>
              <w:bidi/>
              <w:jc w:val="left"/>
            </w:pPr>
            <w:r>
              <w:rPr>
                <w:rtl/>
              </w:rPr>
              <w:t xml:space="preserve">50.1 / 58.4</w:t>
            </w:r>
          </w:p>
        </w:tc>
        <w:tc>
          <w:tcPr/>
          <w:p>
            <w:pPr>
              <w:pStyle w:val="Compact"/>
              <w:bidi/>
              <w:jc w:val="left"/>
            </w:pPr>
            <w:r>
              <w:rPr>
                <w:rtl/>
              </w:rPr>
              <w:t xml:space="preserve">48.5 / 55.8</w:t>
            </w:r>
          </w:p>
        </w:tc>
      </w:tr>
      <w:tr>
        <w:tc>
          <w:tcPr/>
          <w:p>
            <w:pPr>
              <w:pStyle w:val="Compact"/>
              <w:bidi/>
              <w:jc w:val="left"/>
            </w:pPr>
            <w:r>
              <w:rPr>
                <w:rtl/>
              </w:rPr>
              <w:t xml:space="preserve">اختلاف المنظر في العرض (′) [الرسالة / الحقيقي]</w:t>
            </w:r>
          </w:p>
        </w:tc>
        <w:tc>
          <w:tcPr/>
          <w:p>
            <w:pPr>
              <w:pStyle w:val="Compact"/>
              <w:bidi/>
              <w:jc w:val="left"/>
            </w:pPr>
            <w:r>
              <w:rPr>
                <w:rtl/>
              </w:rPr>
              <w:t xml:space="preserve">8.5 / 7.2</w:t>
            </w:r>
          </w:p>
        </w:tc>
        <w:tc>
          <w:tcPr/>
          <w:p>
            <w:pPr>
              <w:pStyle w:val="Compact"/>
              <w:bidi/>
              <w:jc w:val="left"/>
            </w:pPr>
            <w:r>
              <w:rPr>
                <w:rtl/>
              </w:rPr>
              <w:t xml:space="preserve">11.4 / 6.6</w:t>
            </w:r>
          </w:p>
        </w:tc>
        <w:tc>
          <w:tcPr/>
          <w:p>
            <w:pPr>
              <w:pStyle w:val="Compact"/>
              <w:bidi/>
              <w:jc w:val="left"/>
            </w:pPr>
            <w:r>
              <w:rPr>
                <w:rtl/>
              </w:rPr>
              <w:t xml:space="preserve">11.6 / 9.9</w:t>
            </w:r>
          </w:p>
        </w:tc>
        <w:tc>
          <w:tcPr/>
          <w:p>
            <w:pPr>
              <w:pStyle w:val="Compact"/>
              <w:bidi/>
              <w:jc w:val="left"/>
            </w:pPr>
            <w:r>
              <w:rPr>
                <w:rtl/>
              </w:rPr>
              <w:t xml:space="preserve">9.0 / 9.7</w:t>
            </w:r>
          </w:p>
        </w:tc>
        <w:tc>
          <w:tcPr/>
          <w:p>
            <w:pPr>
              <w:pStyle w:val="Compact"/>
              <w:bidi/>
              <w:jc w:val="left"/>
            </w:pPr>
            <w:r>
              <w:rPr>
                <w:rtl/>
              </w:rPr>
              <w:t xml:space="preserve">7.4 / 6.3</w:t>
            </w:r>
          </w:p>
        </w:tc>
        <w:tc>
          <w:tcPr/>
          <w:p>
            <w:pPr>
              <w:pStyle w:val="Compact"/>
              <w:bidi/>
              <w:jc w:val="left"/>
            </w:pPr>
            <w:r>
              <w:rPr>
                <w:rtl/>
              </w:rPr>
              <w:t xml:space="preserve">10.2 / 5.4</w:t>
            </w:r>
          </w:p>
        </w:tc>
      </w:tr>
      <w:tr>
        <w:tc>
          <w:tcPr/>
          <w:p>
            <w:pPr>
              <w:pStyle w:val="Compact"/>
              <w:bidi/>
              <w:jc w:val="left"/>
            </w:pPr>
            <w:r>
              <w:rPr>
                <w:rtl/>
              </w:rPr>
              <w:t xml:space="preserve">عرض القمر β (°) [الرسالة / الحقيقي]</w:t>
            </w:r>
          </w:p>
        </w:tc>
        <w:tc>
          <w:tcPr/>
          <w:p>
            <w:pPr>
              <w:pStyle w:val="Compact"/>
              <w:bidi/>
              <w:jc w:val="left"/>
            </w:pPr>
            <w:r>
              <w:rPr>
                <w:rtl/>
              </w:rPr>
              <w:t xml:space="preserve">1.36 / 1.00</w:t>
            </w:r>
          </w:p>
        </w:tc>
        <w:tc>
          <w:tcPr/>
          <w:p>
            <w:pPr>
              <w:pStyle w:val="Compact"/>
              <w:bidi/>
              <w:jc w:val="left"/>
            </w:pPr>
            <w:r>
              <w:rPr>
                <w:rtl/>
              </w:rPr>
              <w:t xml:space="preserve">2.57 / 2.32</w:t>
            </w:r>
          </w:p>
        </w:tc>
        <w:tc>
          <w:tcPr/>
          <w:p>
            <w:pPr>
              <w:pStyle w:val="Compact"/>
              <w:bidi/>
              <w:jc w:val="left"/>
            </w:pPr>
            <w:r>
              <w:rPr>
                <w:rtl/>
              </w:rPr>
              <w:t xml:space="preserve">-0.74 / -1.03</w:t>
            </w:r>
          </w:p>
        </w:tc>
        <w:tc>
          <w:tcPr/>
          <w:p>
            <w:pPr>
              <w:pStyle w:val="Compact"/>
              <w:bidi/>
              <w:jc w:val="left"/>
            </w:pPr>
            <w:r>
              <w:rPr>
                <w:rtl/>
              </w:rPr>
              <w:t xml:space="preserve">0.42 / 0.18</w:t>
            </w:r>
          </w:p>
        </w:tc>
        <w:tc>
          <w:tcPr/>
          <w:p>
            <w:pPr>
              <w:pStyle w:val="Compact"/>
              <w:bidi/>
              <w:jc w:val="left"/>
            </w:pPr>
            <w:r>
              <w:rPr>
                <w:rtl/>
              </w:rPr>
              <w:t xml:space="preserve">2.44 / 2.18</w:t>
            </w:r>
          </w:p>
        </w:tc>
        <w:tc>
          <w:tcPr/>
          <w:p>
            <w:pPr>
              <w:pStyle w:val="Compact"/>
              <w:bidi/>
              <w:jc w:val="left"/>
            </w:pPr>
            <w:r>
              <w:rPr>
                <w:rtl/>
              </w:rPr>
              <w:t xml:space="preserve">3.45 / 3.28</w:t>
            </w:r>
          </w:p>
        </w:tc>
      </w:tr>
      <w:tr>
        <w:tc>
          <w:tcPr/>
          <w:p>
            <w:pPr>
              <w:pStyle w:val="Compact"/>
              <w:bidi/>
              <w:jc w:val="left"/>
            </w:pPr>
            <w:r>
              <w:rPr>
                <w:rtl/>
              </w:rPr>
              <w:t xml:space="preserve">قوس المكث (دقيقة) [الرسالة / الحديث]</w:t>
            </w:r>
          </w:p>
        </w:tc>
        <w:tc>
          <w:tcPr/>
          <w:p>
            <w:pPr>
              <w:pStyle w:val="Compact"/>
              <w:bidi/>
              <w:jc w:val="left"/>
            </w:pPr>
            <w:r>
              <w:rPr>
                <w:rtl/>
              </w:rPr>
              <w:t xml:space="preserve">12.5 / 9.4</w:t>
            </w:r>
          </w:p>
        </w:tc>
        <w:tc>
          <w:tcPr/>
          <w:p>
            <w:pPr>
              <w:pStyle w:val="Compact"/>
              <w:bidi/>
              <w:jc w:val="left"/>
            </w:pPr>
            <w:r>
              <w:rPr>
                <w:rtl/>
              </w:rPr>
              <w:t xml:space="preserve">79.4 / 79.7</w:t>
            </w:r>
          </w:p>
        </w:tc>
        <w:tc>
          <w:tcPr/>
          <w:p>
            <w:pPr>
              <w:pStyle w:val="Compact"/>
              <w:bidi/>
              <w:jc w:val="left"/>
            </w:pPr>
            <w:r>
              <w:rPr>
                <w:rtl/>
              </w:rPr>
              <w:t xml:space="preserve">5.4 / 2.6</w:t>
            </w:r>
          </w:p>
        </w:tc>
        <w:tc>
          <w:tcPr/>
          <w:p>
            <w:pPr>
              <w:pStyle w:val="Compact"/>
              <w:bidi/>
              <w:jc w:val="left"/>
            </w:pPr>
            <w:r>
              <w:rPr>
                <w:rtl/>
              </w:rPr>
              <w:t xml:space="preserve">63.4 / 63.2</w:t>
            </w:r>
          </w:p>
        </w:tc>
        <w:tc>
          <w:tcPr/>
          <w:p>
            <w:pPr>
              <w:pStyle w:val="Compact"/>
              <w:bidi/>
              <w:jc w:val="left"/>
            </w:pPr>
            <w:r>
              <w:rPr>
                <w:rtl/>
              </w:rPr>
              <w:t xml:space="preserve">35.4 / 33.8</w:t>
            </w:r>
          </w:p>
        </w:tc>
        <w:tc>
          <w:tcPr/>
          <w:p>
            <w:pPr>
              <w:pStyle w:val="Compact"/>
              <w:bidi/>
              <w:jc w:val="left"/>
            </w:pPr>
            <w:r>
              <w:rPr>
                <w:rtl/>
              </w:rPr>
              <w:t xml:space="preserve">97.7 / 98.9</w:t>
            </w:r>
          </w:p>
        </w:tc>
      </w:tr>
      <w:tr>
        <w:tc>
          <w:tcPr/>
          <w:p>
            <w:pPr>
              <w:pStyle w:val="Compact"/>
              <w:bidi/>
              <w:jc w:val="left"/>
            </w:pPr>
            <w:r>
              <w:rPr>
                <w:rtl/>
              </w:rPr>
              <w:t xml:space="preserve">قوس الرؤية (°)</w:t>
            </w:r>
          </w:p>
        </w:tc>
        <w:tc>
          <w:tcPr/>
          <w:p>
            <w:pPr>
              <w:pStyle w:val="Compact"/>
              <w:bidi/>
              <w:jc w:val="left"/>
            </w:pPr>
            <w:r>
              <w:rPr>
                <w:rtl/>
              </w:rPr>
              <w:t xml:space="preserve">2.70</w:t>
            </w:r>
          </w:p>
        </w:tc>
        <w:tc>
          <w:tcPr/>
          <w:p>
            <w:pPr>
              <w:pStyle w:val="Compact"/>
              <w:bidi/>
              <w:jc w:val="left"/>
            </w:pPr>
            <w:r>
              <w:rPr>
                <w:rtl/>
              </w:rPr>
              <w:t xml:space="preserve">16.90</w:t>
            </w:r>
          </w:p>
        </w:tc>
        <w:tc>
          <w:tcPr/>
          <w:p>
            <w:pPr>
              <w:pStyle w:val="Compact"/>
              <w:bidi/>
              <w:jc w:val="left"/>
            </w:pPr>
            <w:r>
              <w:rPr>
                <w:rtl/>
              </w:rPr>
              <w:t xml:space="preserve">1.13</w:t>
            </w:r>
          </w:p>
        </w:tc>
        <w:tc>
          <w:tcPr/>
          <w:p>
            <w:pPr>
              <w:pStyle w:val="Compact"/>
              <w:bidi/>
              <w:jc w:val="left"/>
            </w:pPr>
            <w:r>
              <w:rPr>
                <w:rtl/>
              </w:rPr>
              <w:t xml:space="preserve">13.53</w:t>
            </w:r>
          </w:p>
        </w:tc>
        <w:tc>
          <w:tcPr/>
          <w:p>
            <w:pPr>
              <w:pStyle w:val="Compact"/>
              <w:bidi/>
              <w:jc w:val="left"/>
            </w:pPr>
            <w:r>
              <w:rPr>
                <w:rtl/>
              </w:rPr>
              <w:t xml:space="preserve">7.67</w:t>
            </w:r>
          </w:p>
        </w:tc>
        <w:tc>
          <w:tcPr/>
          <w:p>
            <w:pPr>
              <w:pStyle w:val="Compact"/>
              <w:bidi/>
              <w:jc w:val="left"/>
            </w:pPr>
            <w:r>
              <w:rPr>
                <w:rtl/>
              </w:rPr>
              <w:t xml:space="preserve">20.98</w:t>
            </w:r>
          </w:p>
        </w:tc>
      </w:tr>
      <w:tr>
        <w:tc>
          <w:tcPr/>
          <w:p>
            <w:pPr>
              <w:pStyle w:val="Compact"/>
              <w:bidi/>
              <w:jc w:val="left"/>
            </w:pPr>
            <w:r>
              <w:rPr>
                <w:rtl/>
              </w:rPr>
              <w:t xml:space="preserve">قوس الارتفاع (°)</w:t>
            </w:r>
          </w:p>
        </w:tc>
        <w:tc>
          <w:tcPr/>
          <w:p>
            <w:pPr>
              <w:pStyle w:val="Compact"/>
              <w:bidi/>
              <w:jc w:val="left"/>
            </w:pPr>
            <w:r>
              <w:rPr>
                <w:rtl/>
              </w:rPr>
              <w:t xml:space="preserve">2.69</w:t>
            </w:r>
          </w:p>
        </w:tc>
        <w:tc>
          <w:tcPr/>
          <w:p>
            <w:pPr>
              <w:pStyle w:val="Compact"/>
              <w:bidi/>
              <w:jc w:val="left"/>
            </w:pPr>
            <w:r>
              <w:rPr>
                <w:rtl/>
              </w:rPr>
              <w:t xml:space="preserve">16.90</w:t>
            </w:r>
          </w:p>
        </w:tc>
        <w:tc>
          <w:tcPr/>
          <w:p>
            <w:pPr>
              <w:pStyle w:val="Compact"/>
              <w:bidi/>
              <w:jc w:val="left"/>
            </w:pPr>
            <w:r>
              <w:rPr>
                <w:rtl/>
              </w:rPr>
              <w:t xml:space="preserve">1.12</w:t>
            </w:r>
          </w:p>
        </w:tc>
        <w:tc>
          <w:tcPr/>
          <w:p>
            <w:pPr>
              <w:pStyle w:val="Compact"/>
              <w:bidi/>
              <w:jc w:val="left"/>
            </w:pPr>
            <w:r>
              <w:rPr>
                <w:rtl/>
              </w:rPr>
              <w:t xml:space="preserve">13.45</w:t>
            </w:r>
          </w:p>
        </w:tc>
        <w:tc>
          <w:tcPr/>
          <w:p>
            <w:pPr>
              <w:pStyle w:val="Compact"/>
              <w:bidi/>
              <w:jc w:val="left"/>
            </w:pPr>
            <w:r>
              <w:rPr>
                <w:rtl/>
              </w:rPr>
              <w:t xml:space="preserve">7.66</w:t>
            </w:r>
          </w:p>
        </w:tc>
        <w:tc>
          <w:tcPr/>
          <w:p>
            <w:pPr>
              <w:pStyle w:val="Compact"/>
              <w:bidi/>
              <w:jc w:val="left"/>
            </w:pPr>
            <w:r>
              <w:rPr>
                <w:rtl/>
              </w:rPr>
              <w:t xml:space="preserve">20.95</w:t>
            </w:r>
          </w:p>
        </w:tc>
      </w:tr>
      <w:tr>
        <w:tc>
          <w:tcPr/>
          <w:p>
            <w:pPr>
              <w:pStyle w:val="Compact"/>
              <w:bidi/>
              <w:jc w:val="left"/>
            </w:pPr>
            <w:r>
              <w:rPr>
                <w:rtl/>
              </w:rPr>
              <w:t xml:space="preserve">البعد المطلق (°)</w:t>
            </w:r>
          </w:p>
        </w:tc>
        <w:tc>
          <w:tcPr/>
          <w:p>
            <w:pPr>
              <w:pStyle w:val="Compact"/>
              <w:bidi/>
              <w:jc w:val="left"/>
            </w:pPr>
            <w:r>
              <w:rPr>
                <w:rtl/>
              </w:rPr>
              <w:t xml:space="preserve">2.57</w:t>
            </w:r>
          </w:p>
        </w:tc>
        <w:tc>
          <w:tcPr/>
          <w:p>
            <w:pPr>
              <w:pStyle w:val="Compact"/>
              <w:bidi/>
              <w:jc w:val="left"/>
            </w:pPr>
            <w:r>
              <w:rPr>
                <w:rtl/>
              </w:rPr>
              <w:t xml:space="preserve">16.75</w:t>
            </w:r>
          </w:p>
        </w:tc>
        <w:tc>
          <w:tcPr/>
          <w:p>
            <w:pPr>
              <w:pStyle w:val="Compact"/>
              <w:bidi/>
              <w:jc w:val="left"/>
            </w:pPr>
            <w:r>
              <w:rPr>
                <w:rtl/>
              </w:rPr>
              <w:t xml:space="preserve">1.31</w:t>
            </w:r>
          </w:p>
        </w:tc>
        <w:tc>
          <w:tcPr/>
          <w:p>
            <w:pPr>
              <w:pStyle w:val="Compact"/>
              <w:bidi/>
              <w:jc w:val="left"/>
            </w:pPr>
            <w:r>
              <w:rPr>
                <w:rtl/>
              </w:rPr>
              <w:t xml:space="preserve">13.62</w:t>
            </w:r>
          </w:p>
        </w:tc>
        <w:tc>
          <w:tcPr/>
          <w:p>
            <w:pPr>
              <w:pStyle w:val="Compact"/>
              <w:bidi/>
              <w:jc w:val="left"/>
            </w:pPr>
            <w:r>
              <w:rPr>
                <w:rtl/>
              </w:rPr>
              <w:t xml:space="preserve">7.45</w:t>
            </w:r>
          </w:p>
        </w:tc>
        <w:tc>
          <w:tcPr/>
          <w:p>
            <w:pPr>
              <w:pStyle w:val="Compact"/>
              <w:bidi/>
              <w:jc w:val="left"/>
            </w:pPr>
            <w:r>
              <w:rPr>
                <w:rtl/>
              </w:rPr>
              <w:t xml:space="preserve">20.73</w:t>
            </w:r>
          </w:p>
        </w:tc>
      </w:tr>
      <w:tr>
        <w:tc>
          <w:tcPr/>
          <w:p>
            <w:pPr>
              <w:pStyle w:val="Compact"/>
              <w:bidi/>
              <w:jc w:val="left"/>
            </w:pPr>
            <w:r>
              <w:rPr>
                <w:rtl/>
              </w:rPr>
              <w:t xml:space="preserve">قوس النور (°)</w:t>
            </w:r>
          </w:p>
        </w:tc>
        <w:tc>
          <w:tcPr/>
          <w:p>
            <w:pPr>
              <w:pStyle w:val="Compact"/>
              <w:bidi/>
              <w:jc w:val="left"/>
            </w:pPr>
            <w:r>
              <w:rPr>
                <w:rtl/>
              </w:rPr>
              <w:t xml:space="preserve">2.84</w:t>
            </w:r>
          </w:p>
        </w:tc>
        <w:tc>
          <w:tcPr/>
          <w:p>
            <w:pPr>
              <w:pStyle w:val="Compact"/>
              <w:bidi/>
              <w:jc w:val="left"/>
            </w:pPr>
            <w:r>
              <w:rPr>
                <w:rtl/>
              </w:rPr>
              <w:t xml:space="preserve">16.91</w:t>
            </w:r>
          </w:p>
        </w:tc>
        <w:tc>
          <w:tcPr/>
          <w:p>
            <w:pPr>
              <w:pStyle w:val="Compact"/>
              <w:bidi/>
              <w:jc w:val="left"/>
            </w:pPr>
            <w:r>
              <w:rPr>
                <w:rtl/>
              </w:rPr>
              <w:t xml:space="preserve">1.61</w:t>
            </w:r>
          </w:p>
        </w:tc>
        <w:tc>
          <w:tcPr/>
          <w:p>
            <w:pPr>
              <w:pStyle w:val="Compact"/>
              <w:bidi/>
              <w:jc w:val="left"/>
            </w:pPr>
            <w:r>
              <w:rPr>
                <w:rtl/>
              </w:rPr>
              <w:t xml:space="preserve">13.62</w:t>
            </w:r>
          </w:p>
        </w:tc>
        <w:tc>
          <w:tcPr/>
          <w:p>
            <w:pPr>
              <w:pStyle w:val="Compact"/>
              <w:bidi/>
              <w:jc w:val="left"/>
            </w:pPr>
            <w:r>
              <w:rPr>
                <w:rtl/>
              </w:rPr>
              <w:t xml:space="preserve">7.80</w:t>
            </w:r>
          </w:p>
        </w:tc>
        <w:tc>
          <w:tcPr/>
          <w:p>
            <w:pPr>
              <w:pStyle w:val="Compact"/>
              <w:bidi/>
              <w:jc w:val="left"/>
            </w:pPr>
            <w:r>
              <w:rPr>
                <w:rtl/>
              </w:rPr>
              <w:t xml:space="preserve">20.98</w:t>
            </w:r>
          </w:p>
        </w:tc>
      </w:tr>
      <w:tr>
        <w:tc>
          <w:tcPr/>
          <w:p>
            <w:pPr>
              <w:pStyle w:val="Compact"/>
              <w:bidi/>
              <w:jc w:val="left"/>
            </w:pPr>
            <w:r>
              <w:rPr>
                <w:rtl/>
              </w:rPr>
              <w:t xml:space="preserve">S = ½(الرؤية + البعد)</w:t>
            </w:r>
          </w:p>
        </w:tc>
        <w:tc>
          <w:tcPr/>
          <w:p>
            <w:pPr>
              <w:pStyle w:val="Compact"/>
              <w:bidi/>
              <w:jc w:val="left"/>
            </w:pPr>
            <w:r>
              <w:rPr>
                <w:rtl/>
              </w:rPr>
              <w:t xml:space="preserve">2.63</w:t>
            </w:r>
          </w:p>
        </w:tc>
        <w:tc>
          <w:tcPr/>
          <w:p>
            <w:pPr>
              <w:pStyle w:val="Compact"/>
              <w:bidi/>
              <w:jc w:val="left"/>
            </w:pPr>
            <w:r>
              <w:rPr>
                <w:rtl/>
              </w:rPr>
              <w:t xml:space="preserve">16.82</w:t>
            </w:r>
          </w:p>
        </w:tc>
        <w:tc>
          <w:tcPr/>
          <w:p>
            <w:pPr>
              <w:pStyle w:val="Compact"/>
              <w:bidi/>
              <w:jc w:val="left"/>
            </w:pPr>
            <w:r>
              <w:rPr>
                <w:rtl/>
              </w:rPr>
              <w:t xml:space="preserve">1.22</w:t>
            </w:r>
          </w:p>
        </w:tc>
        <w:tc>
          <w:tcPr/>
          <w:p>
            <w:pPr>
              <w:pStyle w:val="Compact"/>
              <w:bidi/>
              <w:jc w:val="left"/>
            </w:pPr>
            <w:r>
              <w:rPr>
                <w:rtl/>
              </w:rPr>
              <w:t xml:space="preserve">13.57</w:t>
            </w:r>
          </w:p>
        </w:tc>
        <w:tc>
          <w:tcPr/>
          <w:p>
            <w:pPr>
              <w:pStyle w:val="Compact"/>
              <w:bidi/>
              <w:jc w:val="left"/>
            </w:pPr>
            <w:r>
              <w:rPr>
                <w:rtl/>
              </w:rPr>
              <w:t xml:space="preserve">7.55</w:t>
            </w:r>
          </w:p>
        </w:tc>
        <w:tc>
          <w:tcPr/>
          <w:p>
            <w:pPr>
              <w:pStyle w:val="Compact"/>
              <w:bidi/>
              <w:jc w:val="left"/>
            </w:pPr>
            <w:r>
              <w:rPr>
                <w:rtl/>
              </w:rPr>
              <w:t xml:space="preserve">20.86</w:t>
            </w:r>
          </w:p>
        </w:tc>
      </w:tr>
      <w:tr>
        <w:tc>
          <w:tcPr/>
          <w:p>
            <w:pPr>
              <w:pStyle w:val="Compact"/>
              <w:bidi/>
              <w:jc w:val="left"/>
            </w:pPr>
            <w:r>
              <w:rPr>
                <w:rtl/>
              </w:rPr>
              <w:t xml:space="preserve">حكم ابن المجدي</w:t>
            </w:r>
          </w:p>
        </w:tc>
        <w:tc>
          <w:tcPr/>
          <w:p>
            <w:pPr>
              <w:pStyle w:val="Compact"/>
              <w:bidi/>
              <w:jc w:val="left"/>
            </w:pPr>
            <w:r>
              <w:rPr>
                <w:rtl/>
              </w:rPr>
              <w:t xml:space="preserve">غير ممكنة (البعد وقت الزوال ≤ دل)</w:t>
            </w:r>
          </w:p>
        </w:tc>
        <w:tc>
          <w:tcPr/>
          <w:p>
            <w:pPr>
              <w:pStyle w:val="Compact"/>
              <w:bidi/>
              <w:jc w:val="left"/>
            </w:pPr>
            <w:r>
              <w:rPr>
                <w:rtl/>
              </w:rPr>
              <w:t xml:space="preserve">يُرى بيّنًا (المكث والرؤية ≥ 12 والارتفاع ≥ 10)</w:t>
            </w:r>
          </w:p>
        </w:tc>
        <w:tc>
          <w:tcPr/>
          <w:p>
            <w:pPr>
              <w:pStyle w:val="Compact"/>
              <w:bidi/>
              <w:jc w:val="left"/>
            </w:pPr>
            <w:r>
              <w:rPr>
                <w:rtl/>
              </w:rPr>
              <w:t xml:space="preserve">غير ممكنة (البعد وقت الزوال ≤ دل)</w:t>
            </w:r>
          </w:p>
        </w:tc>
        <w:tc>
          <w:tcPr/>
          <w:p>
            <w:pPr>
              <w:pStyle w:val="Compact"/>
              <w:bidi/>
              <w:jc w:val="left"/>
            </w:pPr>
            <w:r>
              <w:rPr>
                <w:rtl/>
              </w:rPr>
              <w:t xml:space="preserve">يُرى بيّنًا (المكث والرؤية ≥ 12 والارتفاع ≥ 10)</w:t>
            </w:r>
          </w:p>
        </w:tc>
        <w:tc>
          <w:tcPr/>
          <w:p>
            <w:pPr>
              <w:pStyle w:val="Compact"/>
              <w:bidi/>
              <w:jc w:val="left"/>
            </w:pPr>
            <w:r>
              <w:rPr>
                <w:rtl/>
              </w:rPr>
              <w:t xml:space="preserve">جائزة قريبة من الخفاء (7 ≤ S &lt; 10)</w:t>
            </w:r>
          </w:p>
        </w:tc>
        <w:tc>
          <w:tcPr/>
          <w:p>
            <w:pPr>
              <w:pStyle w:val="Compact"/>
              <w:bidi/>
              <w:jc w:val="left"/>
            </w:pPr>
            <w:r>
              <w:rPr>
                <w:rtl/>
              </w:rPr>
              <w:t xml:space="preserve">يُرى بيّنًا (المكث والرؤية ≥ 12 والارتفاع ≥ 10)</w:t>
            </w:r>
          </w:p>
        </w:tc>
      </w:tr>
      <w:tr>
        <w:tc>
          <w:tcPr/>
          <w:p>
            <w:pPr>
              <w:pStyle w:val="Compact"/>
              <w:bidi/>
              <w:jc w:val="left"/>
            </w:pPr>
            <w:r>
              <w:rPr>
                <w:rtl/>
              </w:rPr>
              <w:t xml:space="preserve">القول الثاني (8، 7، 10)</w:t>
            </w:r>
          </w:p>
        </w:tc>
        <w:tc>
          <w:tcPr/>
          <w:p>
            <w:pPr>
              <w:pStyle w:val="Compact"/>
              <w:bidi/>
              <w:jc w:val="left"/>
            </w:pPr>
            <w:r>
              <w:rPr>
                <w:rtl/>
              </w:rPr>
              <w:t xml:space="preserve">لا</w:t>
            </w:r>
          </w:p>
        </w:tc>
        <w:tc>
          <w:tcPr/>
          <w:p>
            <w:pPr>
              <w:pStyle w:val="Compact"/>
              <w:bidi/>
              <w:jc w:val="left"/>
            </w:pPr>
            <w:r>
              <w:rPr>
                <w:rtl/>
              </w:rPr>
              <w:t xml:space="preserve">يُرى</w:t>
            </w:r>
          </w:p>
        </w:tc>
        <w:tc>
          <w:tcPr/>
          <w:p>
            <w:pPr>
              <w:pStyle w:val="Compact"/>
              <w:bidi/>
              <w:jc w:val="left"/>
            </w:pPr>
            <w:r>
              <w:rPr>
                <w:rtl/>
              </w:rPr>
              <w:t xml:space="preserve">لا</w:t>
            </w:r>
          </w:p>
        </w:tc>
        <w:tc>
          <w:tcPr/>
          <w:p>
            <w:pPr>
              <w:pStyle w:val="Compact"/>
              <w:bidi/>
              <w:jc w:val="left"/>
            </w:pPr>
            <w:r>
              <w:rPr>
                <w:rtl/>
              </w:rPr>
              <w:t xml:space="preserve">يُرى</w:t>
            </w:r>
          </w:p>
        </w:tc>
        <w:tc>
          <w:tcPr/>
          <w:p>
            <w:pPr>
              <w:pStyle w:val="Compact"/>
              <w:bidi/>
              <w:jc w:val="left"/>
            </w:pPr>
            <w:r>
              <w:rPr>
                <w:rtl/>
              </w:rPr>
              <w:t xml:space="preserve">لا</w:t>
            </w:r>
          </w:p>
        </w:tc>
        <w:tc>
          <w:tcPr/>
          <w:p>
            <w:pPr>
              <w:pStyle w:val="Compact"/>
              <w:bidi/>
              <w:jc w:val="left"/>
            </w:pPr>
            <w:r>
              <w:rPr>
                <w:rtl/>
              </w:rPr>
              <w:t xml:space="preserve">يُرى</w:t>
            </w:r>
          </w:p>
        </w:tc>
      </w:tr>
      <w:tr>
        <w:tc>
          <w:tcPr/>
          <w:p>
            <w:pPr>
              <w:pStyle w:val="Compact"/>
              <w:bidi/>
              <w:jc w:val="left"/>
            </w:pPr>
            <w:r>
              <w:rPr>
                <w:rtl/>
              </w:rPr>
              <w:t xml:space="preserve">يالوب q (النطاق)</w:t>
            </w:r>
          </w:p>
        </w:tc>
        <w:tc>
          <w:tcPr/>
          <w:p>
            <w:pPr>
              <w:pStyle w:val="Compact"/>
              <w:bidi/>
              <w:jc w:val="left"/>
            </w:pPr>
            <w:r>
              <w:rPr>
                <w:rtl/>
              </w:rPr>
              <w:t xml:space="preserve">-0.848 (F)</w:t>
            </w:r>
          </w:p>
        </w:tc>
        <w:tc>
          <w:tcPr/>
          <w:p>
            <w:pPr>
              <w:pStyle w:val="Compact"/>
              <w:bidi/>
              <w:jc w:val="left"/>
            </w:pPr>
            <w:r>
              <w:rPr>
                <w:rtl/>
              </w:rPr>
              <w:t xml:space="preserve">1.011 (A)</w:t>
            </w:r>
          </w:p>
        </w:tc>
        <w:tc>
          <w:tcPr/>
          <w:p>
            <w:pPr>
              <w:pStyle w:val="Compact"/>
              <w:bidi/>
              <w:jc w:val="left"/>
            </w:pPr>
            <w:r>
              <w:rPr>
                <w:rtl/>
              </w:rPr>
              <w:t xml:space="preserve">-1.007 (F)</w:t>
            </w:r>
          </w:p>
        </w:tc>
        <w:tc>
          <w:tcPr/>
          <w:p>
            <w:pPr>
              <w:pStyle w:val="Compact"/>
              <w:bidi/>
              <w:jc w:val="left"/>
            </w:pPr>
            <w:r>
              <w:rPr>
                <w:rtl/>
              </w:rPr>
              <w:t xml:space="preserve">0.517 (A)</w:t>
            </w:r>
          </w:p>
        </w:tc>
        <w:tc>
          <w:tcPr/>
          <w:p>
            <w:pPr>
              <w:pStyle w:val="Compact"/>
              <w:bidi/>
              <w:jc w:val="left"/>
            </w:pPr>
            <w:r>
              <w:rPr>
                <w:rtl/>
              </w:rPr>
              <w:t xml:space="preserve">-0.260 (E)</w:t>
            </w:r>
          </w:p>
        </w:tc>
        <w:tc>
          <w:tcPr/>
          <w:p>
            <w:pPr>
              <w:pStyle w:val="Compact"/>
              <w:bidi/>
              <w:jc w:val="left"/>
            </w:pPr>
            <w:r>
              <w:rPr>
                <w:rtl/>
              </w:rPr>
              <w:t xml:space="preserve">1.618 (A)</w:t>
            </w:r>
          </w:p>
        </w:tc>
      </w:tr>
      <w:tr>
        <w:tc>
          <w:tcPr/>
          <w:p>
            <w:pPr>
              <w:pStyle w:val="Compact"/>
              <w:bidi/>
              <w:jc w:val="left"/>
            </w:pPr>
            <w:r>
              <w:rPr>
                <w:rtl/>
              </w:rPr>
              <w:t xml:space="preserve">عودة V (النطاق)</w:t>
            </w:r>
          </w:p>
        </w:tc>
        <w:tc>
          <w:tcPr/>
          <w:p>
            <w:pPr>
              <w:pStyle w:val="Compact"/>
              <w:bidi/>
              <w:jc w:val="left"/>
            </w:pPr>
            <w:r>
              <w:rPr>
                <w:rtl/>
              </w:rPr>
              <w:t xml:space="preserve">-4.82 (D)</w:t>
            </w:r>
          </w:p>
        </w:tc>
        <w:tc>
          <w:tcPr/>
          <w:p>
            <w:pPr>
              <w:pStyle w:val="Compact"/>
              <w:bidi/>
              <w:jc w:val="left"/>
            </w:pPr>
            <w:r>
              <w:rPr>
                <w:rtl/>
              </w:rPr>
              <w:t xml:space="preserve">13.77 (A)</w:t>
            </w:r>
          </w:p>
        </w:tc>
        <w:tc>
          <w:tcPr/>
          <w:p>
            <w:pPr>
              <w:pStyle w:val="Compact"/>
              <w:bidi/>
              <w:jc w:val="left"/>
            </w:pPr>
            <w:r>
              <w:rPr>
                <w:rtl/>
              </w:rPr>
              <w:t xml:space="preserve">-6.34 (D)</w:t>
            </w:r>
          </w:p>
        </w:tc>
        <w:tc>
          <w:tcPr/>
          <w:p>
            <w:pPr>
              <w:pStyle w:val="Compact"/>
              <w:bidi/>
              <w:jc w:val="left"/>
            </w:pPr>
            <w:r>
              <w:rPr>
                <w:rtl/>
              </w:rPr>
              <w:t xml:space="preserve">8.89 (A)</w:t>
            </w:r>
          </w:p>
        </w:tc>
        <w:tc>
          <w:tcPr/>
          <w:p>
            <w:pPr>
              <w:pStyle w:val="Compact"/>
              <w:bidi/>
              <w:jc w:val="left"/>
            </w:pPr>
            <w:r>
              <w:rPr>
                <w:rtl/>
              </w:rPr>
              <w:t xml:space="preserve">1.09 (C)</w:t>
            </w:r>
          </w:p>
        </w:tc>
        <w:tc>
          <w:tcPr/>
          <w:p>
            <w:pPr>
              <w:pStyle w:val="Compact"/>
              <w:bidi/>
              <w:jc w:val="left"/>
            </w:pPr>
            <w:r>
              <w:rPr>
                <w:rtl/>
              </w:rPr>
              <w:t xml:space="preserve">19.88 (A)</w:t>
            </w:r>
          </w:p>
        </w:tc>
      </w:tr>
    </w:tbl>
    <w:p>
      <w:pPr>
        <w:bidi/>
      </w:pPr>
      <w:r>
        <w:rPr>
          <w:rtl/>
          <w:bCs/>
          <w:b/>
        </w:rPr>
        <w:t xml:space="preserve">المثال الأبرز</w:t>
      </w:r>
      <w:r>
        <w:rPr>
          <w:rtl/>
        </w:rPr>
        <w:t xml:space="preserve"> </w:t>
      </w:r>
      <w:r>
        <w:rPr>
          <w:rtl/>
        </w:rPr>
        <w:t xml:space="preserve">هلال شوال 1447 هـ (مساء الخميس 19 مارس 2026): فضل المقومين وقت الزوال</w:t>
      </w:r>
      <w:r>
        <w:rPr>
          <w:rtl/>
        </w:rPr>
        <w:t xml:space="preserve"> </w:t>
      </w:r>
      <m:oMath>
        <m:sSup>
          <m:e>
            <m:r>
              <m:t>4.63</m:t>
            </m:r>
          </m:e>
          <m:sup>
            <m:r>
              <m:rPr>
                <m:sty m:val="p"/>
              </m:rPr>
              <m:t>∘</m:t>
            </m:r>
          </m:sup>
        </m:sSup>
      </m:oMath>
      <w:r>
        <w:rPr>
          <w:rtl/>
        </w:rPr>
        <w:t xml:space="preserve"> </w:t>
      </w:r>
      <w:r>
        <w:rPr>
          <w:rtl/>
        </w:rPr>
        <w:t xml:space="preserve">— أي</w:t>
      </w:r>
      <w:r>
        <w:rPr>
          <w:rtl/>
        </w:rPr>
        <w:t xml:space="preserve"> </w:t>
      </w:r>
      <w:r>
        <w:rPr>
          <w:rtl/>
          <w:bCs/>
          <w:b/>
        </w:rPr>
        <w:t xml:space="preserve">فوق «دل» بقليل</w:t>
      </w:r>
      <w:r>
        <w:rPr>
          <w:rtl/>
        </w:rPr>
        <w:t xml:space="preserve"> </w:t>
      </w:r>
      <w:r>
        <w:rPr>
          <w:rtl/>
        </w:rPr>
        <w:t xml:space="preserve">فالرؤية «ممكنة» بالشرط الأول — والمكث 35 دقيقة، وقوس الرؤية</w:t>
      </w:r>
      <w:r>
        <w:rPr>
          <w:rtl/>
        </w:rPr>
        <w:t xml:space="preserve"> </w:t>
      </w:r>
      <m:oMath>
        <m:sSup>
          <m:e>
            <m:r>
              <m:t>7.7</m:t>
            </m:r>
          </m:e>
          <m:sup>
            <m:r>
              <m:rPr>
                <m:sty m:val="p"/>
              </m:rPr>
              <m:t>∘</m:t>
            </m:r>
          </m:sup>
        </m:sSup>
      </m:oMath>
      <w:r>
        <w:rPr>
          <w:rtl/>
        </w:rPr>
        <w:t xml:space="preserve">، والبعد</w:t>
      </w:r>
      <w:r>
        <w:rPr>
          <w:rtl/>
        </w:rPr>
        <w:t xml:space="preserve"> </w:t>
      </w:r>
      <m:oMath>
        <m:sSup>
          <m:e>
            <m:r>
              <m:t>7.4</m:t>
            </m:r>
          </m:e>
          <m:sup>
            <m:r>
              <m:rPr>
                <m:sty m:val="p"/>
              </m:rPr>
              <m:t>∘</m:t>
            </m:r>
          </m:sup>
        </m:sSup>
      </m:oMath>
      <w:r>
        <w:rPr>
          <w:rtl/>
        </w:rPr>
        <w:t xml:space="preserve">، فـ</w:t>
      </w:r>
      <m:oMath>
        <m:r>
          <m:t>S</m:t>
        </m:r>
        <m:r>
          <m:rPr>
            <m:sty m:val="p"/>
          </m:rPr>
          <m:t>=</m:t>
        </m:r>
        <m:sSup>
          <m:e>
            <m:r>
              <m:t>7.6</m:t>
            </m:r>
          </m:e>
          <m:sup>
            <m:r>
              <m:rPr>
                <m:sty m:val="p"/>
              </m:rPr>
              <m:t>∘</m:t>
            </m:r>
          </m:sup>
        </m:sSup>
      </m:oMath>
      <w:r>
        <w:rPr>
          <w:rtl/>
        </w:rPr>
        <w:t xml:space="preserve">:</w:t>
      </w:r>
      <w:r>
        <w:rPr>
          <w:rtl/>
        </w:rPr>
        <w:t xml:space="preserve"> </w:t>
      </w:r>
      <w:r>
        <w:rPr>
          <w:rtl/>
          <w:bCs/>
          <w:b/>
        </w:rPr>
        <w:t xml:space="preserve">«جائزة قريبة من الخفاء»</w:t>
      </w:r>
      <w:r>
        <w:rPr>
          <w:rtl/>
        </w:rPr>
        <w:t xml:space="preserve">. ويصنفه عودة في النطاق C (بالأداة البصرية فقط) ويالوب في E. فالمعيار التراثي يصف هذا الهلال الحرج وصفًا صادقًا.</w:t>
      </w:r>
    </w:p>
    <w:bookmarkEnd w:id="99"/>
    <w:bookmarkStart w:id="100" w:name="الفصل-العاشر-التعليق-التراثي-العام"/>
    <w:p>
      <w:pPr>
        <w:pStyle w:val="Heading1"/>
        <w:bidi/>
      </w:pPr>
      <w:r>
        <w:rPr>
          <w:rtl/>
        </w:rPr>
        <w:t xml:space="preserve">الفصل العاشر: التعليق التراثي العام</w:t>
      </w:r>
    </w:p>
    <w:p>
      <w:pPr>
        <w:numPr>
          <w:ilvl w:val="0"/>
          <w:numId w:val="1011"/>
        </w:numPr>
        <w:pStyle w:val="Compact"/>
        <w:bidi/>
      </w:pPr>
      <w:r>
        <w:rPr>
          <w:rtl/>
          <w:bCs/>
          <w:b/>
        </w:rPr>
        <w:t xml:space="preserve">الرسالة حلقة في سلسلة</w:t>
      </w:r>
      <w:r>
        <w:rPr>
          <w:rtl/>
        </w:rPr>
        <w:t xml:space="preserve">: تقف «الخلاصة» بين الزيجات الكبرى (التي تحسب مواضع النيرين) وبين جداول الميقات الجاهزة. ووظيفتها أن تمكّن المؤقت من حساب كل شيء</w:t>
      </w:r>
      <w:r>
        <w:rPr>
          <w:rtl/>
        </w:rPr>
        <w:t xml:space="preserve"> </w:t>
      </w:r>
      <w:r>
        <w:rPr>
          <w:rtl/>
          <w:bCs/>
          <w:b/>
        </w:rPr>
        <w:t xml:space="preserve">بآلة واحدة</w:t>
      </w:r>
      <w:r>
        <w:rPr>
          <w:rtl/>
        </w:rPr>
        <w:t xml:space="preserve"> </w:t>
      </w:r>
      <w:r>
        <w:rPr>
          <w:rtl/>
        </w:rPr>
        <w:t xml:space="preserve">(الربع المجيب) ومعطيين من التقويم (مقوما النيرين). وهذا يفسر أسلوبها المضغوط («ضع … انقل … انزل»)، فهي أشبه</w:t>
      </w:r>
      <w:r>
        <w:rPr>
          <w:rtl/>
        </w:rPr>
        <w:t xml:space="preserve"> </w:t>
      </w:r>
      <w:r>
        <w:rPr>
          <w:rtl/>
          <w:bCs/>
          <w:b/>
        </w:rPr>
        <w:t xml:space="preserve">ببرنامج حاسوبي</w:t>
      </w:r>
      <w:r>
        <w:rPr>
          <w:rtl/>
        </w:rPr>
        <w:t xml:space="preserve"> </w:t>
      </w:r>
      <w:r>
        <w:rPr>
          <w:rtl/>
        </w:rPr>
        <w:t xml:space="preserve">يُنفَّذ على آلة.</w:t>
      </w:r>
    </w:p>
    <w:p>
      <w:pPr>
        <w:numPr>
          <w:ilvl w:val="0"/>
          <w:numId w:val="1011"/>
        </w:numPr>
        <w:pStyle w:val="Compact"/>
        <w:bidi/>
      </w:pPr>
      <w:r>
        <w:rPr>
          <w:rtl/>
          <w:bCs/>
          <w:b/>
        </w:rPr>
        <w:t xml:space="preserve">الأمانة العلمية في نقل الأقوال</w:t>
      </w:r>
      <w:r>
        <w:rPr>
          <w:rtl/>
        </w:rPr>
        <w:t xml:space="preserve">: لم يتبنَّ ابن المجدي قولًا واحدًا، بل عرض ثلاثة أقوال («ومتى كان…»، «وقيل…»، «والذي جرى به المتأخرون…») ثم قال: «وهذه الحدود كافية في رؤية الأهلة بأقرب التقريب». فالعنوان «خلاصة الأقوال» مطابق للمضمون.</w:t>
      </w:r>
    </w:p>
    <w:p>
      <w:pPr>
        <w:numPr>
          <w:ilvl w:val="0"/>
          <w:numId w:val="1011"/>
        </w:numPr>
        <w:pStyle w:val="Compact"/>
        <w:bidi/>
      </w:pPr>
      <w:r>
        <w:rPr>
          <w:rtl/>
          <w:bCs/>
          <w:b/>
        </w:rPr>
        <w:t xml:space="preserve">الوعي بحدود الدقة</w:t>
      </w:r>
      <w:r>
        <w:rPr>
          <w:rtl/>
        </w:rPr>
        <w:t xml:space="preserve">: عبارة «وفي استقصاء ذلك فوات المقصود» تكشف وعيًا بأن الرؤية ظاهرة احتمالية، وأن التدقيق فيما وراء دقة الرصد بالعين لا يفيد.</w:t>
      </w:r>
    </w:p>
    <w:p>
      <w:pPr>
        <w:numPr>
          <w:ilvl w:val="0"/>
          <w:numId w:val="1011"/>
        </w:numPr>
        <w:pStyle w:val="Compact"/>
        <w:bidi/>
      </w:pPr>
      <w:r>
        <w:rPr>
          <w:rtl/>
          <w:bCs/>
          <w:b/>
        </w:rPr>
        <w:t xml:space="preserve">الصلة بالفقه</w:t>
      </w:r>
      <w:r>
        <w:rPr>
          <w:rtl/>
        </w:rPr>
        <w:t xml:space="preserve">: الرسالة لا تقول إن الحساب يُثبت الشهر، بل تقول متى تكون الرؤية «غير ممكنة» ومتى تكون «جائزة» أو «بيّنة». وهو ما يتفق مع مذهب كثير من الشافعية المتأخرين (كالسبكي في «العلم المنشور») في ردّ الشهادة بما يقطع الحساب باستحالته؛ وابن المجدي شافعي معاصر لتلك المباحث.</w:t>
      </w:r>
    </w:p>
    <w:p>
      <w:pPr>
        <w:numPr>
          <w:ilvl w:val="0"/>
          <w:numId w:val="1011"/>
        </w:numPr>
        <w:pStyle w:val="Compact"/>
        <w:bidi/>
      </w:pPr>
      <w:r>
        <w:rPr>
          <w:rtl/>
          <w:bCs/>
          <w:b/>
        </w:rPr>
        <w:t xml:space="preserve">ملاحظات على التحقيق المنشور</w:t>
      </w:r>
      <w:r>
        <w:rPr>
          <w:rtl/>
        </w:rPr>
        <w:t xml:space="preserve">: (أ) لم يُفسَّر «دل» ولا «و دقائق»؛ (ب) «يح» مصحّفة عن «يج»؛ (ج) تاريخ «112» محتاج إلى تعليق؛ (د) حكم الخاتمة «6 إلى 6.5 درجة» يحتاج إلى تقييد بأنه حدّ الإمكان الأدنى المستنبط، لا نصّ المؤلف.</w:t>
      </w:r>
    </w:p>
    <w:bookmarkEnd w:id="100"/>
    <w:bookmarkStart w:id="101" w:name="الخاتمة-والنتائج-والتوصيات"/>
    <w:p>
      <w:pPr>
        <w:pStyle w:val="Heading1"/>
        <w:bidi/>
      </w:pPr>
      <w:r>
        <w:rPr>
          <w:rtl/>
        </w:rPr>
        <w:t xml:space="preserve">الخاتمة والنتائج والتوصيات</w:t>
      </w:r>
    </w:p>
    <w:p>
      <w:pPr>
        <w:bidi/>
      </w:pPr>
      <w:r>
        <w:rPr>
          <w:rtl/>
          <w:bCs/>
          <w:b/>
        </w:rPr>
        <w:t xml:space="preserve">النتائج</w:t>
      </w:r>
      <w:r>
        <w:rPr>
          <w:rtl/>
        </w:rPr>
        <w:t xml:space="preserve">:</w:t>
      </w:r>
    </w:p>
    <w:p>
      <w:pPr>
        <w:numPr>
          <w:ilvl w:val="0"/>
          <w:numId w:val="1012"/>
        </w:numPr>
        <w:pStyle w:val="Compact"/>
        <w:bidi/>
      </w:pPr>
      <w:r>
        <w:rPr>
          <w:rtl/>
        </w:rPr>
        <w:t xml:space="preserve">رسالة «خلاصة الأقوال» مختصر عملي محكم في الربع المجيب، يمكن تحويل كل أعماله إلى معادلات مثلثات كروية صحيحة، وقد حُوّلت في هذه الدراسة إلى 22 معادلة مع اشتقاقها وأمثلتها.</w:t>
      </w:r>
    </w:p>
    <w:p>
      <w:pPr>
        <w:numPr>
          <w:ilvl w:val="0"/>
          <w:numId w:val="1012"/>
        </w:numPr>
        <w:pStyle w:val="Compact"/>
        <w:bidi/>
      </w:pPr>
      <w:r>
        <w:rPr>
          <w:rtl/>
        </w:rPr>
        <w:t xml:space="preserve">أدوات الرسالة التقريبية دقيقة: المكث بخطأ معياري 1.75 دقيقة، وقوس الرؤية بانحراف 0.84°، وعرض القمر بانحراف 0.19°.</w:t>
      </w:r>
    </w:p>
    <w:p>
      <w:pPr>
        <w:numPr>
          <w:ilvl w:val="0"/>
          <w:numId w:val="1012"/>
        </w:numPr>
        <w:pStyle w:val="Compact"/>
        <w:bidi/>
      </w:pPr>
      <w:r>
        <w:rPr>
          <w:rtl/>
        </w:rPr>
        <w:t xml:space="preserve">قيم اختلاف المنظر في الرسالة (51′/30′ في الطول، 6′/41′ في العرض) مضبوطة هندسيًّا على عرض القاهرة، وتثبت أن «و دقائق» = 6′.</w:t>
      </w:r>
    </w:p>
    <w:p>
      <w:pPr>
        <w:numPr>
          <w:ilvl w:val="0"/>
          <w:numId w:val="1012"/>
        </w:numPr>
        <w:pStyle w:val="Compact"/>
        <w:bidi/>
      </w:pPr>
      <w:r>
        <w:rPr>
          <w:rtl/>
        </w:rPr>
        <w:t xml:space="preserve">«دل» = 4;30° حدّ «عدم الإمكان» وقت الزوال، ومتسق مع حد دانجون ومع الحد الأدنى «7 درج».</w:t>
      </w:r>
    </w:p>
    <w:p>
      <w:pPr>
        <w:numPr>
          <w:ilvl w:val="0"/>
          <w:numId w:val="1012"/>
        </w:numPr>
        <w:pStyle w:val="Compact"/>
        <w:bidi/>
      </w:pPr>
      <w:r>
        <w:rPr>
          <w:rtl/>
        </w:rPr>
        <w:t xml:space="preserve">معيار ابن المجدي المركب يتفق مع معيار عودة الحديث في 96–97٪ من 2020 حالة، دون تناقض حاد.</w:t>
      </w:r>
    </w:p>
    <w:p>
      <w:pPr>
        <w:numPr>
          <w:ilvl w:val="0"/>
          <w:numId w:val="1012"/>
        </w:numPr>
        <w:pStyle w:val="Compact"/>
        <w:bidi/>
      </w:pPr>
      <w:r>
        <w:rPr>
          <w:rtl/>
        </w:rPr>
        <w:t xml:space="preserve">حدود المتأخرين (7، 10، 13) قريبة جدًّا من الحدود المثلى إحصائيًّا (6.2، 8.6، 11.7)، فيصح وصفها بأنها «كافية في رؤية الأهلة بأقرب التقريب».</w:t>
      </w:r>
    </w:p>
    <w:p>
      <w:pPr>
        <w:numPr>
          <w:ilvl w:val="0"/>
          <w:numId w:val="1012"/>
        </w:numPr>
        <w:pStyle w:val="Compact"/>
        <w:bidi/>
      </w:pPr>
      <w:r>
        <w:rPr>
          <w:rtl/>
        </w:rPr>
        <w:t xml:space="preserve">قاعدة «لا تتوالى أكثر من ثلاثة نواقص ولا أكثر من أربعة كوامل» صادقة تمامًا على تقويم الرؤية المحسوب.</w:t>
      </w:r>
    </w:p>
    <w:p>
      <w:pPr>
        <w:bidi/>
      </w:pPr>
      <w:r>
        <w:rPr>
          <w:rtl/>
          <w:bCs/>
          <w:b/>
        </w:rPr>
        <w:t xml:space="preserve">التوصيات</w:t>
      </w:r>
      <w:r>
        <w:rPr>
          <w:rtl/>
        </w:rPr>
        <w:t xml:space="preserve">:</w:t>
      </w:r>
    </w:p>
    <w:p>
      <w:pPr>
        <w:numPr>
          <w:ilvl w:val="0"/>
          <w:numId w:val="1013"/>
        </w:numPr>
        <w:pStyle w:val="Compact"/>
        <w:bidi/>
      </w:pPr>
      <w:r>
        <w:rPr>
          <w:rtl/>
        </w:rPr>
        <w:t xml:space="preserve">إعادة تحقيق الرسالة على نسخ أخرى (إن وُجدت) لحسم «اثني عشر ومائة» و«يح/يج» و«ز/و».</w:t>
      </w:r>
    </w:p>
    <w:p>
      <w:pPr>
        <w:numPr>
          <w:ilvl w:val="0"/>
          <w:numId w:val="1013"/>
        </w:numPr>
        <w:pStyle w:val="Compact"/>
        <w:bidi/>
      </w:pPr>
      <w:r>
        <w:rPr>
          <w:rtl/>
        </w:rPr>
        <w:t xml:space="preserve">تحقيق «غنية الفهيم» و«الجامع المفيد» و«المنهل العذب الزلال» لاستكمال نظرية ابن المجدي في الهلال.</w:t>
      </w:r>
    </w:p>
    <w:p>
      <w:pPr>
        <w:numPr>
          <w:ilvl w:val="0"/>
          <w:numId w:val="1013"/>
        </w:numPr>
        <w:pStyle w:val="Compact"/>
        <w:bidi/>
      </w:pPr>
      <w:r>
        <w:rPr>
          <w:rtl/>
        </w:rPr>
        <w:t xml:space="preserve">اختبار «المعيار المعدَّل» على أرصاد فعلية (مثل قاعدة بيانات المشروع الإسلامي لرصد الأهلة ICOP).</w:t>
      </w:r>
    </w:p>
    <w:p>
      <w:pPr>
        <w:numPr>
          <w:ilvl w:val="0"/>
          <w:numId w:val="1013"/>
        </w:numPr>
        <w:pStyle w:val="Compact"/>
        <w:bidi/>
      </w:pPr>
      <w:r>
        <w:rPr>
          <w:rtl/>
        </w:rPr>
        <w:t xml:space="preserve">استعمال الكود المرفق (مجلد</w:t>
      </w:r>
      <w:r>
        <w:rPr>
          <w:rtl/>
        </w:rPr>
        <w:t xml:space="preserve"> </w:t>
      </w:r>
      <w:r>
        <w:rPr>
          <w:rStyle w:val="VerbatimChar"/>
          <w:rtl/>
        </w:rPr>
        <w:t xml:space="preserve">code/</w:t>
      </w:r>
      <w:r>
        <w:rPr>
          <w:rtl/>
        </w:rPr>
        <w:t xml:space="preserve">) في تعليم علم الميقات، فهو يحوّل نص الرسالة إلى برنامج قابل للتشغيل.</w:t>
      </w:r>
    </w:p>
    <w:bookmarkEnd w:id="101"/>
    <w:bookmarkStart w:id="102" w:name="ملحق-أ-البرنامج-الحاسوبي"/>
    <w:p>
      <w:pPr>
        <w:pStyle w:val="Heading1"/>
        <w:bidi/>
      </w:pPr>
      <w:r>
        <w:rPr>
          <w:rtl/>
        </w:rPr>
        <w:t xml:space="preserve">ملحق (أ): البرنامج الحاسوبي</w:t>
      </w:r>
    </w:p>
    <w:p>
      <w:pPr>
        <w:bidi/>
      </w:pPr>
      <w:r>
        <w:rPr>
          <w:rtl/>
        </w:rPr>
        <w:t xml:space="preserve">الملفات في مستودع الدراسة:</w:t>
      </w:r>
    </w:p>
    <w:p>
      <w:pPr>
        <w:numPr>
          <w:ilvl w:val="0"/>
          <w:numId w:val="1014"/>
        </w:numPr>
        <w:pStyle w:val="Compact"/>
        <w:bidi/>
      </w:pPr>
      <w:r>
        <w:rPr>
          <w:rStyle w:val="VerbatimChar"/>
          <w:rtl/>
        </w:rPr>
        <w:t xml:space="preserve">code/majdi.py</w:t>
      </w:r>
      <w:r>
        <w:rPr>
          <w:rtl/>
        </w:rPr>
        <w:t xml:space="preserve">: كل أعمال الرسالة دوالَّ برمجية، وعلى كل دالة نص ابن المجدي الذي تنفذه.</w:t>
      </w:r>
    </w:p>
    <w:p>
      <w:pPr>
        <w:numPr>
          <w:ilvl w:val="0"/>
          <w:numId w:val="1014"/>
        </w:numPr>
        <w:pStyle w:val="Compact"/>
        <w:bidi/>
      </w:pPr>
      <w:r>
        <w:rPr>
          <w:rStyle w:val="VerbatimChar"/>
          <w:rtl/>
        </w:rPr>
        <w:t xml:space="preserve">code/analysis.py</w:t>
      </w:r>
      <w:r>
        <w:rPr>
          <w:rtl/>
        </w:rPr>
        <w:t xml:space="preserve">: حساب متغيرات الهلال لأمسيات القاهرة 1990–2049 (الناتج</w:t>
      </w:r>
      <w:r>
        <w:rPr>
          <w:rtl/>
        </w:rPr>
        <w:t xml:space="preserve"> </w:t>
      </w:r>
      <w:r>
        <w:rPr>
          <w:rStyle w:val="VerbatimChar"/>
          <w:rtl/>
        </w:rPr>
        <w:t xml:space="preserve">data/hilal_cairo.csv</w:t>
      </w:r>
      <w:r>
        <w:rPr>
          <w:rtl/>
        </w:rPr>
        <w:t xml:space="preserve">).</w:t>
      </w:r>
    </w:p>
    <w:p>
      <w:pPr>
        <w:numPr>
          <w:ilvl w:val="0"/>
          <w:numId w:val="1014"/>
        </w:numPr>
        <w:pStyle w:val="Compact"/>
        <w:bidi/>
      </w:pPr>
      <w:r>
        <w:rPr>
          <w:rStyle w:val="VerbatimChar"/>
          <w:rtl/>
        </w:rPr>
        <w:t xml:space="preserve">code/stats.py</w:t>
      </w:r>
      <w:r>
        <w:rPr>
          <w:rtl/>
        </w:rPr>
        <w:t xml:space="preserve"> </w:t>
      </w:r>
      <w:r>
        <w:rPr>
          <w:rtl/>
        </w:rPr>
        <w:t xml:space="preserve">و</w:t>
      </w:r>
      <w:r>
        <w:rPr>
          <w:rStyle w:val="VerbatimChar"/>
          <w:rtl/>
        </w:rPr>
        <w:t xml:space="preserve">code/lag_nights.py</w:t>
      </w:r>
      <w:r>
        <w:rPr>
          <w:rtl/>
        </w:rPr>
        <w:t xml:space="preserve">: الإحصاءات (الناتج</w:t>
      </w:r>
      <w:r>
        <w:rPr>
          <w:rtl/>
        </w:rPr>
        <w:t xml:space="preserve"> </w:t>
      </w:r>
      <w:r>
        <w:rPr>
          <w:rStyle w:val="VerbatimChar"/>
          <w:rtl/>
        </w:rPr>
        <w:t xml:space="preserve">data/summary.json</w:t>
      </w:r>
      <w:r>
        <w:rPr>
          <w:rtl/>
        </w:rPr>
        <w:t xml:space="preserve"> </w:t>
      </w:r>
      <w:r>
        <w:rPr>
          <w:rtl/>
        </w:rPr>
        <w:t xml:space="preserve">و</w:t>
      </w:r>
      <w:r>
        <w:rPr>
          <w:rStyle w:val="VerbatimChar"/>
          <w:rtl/>
        </w:rPr>
        <w:t xml:space="preserve">data/lag_nights.json</w:t>
      </w:r>
      <w:r>
        <w:rPr>
          <w:rtl/>
        </w:rPr>
        <w:t xml:space="preserve">).</w:t>
      </w:r>
    </w:p>
    <w:p>
      <w:pPr>
        <w:numPr>
          <w:ilvl w:val="0"/>
          <w:numId w:val="1014"/>
        </w:numPr>
        <w:pStyle w:val="Compact"/>
        <w:bidi/>
      </w:pPr>
      <w:r>
        <w:rPr>
          <w:rStyle w:val="VerbatimChar"/>
          <w:rtl/>
        </w:rPr>
        <w:t xml:space="preserve">code/figures.py</w:t>
      </w:r>
      <w:r>
        <w:rPr>
          <w:rtl/>
        </w:rPr>
        <w:t xml:space="preserve">: الرسومات.</w:t>
      </w:r>
    </w:p>
    <w:bookmarkEnd w:id="102"/>
    <w:bookmarkStart w:id="103" w:name="ملحق-ب-معجم-مختصر-للمتغيرات"/>
    <w:p>
      <w:pPr>
        <w:pStyle w:val="Heading1"/>
        <w:bidi/>
      </w:pPr>
      <w:r>
        <w:rPr>
          <w:rtl/>
        </w:rPr>
        <w:t xml:space="preserve">ملحق (ب): معجم مختصر للمتغيرات</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left"/>
            </w:pPr>
            <w:r>
              <w:rPr>
                <w:rtl/>
              </w:rPr>
              <w:t xml:space="preserve">المصطلح</w:t>
            </w:r>
          </w:p>
        </w:tc>
        <w:tc>
          <w:tcPr/>
          <w:p>
            <w:pPr>
              <w:pStyle w:val="Compact"/>
              <w:bidi/>
              <w:jc w:val="left"/>
            </w:pPr>
            <w:r>
              <w:rPr>
                <w:rtl/>
              </w:rPr>
              <w:t xml:space="preserve">الرمز الحديث</w:t>
            </w:r>
          </w:p>
        </w:tc>
        <w:tc>
          <w:tcPr/>
          <w:p>
            <w:pPr>
              <w:pStyle w:val="Compact"/>
              <w:bidi/>
              <w:jc w:val="left"/>
            </w:pPr>
            <w:r>
              <w:rPr>
                <w:rtl/>
              </w:rPr>
              <w:t xml:space="preserve">التعريف</w:t>
            </w:r>
          </w:p>
        </w:tc>
      </w:tr>
      <w:tr>
        <w:tc>
          <w:tcPr/>
          <w:p>
            <w:pPr>
              <w:pStyle w:val="Compact"/>
              <w:bidi/>
              <w:jc w:val="left"/>
            </w:pPr>
            <w:r>
              <w:rPr>
                <w:rtl/>
              </w:rPr>
              <w:t xml:space="preserve">الستيني</w:t>
            </w:r>
          </w:p>
        </w:tc>
        <w:tc>
          <w:tcPr/>
          <w:p>
            <w:pPr>
              <w:pStyle w:val="Compact"/>
              <w:bidi/>
              <w:jc w:val="left"/>
            </w:pPr>
            <m:oMath>
              <m:r>
                <m:t>R</m:t>
              </m:r>
              <m:r>
                <m:rPr>
                  <m:sty m:val="p"/>
                </m:rPr>
                <m:t>=</m:t>
              </m:r>
              <m:r>
                <m:t>60</m:t>
              </m:r>
            </m:oMath>
          </w:p>
        </w:tc>
        <w:tc>
          <w:tcPr/>
          <w:p>
            <w:pPr>
              <w:pStyle w:val="Compact"/>
              <w:bidi/>
              <w:jc w:val="left"/>
            </w:pPr>
            <w:r>
              <w:rPr>
                <w:rtl/>
              </w:rPr>
              <w:t xml:space="preserve">نصف قطر الربع</w:t>
            </w:r>
          </w:p>
        </w:tc>
      </w:tr>
      <w:tr>
        <w:tc>
          <w:tcPr/>
          <w:p>
            <w:pPr>
              <w:pStyle w:val="Compact"/>
              <w:bidi/>
              <w:jc w:val="left"/>
            </w:pPr>
            <w:r>
              <w:rPr>
                <w:rtl/>
              </w:rPr>
              <w:t xml:space="preserve">المري</w:t>
            </w:r>
          </w:p>
        </w:tc>
        <w:tc>
          <w:tcPr/>
          <w:p>
            <w:pPr>
              <w:pStyle w:val="Compact"/>
              <w:bidi/>
              <w:jc w:val="left"/>
            </w:pPr>
            <w:r>
              <w:rPr>
                <w:rtl/>
              </w:rPr>
              <w:t xml:space="preserve">—</w:t>
            </w:r>
          </w:p>
        </w:tc>
        <w:tc>
          <w:tcPr/>
          <w:p>
            <w:pPr>
              <w:pStyle w:val="Compact"/>
              <w:bidi/>
              <w:jc w:val="left"/>
            </w:pPr>
            <w:r>
              <w:rPr>
                <w:rtl/>
              </w:rPr>
              <w:t xml:space="preserve">خرزة الخيط</w:t>
            </w:r>
          </w:p>
        </w:tc>
      </w:tr>
      <w:tr>
        <w:tc>
          <w:tcPr/>
          <w:p>
            <w:pPr>
              <w:pStyle w:val="Compact"/>
              <w:bidi/>
              <w:jc w:val="left"/>
            </w:pPr>
            <w:r>
              <w:rPr>
                <w:rtl/>
              </w:rPr>
              <w:t xml:space="preserve">الميل</w:t>
            </w:r>
          </w:p>
        </w:tc>
        <w:tc>
          <w:tcPr/>
          <w:p>
            <w:pPr>
              <w:pStyle w:val="Compact"/>
              <w:bidi/>
              <w:jc w:val="left"/>
            </w:pPr>
            <m:oMath>
              <m:r>
                <m:t>δ</m:t>
              </m:r>
            </m:oMath>
          </w:p>
        </w:tc>
        <w:tc>
          <w:tcPr/>
          <w:p>
            <w:pPr>
              <w:pStyle w:val="Compact"/>
              <w:bidi/>
              <w:jc w:val="left"/>
            </w:pPr>
            <w:r>
              <w:rPr>
                <w:rtl/>
              </w:rPr>
              <w:t xml:space="preserve">بعد الكوكب عن معدل النهار</w:t>
            </w:r>
          </w:p>
        </w:tc>
      </w:tr>
      <w:tr>
        <w:tc>
          <w:tcPr/>
          <w:p>
            <w:pPr>
              <w:pStyle w:val="Compact"/>
              <w:bidi/>
              <w:jc w:val="left"/>
            </w:pPr>
            <w:r>
              <w:rPr>
                <w:rtl/>
              </w:rPr>
              <w:t xml:space="preserve">الغاية</w:t>
            </w:r>
          </w:p>
        </w:tc>
        <w:tc>
          <w:tcPr/>
          <w:p>
            <w:pPr>
              <w:pStyle w:val="Compact"/>
              <w:bidi/>
              <w:jc w:val="left"/>
            </w:pPr>
            <m:oMath>
              <m:sSub>
                <m:e>
                  <m:r>
                    <m:t>H</m:t>
                  </m:r>
                </m:e>
                <m:sub>
                  <m:r>
                    <m:rPr>
                      <m:sty m:val="p"/>
                    </m:rPr>
                    <m:t>max</m:t>
                  </m:r>
                </m:sub>
              </m:sSub>
            </m:oMath>
          </w:p>
        </w:tc>
        <w:tc>
          <w:tcPr/>
          <w:p>
            <w:pPr>
              <w:pStyle w:val="Compact"/>
              <w:bidi/>
              <w:jc w:val="left"/>
            </w:pPr>
            <w:r>
              <w:rPr>
                <w:rtl/>
              </w:rPr>
              <w:t xml:space="preserve">ارتفاع نصف النهار</w:t>
            </w:r>
          </w:p>
        </w:tc>
      </w:tr>
      <w:tr>
        <w:tc>
          <w:tcPr/>
          <w:p>
            <w:pPr>
              <w:pStyle w:val="Compact"/>
              <w:bidi/>
              <w:jc w:val="left"/>
            </w:pPr>
            <w:r>
              <w:rPr>
                <w:rtl/>
              </w:rPr>
              <w:t xml:space="preserve">الدائر</w:t>
            </w:r>
          </w:p>
        </w:tc>
        <w:tc>
          <w:tcPr/>
          <w:p>
            <w:pPr>
              <w:pStyle w:val="Compact"/>
              <w:bidi/>
              <w:jc w:val="left"/>
            </w:pPr>
            <w:r>
              <w:rPr>
                <w:rtl/>
              </w:rPr>
              <w:t xml:space="preserve">—</w:t>
            </w:r>
          </w:p>
        </w:tc>
        <w:tc>
          <w:tcPr/>
          <w:p>
            <w:pPr>
              <w:pStyle w:val="Compact"/>
              <w:bidi/>
              <w:jc w:val="left"/>
            </w:pPr>
            <w:r>
              <w:rPr>
                <w:rtl/>
              </w:rPr>
              <w:t xml:space="preserve">الماضي من النهار منذ الشروق</w:t>
            </w:r>
          </w:p>
        </w:tc>
      </w:tr>
      <w:tr>
        <w:tc>
          <w:tcPr/>
          <w:p>
            <w:pPr>
              <w:pStyle w:val="Compact"/>
              <w:bidi/>
              <w:jc w:val="left"/>
            </w:pPr>
            <w:r>
              <w:rPr>
                <w:rtl/>
              </w:rPr>
              <w:t xml:space="preserve">فضل الدائر</w:t>
            </w:r>
          </w:p>
        </w:tc>
        <w:tc>
          <w:tcPr/>
          <w:p>
            <w:pPr>
              <w:pStyle w:val="Compact"/>
              <w:bidi/>
              <w:jc w:val="left"/>
            </w:pPr>
            <m:oMath>
              <m:r>
                <m:t>t</m:t>
              </m:r>
            </m:oMath>
          </w:p>
        </w:tc>
        <w:tc>
          <w:tcPr/>
          <w:p>
            <w:pPr>
              <w:pStyle w:val="Compact"/>
              <w:bidi/>
              <w:jc w:val="left"/>
            </w:pPr>
            <w:r>
              <w:rPr>
                <w:rtl/>
              </w:rPr>
              <w:t xml:space="preserve">زاوية الساعة (البعد عن الزوال)</w:t>
            </w:r>
          </w:p>
        </w:tc>
      </w:tr>
      <w:tr>
        <w:tc>
          <w:tcPr/>
          <w:p>
            <w:pPr>
              <w:pStyle w:val="Compact"/>
              <w:bidi/>
              <w:jc w:val="left"/>
            </w:pPr>
            <w:r>
              <w:rPr>
                <w:rtl/>
              </w:rPr>
              <w:t xml:space="preserve">التعديل</w:t>
            </w:r>
          </w:p>
        </w:tc>
        <w:tc>
          <w:tcPr/>
          <w:p>
            <w:pPr>
              <w:pStyle w:val="Compact"/>
              <w:bidi/>
              <w:jc w:val="left"/>
            </w:pPr>
            <m:oMath>
              <m:r>
                <m:t>2</m:t>
              </m:r>
              <m:r>
                <m:t>Δ</m:t>
              </m:r>
              <m:r>
                <m:t>α</m:t>
              </m:r>
            </m:oMath>
          </w:p>
        </w:tc>
        <w:tc>
          <w:tcPr/>
          <w:p>
            <w:pPr>
              <w:pStyle w:val="Compact"/>
              <w:bidi/>
              <w:jc w:val="left"/>
            </w:pPr>
            <w:r>
              <w:rPr>
                <w:rtl/>
              </w:rPr>
              <w:t xml:space="preserve">فضل قوس النهار على 180°</w:t>
            </w:r>
          </w:p>
        </w:tc>
      </w:tr>
      <w:tr>
        <w:tc>
          <w:tcPr/>
          <w:p>
            <w:pPr>
              <w:pStyle w:val="Compact"/>
              <w:bidi/>
              <w:jc w:val="left"/>
            </w:pPr>
            <w:r>
              <w:rPr>
                <w:rtl/>
              </w:rPr>
              <w:t xml:space="preserve">المطالع الفلكية</w:t>
            </w:r>
          </w:p>
        </w:tc>
        <w:tc>
          <w:tcPr/>
          <w:p>
            <w:pPr>
              <w:pStyle w:val="Compact"/>
              <w:bidi/>
              <w:jc w:val="left"/>
            </w:pPr>
            <m:oMath>
              <m:r>
                <m:t>α</m:t>
              </m:r>
              <m:r>
                <m:rPr>
                  <m:sty m:val="p"/>
                </m:rPr>
                <m:t>+</m:t>
              </m:r>
              <m:sSup>
                <m:e>
                  <m:r>
                    <m:t>90</m:t>
                  </m:r>
                </m:e>
                <m:sup>
                  <m:r>
                    <m:rPr>
                      <m:sty m:val="p"/>
                    </m:rPr>
                    <m:t>∘</m:t>
                  </m:r>
                </m:sup>
              </m:sSup>
            </m:oMath>
          </w:p>
        </w:tc>
        <w:tc>
          <w:tcPr/>
          <w:p>
            <w:pPr>
              <w:pStyle w:val="Compact"/>
              <w:bidi/>
              <w:jc w:val="left"/>
            </w:pPr>
            <w:r>
              <w:rPr>
                <w:rtl/>
              </w:rPr>
              <w:t xml:space="preserve">المطالع المستقيمة من أول الجدي</w:t>
            </w:r>
          </w:p>
        </w:tc>
      </w:tr>
      <w:tr>
        <w:tc>
          <w:tcPr/>
          <w:p>
            <w:pPr>
              <w:pStyle w:val="Compact"/>
              <w:bidi/>
              <w:jc w:val="left"/>
            </w:pPr>
            <w:r>
              <w:rPr>
                <w:rtl/>
              </w:rPr>
              <w:t xml:space="preserve">البهت</w:t>
            </w:r>
          </w:p>
        </w:tc>
        <w:tc>
          <w:tcPr/>
          <w:p>
            <w:pPr>
              <w:pStyle w:val="Compact"/>
              <w:bidi/>
              <w:jc w:val="left"/>
            </w:pPr>
            <m:oMath>
              <m:r>
                <m:t>b</m:t>
              </m:r>
            </m:oMath>
          </w:p>
        </w:tc>
        <w:tc>
          <w:tcPr/>
          <w:p>
            <w:pPr>
              <w:pStyle w:val="Compact"/>
              <w:bidi/>
              <w:jc w:val="left"/>
            </w:pPr>
            <w:r>
              <w:rPr>
                <w:rtl/>
              </w:rPr>
              <w:t xml:space="preserve">السير المعدل في يوم وليلة</w:t>
            </w:r>
          </w:p>
        </w:tc>
      </w:tr>
      <w:tr>
        <w:tc>
          <w:tcPr/>
          <w:p>
            <w:pPr>
              <w:pStyle w:val="Compact"/>
              <w:bidi/>
              <w:jc w:val="left"/>
            </w:pPr>
            <w:r>
              <w:rPr>
                <w:rtl/>
              </w:rPr>
              <w:t xml:space="preserve">الجوزهر</w:t>
            </w:r>
          </w:p>
        </w:tc>
        <w:tc>
          <w:tcPr/>
          <w:p>
            <w:pPr>
              <w:pStyle w:val="Compact"/>
              <w:bidi/>
              <w:jc w:val="left"/>
            </w:pPr>
            <m:oMath>
              <m:r>
                <m:t>Ω</m:t>
              </m:r>
            </m:oMath>
          </w:p>
        </w:tc>
        <w:tc>
          <w:tcPr/>
          <w:p>
            <w:pPr>
              <w:pStyle w:val="Compact"/>
              <w:bidi/>
              <w:jc w:val="left"/>
            </w:pPr>
            <w:r>
              <w:rPr>
                <w:rtl/>
              </w:rPr>
              <w:t xml:space="preserve">عقدة فلك القمر</w:t>
            </w:r>
          </w:p>
        </w:tc>
      </w:tr>
      <w:tr>
        <w:tc>
          <w:tcPr/>
          <w:p>
            <w:pPr>
              <w:pStyle w:val="Compact"/>
              <w:bidi/>
              <w:jc w:val="left"/>
            </w:pPr>
            <w:r>
              <w:rPr>
                <w:rtl/>
              </w:rPr>
              <w:t xml:space="preserve">الحصة</w:t>
            </w:r>
          </w:p>
        </w:tc>
        <w:tc>
          <w:tcPr/>
          <w:p>
            <w:pPr>
              <w:pStyle w:val="Compact"/>
              <w:bidi/>
              <w:jc w:val="left"/>
            </w:pPr>
            <m:oMath>
              <m:r>
                <m:t>F</m:t>
              </m:r>
              <m:r>
                <m:rPr>
                  <m:sty m:val="p"/>
                </m:rPr>
                <m:t>=</m:t>
              </m:r>
              <m:r>
                <m:t>λ</m:t>
              </m:r>
              <m:r>
                <m:rPr>
                  <m:sty m:val="p"/>
                </m:rPr>
                <m:t>−</m:t>
              </m:r>
              <m:r>
                <m:t>Ω</m:t>
              </m:r>
            </m:oMath>
          </w:p>
        </w:tc>
        <w:tc>
          <w:tcPr/>
          <w:p>
            <w:pPr>
              <w:pStyle w:val="Compact"/>
              <w:bidi/>
              <w:jc w:val="left"/>
            </w:pPr>
            <w:r>
              <w:rPr>
                <w:rtl/>
              </w:rPr>
              <w:t xml:space="preserve">بعد القمر عن الجوزهر</w:t>
            </w:r>
          </w:p>
        </w:tc>
      </w:tr>
      <w:tr>
        <w:tc>
          <w:tcPr/>
          <w:p>
            <w:pPr>
              <w:pStyle w:val="Compact"/>
              <w:bidi/>
              <w:jc w:val="left"/>
            </w:pPr>
            <w:r>
              <w:rPr>
                <w:rtl/>
              </w:rPr>
              <w:t xml:space="preserve">قوس المكث</w:t>
            </w:r>
          </w:p>
        </w:tc>
        <w:tc>
          <w:tcPr/>
          <w:p>
            <w:pPr>
              <w:pStyle w:val="Compact"/>
              <w:bidi/>
              <w:jc w:val="left"/>
            </w:pPr>
            <w:r>
              <w:rPr>
                <w:rtl/>
              </w:rPr>
              <w:t xml:space="preserve">Lag</w:t>
            </w:r>
          </w:p>
        </w:tc>
        <w:tc>
          <w:tcPr/>
          <w:p>
            <w:pPr>
              <w:pStyle w:val="Compact"/>
              <w:bidi/>
              <w:jc w:val="left"/>
            </w:pPr>
            <w:r>
              <w:rPr>
                <w:rtl/>
              </w:rPr>
              <w:t xml:space="preserve">زمن بقاء الهلال بعد الشمس</w:t>
            </w:r>
          </w:p>
        </w:tc>
      </w:tr>
      <w:tr>
        <w:tc>
          <w:tcPr/>
          <w:p>
            <w:pPr>
              <w:pStyle w:val="Compact"/>
              <w:bidi/>
              <w:jc w:val="left"/>
            </w:pPr>
            <w:r>
              <w:rPr>
                <w:rtl/>
              </w:rPr>
              <w:t xml:space="preserve">قوس الرؤية</w:t>
            </w:r>
          </w:p>
        </w:tc>
        <w:tc>
          <w:tcPr/>
          <w:p>
            <w:pPr>
              <w:pStyle w:val="Compact"/>
              <w:bidi/>
              <w:jc w:val="left"/>
            </w:pPr>
            <w:r>
              <w:rPr>
                <w:rtl/>
              </w:rPr>
              <w:t xml:space="preserve">ARCV</w:t>
            </w:r>
          </w:p>
        </w:tc>
        <w:tc>
          <w:tcPr/>
          <w:p>
            <w:pPr>
              <w:pStyle w:val="Compact"/>
              <w:bidi/>
              <w:jc w:val="left"/>
            </w:pPr>
            <w:r>
              <w:rPr>
                <w:rtl/>
              </w:rPr>
              <w:t xml:space="preserve">انحطاط الشمس عند غروب الهلال</w:t>
            </w:r>
          </w:p>
        </w:tc>
      </w:tr>
      <w:tr>
        <w:tc>
          <w:tcPr/>
          <w:p>
            <w:pPr>
              <w:pStyle w:val="Compact"/>
              <w:bidi/>
              <w:jc w:val="left"/>
            </w:pPr>
            <w:r>
              <w:rPr>
                <w:rtl/>
              </w:rPr>
              <w:t xml:space="preserve">قوس الارتفاع</w:t>
            </w:r>
          </w:p>
        </w:tc>
        <w:tc>
          <w:tcPr/>
          <w:p>
            <w:pPr>
              <w:pStyle w:val="Compact"/>
              <w:bidi/>
              <w:jc w:val="left"/>
            </w:pPr>
            <m:oMath>
              <m:r>
                <m:t>h</m:t>
              </m:r>
            </m:oMath>
          </w:p>
        </w:tc>
        <w:tc>
          <w:tcPr/>
          <w:p>
            <w:pPr>
              <w:pStyle w:val="Compact"/>
              <w:bidi/>
              <w:jc w:val="left"/>
            </w:pPr>
            <w:r>
              <w:rPr>
                <w:rtl/>
              </w:rPr>
              <w:t xml:space="preserve">ارتفاع الهلال عند غروب الشمس</w:t>
            </w:r>
          </w:p>
        </w:tc>
      </w:tr>
      <w:tr>
        <w:tc>
          <w:tcPr/>
          <w:p>
            <w:pPr>
              <w:pStyle w:val="Compact"/>
              <w:bidi/>
              <w:jc w:val="left"/>
            </w:pPr>
            <w:r>
              <w:rPr>
                <w:rtl/>
              </w:rPr>
              <w:t xml:space="preserve">البعد المطلق</w:t>
            </w:r>
          </w:p>
        </w:tc>
        <w:tc>
          <w:tcPr/>
          <w:p>
            <w:pPr>
              <w:pStyle w:val="Compact"/>
              <w:bidi/>
              <w:jc w:val="left"/>
            </w:pPr>
            <m:oMath>
              <m:r>
                <m:t>Δ</m:t>
              </m:r>
              <m:r>
                <m:t>λ</m:t>
              </m:r>
            </m:oMath>
          </w:p>
        </w:tc>
        <w:tc>
          <w:tcPr/>
          <w:p>
            <w:pPr>
              <w:pStyle w:val="Compact"/>
              <w:bidi/>
              <w:jc w:val="left"/>
            </w:pPr>
            <w:r>
              <w:rPr>
                <w:rtl/>
              </w:rPr>
              <w:t xml:space="preserve">فرق طولي النيرين المرئيين</w:t>
            </w:r>
          </w:p>
        </w:tc>
      </w:tr>
      <w:tr>
        <w:tc>
          <w:tcPr/>
          <w:p>
            <w:pPr>
              <w:pStyle w:val="Compact"/>
              <w:bidi/>
              <w:jc w:val="left"/>
            </w:pPr>
            <w:r>
              <w:rPr>
                <w:rtl/>
              </w:rPr>
              <w:t xml:space="preserve">قوس النور</w:t>
            </w:r>
          </w:p>
        </w:tc>
        <w:tc>
          <w:tcPr/>
          <w:p>
            <w:pPr>
              <w:pStyle w:val="Compact"/>
              <w:bidi/>
              <w:jc w:val="left"/>
            </w:pPr>
            <w:r>
              <w:rPr>
                <w:rtl/>
              </w:rPr>
              <w:t xml:space="preserve">ARCL</w:t>
            </w:r>
          </w:p>
        </w:tc>
        <w:tc>
          <w:tcPr/>
          <w:p>
            <w:pPr>
              <w:pStyle w:val="Compact"/>
              <w:bidi/>
              <w:jc w:val="left"/>
            </w:pPr>
            <w:r>
              <w:rPr>
                <w:rtl/>
              </w:rPr>
              <w:t xml:space="preserve">البعد الزاوي بين النيرين</w:t>
            </w:r>
          </w:p>
        </w:tc>
      </w:tr>
    </w:tbl>
    <w:bookmarkEnd w:id="103"/>
    <w:bookmarkStart w:id="104" w:name="المصادر-والمراجع"/>
    <w:p>
      <w:pPr>
        <w:pStyle w:val="Heading1"/>
        <w:bidi/>
      </w:pPr>
      <w:r>
        <w:rPr>
          <w:rtl/>
        </w:rPr>
        <w:t xml:space="preserve">المصادر والمراجع</w:t>
      </w:r>
    </w:p>
    <w:p>
      <w:pPr>
        <w:bidi/>
      </w:pPr>
      <w:r>
        <w:rPr>
          <w:rtl/>
          <w:bCs/>
          <w:b/>
        </w:rPr>
        <w:t xml:space="preserve">المصادر الأساسية</w:t>
      </w:r>
    </w:p>
    <w:p>
      <w:pPr>
        <w:numPr>
          <w:ilvl w:val="0"/>
          <w:numId w:val="1015"/>
        </w:numPr>
        <w:pStyle w:val="Compact"/>
        <w:bidi/>
      </w:pPr>
      <w:r>
        <w:rPr>
          <w:rtl/>
        </w:rPr>
        <w:t xml:space="preserve">ابن المجدي، شهاب الدين أحمد بن رجب: خلاصة الأقوال في معرفة الوقت ورؤية الهلال، تحقيق: أروين جولي رخمادي بوتر–بوتر (ميدان، 2019؛ وأصله بحث ماجستير بمعهد المخطوطات العربية، القاهرة 2009).</w:t>
      </w:r>
    </w:p>
    <w:p>
      <w:pPr>
        <w:numPr>
          <w:ilvl w:val="0"/>
          <w:numId w:val="1015"/>
        </w:numPr>
        <w:pStyle w:val="Compact"/>
        <w:bidi/>
      </w:pPr>
      <w:r>
        <w:rPr>
          <w:rtl/>
        </w:rPr>
        <w:t xml:space="preserve">ابن المجدي: خلاصة الأقوال…، نسخة مكتبة الأزهر (1237 هـ)، تفريغ: د. نجلاء شمس.</w:t>
      </w:r>
    </w:p>
    <w:p>
      <w:pPr>
        <w:numPr>
          <w:ilvl w:val="0"/>
          <w:numId w:val="1015"/>
        </w:numPr>
        <w:pStyle w:val="Compact"/>
        <w:bidi/>
      </w:pPr>
      <w:r>
        <w:rPr>
          <w:rtl/>
        </w:rPr>
        <w:t xml:space="preserve">السخاوي: الضوء اللامع لأهل القرن التاسع، 1/300–303.</w:t>
      </w:r>
    </w:p>
    <w:p>
      <w:pPr>
        <w:numPr>
          <w:ilvl w:val="0"/>
          <w:numId w:val="1015"/>
        </w:numPr>
        <w:pStyle w:val="Compact"/>
        <w:bidi/>
      </w:pPr>
      <w:r>
        <w:rPr>
          <w:rtl/>
        </w:rPr>
        <w:t xml:space="preserve">الشوكاني: البدر الطالع بمحاسن من بعد القرن السابع، 56–58.</w:t>
      </w:r>
    </w:p>
    <w:p>
      <w:pPr>
        <w:bidi/>
      </w:pPr>
      <w:r>
        <w:rPr>
          <w:rtl/>
          <w:bCs/>
          <w:b/>
        </w:rPr>
        <w:t xml:space="preserve">المراجع العربية</w:t>
      </w:r>
    </w:p>
    <w:p>
      <w:pPr>
        <w:numPr>
          <w:ilvl w:val="0"/>
          <w:numId w:val="1016"/>
        </w:numPr>
        <w:pStyle w:val="Compact"/>
        <w:bidi/>
      </w:pPr>
      <w:r>
        <w:rPr>
          <w:rtl/>
        </w:rPr>
        <w:t xml:space="preserve">التهانوي: كشاف اصطلاحات الفنون والعلوم، تحقيق علي دحروج (مكتبة لبنان، 1996).</w:t>
      </w:r>
    </w:p>
    <w:p>
      <w:pPr>
        <w:numPr>
          <w:ilvl w:val="0"/>
          <w:numId w:val="1016"/>
        </w:numPr>
        <w:pStyle w:val="Compact"/>
        <w:bidi/>
      </w:pPr>
      <w:r>
        <w:rPr>
          <w:rtl/>
        </w:rPr>
        <w:t xml:space="preserve">الخوارزمي الكاتب: مفاتيح العلوم.</w:t>
      </w:r>
    </w:p>
    <w:p>
      <w:pPr>
        <w:numPr>
          <w:ilvl w:val="0"/>
          <w:numId w:val="1016"/>
        </w:numPr>
        <w:pStyle w:val="Compact"/>
        <w:bidi/>
      </w:pPr>
      <w:r>
        <w:rPr>
          <w:rtl/>
        </w:rPr>
        <w:t xml:space="preserve">الخياط، محمد بن يوسف: لآلئ الطل الندية شرح الباكورة الجنية في عمل الجيبية (القاهرة، 1348 هـ).</w:t>
      </w:r>
    </w:p>
    <w:p>
      <w:pPr>
        <w:numPr>
          <w:ilvl w:val="0"/>
          <w:numId w:val="1016"/>
        </w:numPr>
        <w:pStyle w:val="Compact"/>
        <w:bidi/>
      </w:pPr>
      <w:r>
        <w:rPr>
          <w:rtl/>
        </w:rPr>
        <w:t xml:space="preserve">عبد الأمير مؤمن: قاموس دار العلم الفلكي (بيروت، 2006).</w:t>
      </w:r>
    </w:p>
    <w:p>
      <w:pPr>
        <w:numPr>
          <w:ilvl w:val="0"/>
          <w:numId w:val="1016"/>
        </w:numPr>
        <w:pStyle w:val="Compact"/>
        <w:bidi/>
      </w:pPr>
      <w:r>
        <w:rPr>
          <w:rtl/>
        </w:rPr>
        <w:t xml:space="preserve">مكتبة الإسكندرية: إسهامات الحضارة العربية والإسلامية في علوم الفلك (2006).</w:t>
      </w:r>
    </w:p>
    <w:p>
      <w:pPr>
        <w:numPr>
          <w:ilvl w:val="0"/>
          <w:numId w:val="1016"/>
        </w:numPr>
        <w:pStyle w:val="Compact"/>
        <w:bidi/>
      </w:pPr>
      <w:r>
        <w:rPr>
          <w:rtl/>
        </w:rPr>
        <w:t xml:space="preserve">ذو الفقار علي شاه: الحسابات الفلكية وإثبات شهر رمضان (المعهد العالمي للفكر الإسلامي، 1430 هـ).</w:t>
      </w:r>
    </w:p>
    <w:p>
      <w:pPr>
        <w:bidi/>
      </w:pPr>
      <w:r>
        <w:rPr>
          <w:rtl/>
          <w:bCs/>
          <w:b/>
        </w:rPr>
        <w:t xml:space="preserve">المراجع الأجنبية</w:t>
      </w:r>
    </w:p>
    <w:p>
      <w:pPr>
        <w:numPr>
          <w:ilvl w:val="0"/>
          <w:numId w:val="1017"/>
        </w:numPr>
        <w:pStyle w:val="Compact"/>
        <w:bidi/>
      </w:pPr>
      <w:r>
        <w:rPr>
          <w:rtl/>
        </w:rPr>
        <w:t xml:space="preserve">King, D. A.,</w:t>
      </w:r>
      <w:r>
        <w:rPr>
          <w:rtl/>
        </w:rPr>
        <w:t xml:space="preserve"> </w:t>
      </w:r>
      <w:r>
        <w:rPr>
          <w:rtl/>
          <w:iCs/>
          <w:i/>
        </w:rPr>
        <w:t xml:space="preserve">A Survey of the Scientific Manuscripts in the Egyptian National Library</w:t>
      </w:r>
      <w:r>
        <w:rPr>
          <w:rtl/>
        </w:rPr>
        <w:t xml:space="preserve">, Winona Lake: Eisenbrauns/ARCE, 1986.</w:t>
      </w:r>
    </w:p>
    <w:p>
      <w:pPr>
        <w:numPr>
          <w:ilvl w:val="0"/>
          <w:numId w:val="1017"/>
        </w:numPr>
        <w:pStyle w:val="Compact"/>
        <w:bidi/>
      </w:pPr>
      <w:r>
        <w:rPr>
          <w:rtl/>
        </w:rPr>
        <w:t xml:space="preserve">King, D. A.,</w:t>
      </w:r>
      <w:r>
        <w:rPr>
          <w:rtl/>
        </w:rPr>
        <w:t xml:space="preserve"> </w:t>
      </w:r>
      <w:r>
        <w:rPr>
          <w:rtl/>
          <w:iCs/>
          <w:i/>
        </w:rPr>
        <w:t xml:space="preserve">Islamic Mathematical Astronomy</w:t>
      </w:r>
      <w:r>
        <w:rPr>
          <w:rtl/>
        </w:rPr>
        <w:t xml:space="preserve">, London: Variorum, 1986.</w:t>
      </w:r>
    </w:p>
    <w:p>
      <w:pPr>
        <w:numPr>
          <w:ilvl w:val="0"/>
          <w:numId w:val="1017"/>
        </w:numPr>
        <w:pStyle w:val="Compact"/>
        <w:bidi/>
      </w:pPr>
      <w:r>
        <w:rPr>
          <w:rtl/>
        </w:rPr>
        <w:t xml:space="preserve">King, D. A.,</w:t>
      </w:r>
      <w:r>
        <w:rPr>
          <w:rtl/>
        </w:rPr>
        <w:t xml:space="preserve"> </w:t>
      </w:r>
      <w:r>
        <w:rPr>
          <w:rtl/>
          <w:iCs/>
          <w:i/>
        </w:rPr>
        <w:t xml:space="preserve">Astronomy in the Service of Islam</w:t>
      </w:r>
      <w:r>
        <w:rPr>
          <w:rtl/>
        </w:rPr>
        <w:t xml:space="preserve">, Aldershot: Variorum, 1993.</w:t>
      </w:r>
    </w:p>
    <w:p>
      <w:pPr>
        <w:numPr>
          <w:ilvl w:val="0"/>
          <w:numId w:val="1017"/>
        </w:numPr>
        <w:pStyle w:val="Compact"/>
        <w:bidi/>
      </w:pPr>
      <w:r>
        <w:rPr>
          <w:rtl/>
        </w:rPr>
        <w:t xml:space="preserve">King, D. A.,</w:t>
      </w:r>
      <w:r>
        <w:rPr>
          <w:rtl/>
        </w:rPr>
        <w:t xml:space="preserve"> </w:t>
      </w:r>
      <w:r>
        <w:rPr>
          <w:rtl/>
          <w:iCs/>
          <w:i/>
        </w:rPr>
        <w:t xml:space="preserve">In Synchrony with the Heavens</w:t>
      </w:r>
      <w:r>
        <w:rPr>
          <w:rtl/>
        </w:rPr>
        <w:t xml:space="preserve">, 2 vols., Leiden: Brill, 2004–2005.</w:t>
      </w:r>
    </w:p>
    <w:p>
      <w:pPr>
        <w:numPr>
          <w:ilvl w:val="0"/>
          <w:numId w:val="1017"/>
        </w:numPr>
        <w:pStyle w:val="Compact"/>
        <w:bidi/>
      </w:pPr>
      <w:r>
        <w:rPr>
          <w:rtl/>
        </w:rPr>
        <w:t xml:space="preserve">King, D. A.,</w:t>
      </w:r>
      <w:r>
        <w:rPr>
          <w:rtl/>
        </w:rPr>
        <w:t xml:space="preserve"> </w:t>
      </w:r>
      <w:r>
        <w:rPr>
          <w:rtl/>
        </w:rPr>
        <w:t xml:space="preserve">“</w:t>
      </w:r>
      <w:r>
        <w:rPr>
          <w:rtl/>
        </w:rPr>
        <w:t xml:space="preserve">Some Early Islamic Tables for Determining Lunar Crescent Visibility</w:t>
      </w:r>
      <w:r>
        <w:rPr>
          <w:rtl/>
        </w:rPr>
        <w:t xml:space="preserve">”</w:t>
      </w:r>
      <w:r>
        <w:rPr>
          <w:rtl/>
        </w:rPr>
        <w:t xml:space="preserve">,</w:t>
      </w:r>
      <w:r>
        <w:rPr>
          <w:rtl/>
        </w:rPr>
        <w:t xml:space="preserve"> </w:t>
      </w:r>
      <w:r>
        <w:rPr>
          <w:rtl/>
          <w:iCs/>
          <w:i/>
        </w:rPr>
        <w:t xml:space="preserve">Annals of the New York Academy of Sciences</w:t>
      </w:r>
      <w:r>
        <w:rPr>
          <w:rtl/>
        </w:rPr>
        <w:t xml:space="preserve"> </w:t>
      </w:r>
      <w:r>
        <w:rPr>
          <w:rtl/>
        </w:rPr>
        <w:t xml:space="preserve">500 (1987).</w:t>
      </w:r>
    </w:p>
    <w:p>
      <w:pPr>
        <w:numPr>
          <w:ilvl w:val="0"/>
          <w:numId w:val="1017"/>
        </w:numPr>
        <w:pStyle w:val="Compact"/>
        <w:bidi/>
      </w:pPr>
      <w:r>
        <w:rPr>
          <w:rtl/>
        </w:rPr>
        <w:t xml:space="preserve">Kennedy, E. S. &amp; King, D. A.,</w:t>
      </w:r>
      <w:r>
        <w:rPr>
          <w:rtl/>
        </w:rPr>
        <w:t xml:space="preserve"> </w:t>
      </w:r>
      <w:r>
        <w:rPr>
          <w:rtl/>
        </w:rPr>
        <w:t xml:space="preserve">“</w:t>
      </w:r>
      <w:r>
        <w:rPr>
          <w:rtl/>
        </w:rPr>
        <w:t xml:space="preserve">Ibn al-Majdī’s Tables for Calculating Ephemerides</w:t>
      </w:r>
      <w:r>
        <w:rPr>
          <w:rtl/>
        </w:rPr>
        <w:t xml:space="preserve">”</w:t>
      </w:r>
      <w:r>
        <w:rPr>
          <w:rtl/>
        </w:rPr>
        <w:t xml:space="preserve">,</w:t>
      </w:r>
      <w:r>
        <w:rPr>
          <w:rtl/>
        </w:rPr>
        <w:t xml:space="preserve"> </w:t>
      </w:r>
      <w:r>
        <w:rPr>
          <w:rtl/>
          <w:iCs/>
          <w:i/>
        </w:rPr>
        <w:t xml:space="preserve">Journal for the History of Arabic Science</w:t>
      </w:r>
      <w:r>
        <w:rPr>
          <w:rtl/>
        </w:rPr>
        <w:t xml:space="preserve"> </w:t>
      </w:r>
      <w:r>
        <w:rPr>
          <w:rtl/>
        </w:rPr>
        <w:t xml:space="preserve">4 (1980).</w:t>
      </w:r>
    </w:p>
    <w:p>
      <w:pPr>
        <w:numPr>
          <w:ilvl w:val="0"/>
          <w:numId w:val="1017"/>
        </w:numPr>
        <w:pStyle w:val="Compact"/>
        <w:bidi/>
      </w:pPr>
      <w:r>
        <w:rPr>
          <w:rtl/>
        </w:rPr>
        <w:t xml:space="preserve">Kennedy, E. S.,</w:t>
      </w:r>
      <w:r>
        <w:rPr>
          <w:rtl/>
        </w:rPr>
        <w:t xml:space="preserve"> </w:t>
      </w:r>
      <w:r>
        <w:rPr>
          <w:rtl/>
        </w:rPr>
        <w:t xml:space="preserve">“</w:t>
      </w:r>
      <w:r>
        <w:rPr>
          <w:rtl/>
        </w:rPr>
        <w:t xml:space="preserve">The Crescent Visibility Theory of Thābit ibn Qurra</w:t>
      </w:r>
      <w:r>
        <w:rPr>
          <w:rtl/>
        </w:rPr>
        <w:t xml:space="preserve">”</w:t>
      </w:r>
      <w:r>
        <w:rPr>
          <w:rtl/>
        </w:rPr>
        <w:t xml:space="preserve">,</w:t>
      </w:r>
      <w:r>
        <w:rPr>
          <w:rtl/>
        </w:rPr>
        <w:t xml:space="preserve"> </w:t>
      </w:r>
      <w:r>
        <w:rPr>
          <w:rtl/>
          <w:iCs/>
          <w:i/>
        </w:rPr>
        <w:t xml:space="preserve">Proceedings of the Mathematical and Physical Society of the UAR</w:t>
      </w:r>
      <w:r>
        <w:rPr>
          <w:rtl/>
        </w:rPr>
        <w:t xml:space="preserve"> </w:t>
      </w:r>
      <w:r>
        <w:rPr>
          <w:rtl/>
        </w:rPr>
        <w:t xml:space="preserve">(1960).</w:t>
      </w:r>
    </w:p>
    <w:p>
      <w:pPr>
        <w:numPr>
          <w:ilvl w:val="0"/>
          <w:numId w:val="1017"/>
        </w:numPr>
        <w:pStyle w:val="Compact"/>
        <w:bidi/>
      </w:pPr>
      <w:r>
        <w:rPr>
          <w:rtl/>
        </w:rPr>
        <w:t xml:space="preserve">Kennedy, E. S. &amp; Janjanian, M.,</w:t>
      </w:r>
      <w:r>
        <w:rPr>
          <w:rtl/>
        </w:rPr>
        <w:t xml:space="preserve"> </w:t>
      </w:r>
      <w:r>
        <w:rPr>
          <w:rtl/>
        </w:rPr>
        <w:t xml:space="preserve">“</w:t>
      </w:r>
      <w:r>
        <w:rPr>
          <w:rtl/>
        </w:rPr>
        <w:t xml:space="preserve">The Crescent Visibility Table in al-Khwārizmī’s Zīj</w:t>
      </w:r>
      <w:r>
        <w:rPr>
          <w:rtl/>
        </w:rPr>
        <w:t xml:space="preserve">”</w:t>
      </w:r>
      <w:r>
        <w:rPr>
          <w:rtl/>
        </w:rPr>
        <w:t xml:space="preserve">,</w:t>
      </w:r>
      <w:r>
        <w:rPr>
          <w:rtl/>
        </w:rPr>
        <w:t xml:space="preserve"> </w:t>
      </w:r>
      <w:r>
        <w:rPr>
          <w:rtl/>
          <w:iCs/>
          <w:i/>
        </w:rPr>
        <w:t xml:space="preserve">Centaurus</w:t>
      </w:r>
      <w:r>
        <w:rPr>
          <w:rtl/>
        </w:rPr>
        <w:t xml:space="preserve"> </w:t>
      </w:r>
      <w:r>
        <w:rPr>
          <w:rtl/>
        </w:rPr>
        <w:t xml:space="preserve">11 (1965).</w:t>
      </w:r>
    </w:p>
    <w:p>
      <w:pPr>
        <w:numPr>
          <w:ilvl w:val="0"/>
          <w:numId w:val="1017"/>
        </w:numPr>
        <w:pStyle w:val="Compact"/>
        <w:bidi/>
      </w:pPr>
      <w:r>
        <w:rPr>
          <w:rtl/>
        </w:rPr>
        <w:t xml:space="preserve">Kennedy, E. S.,</w:t>
      </w:r>
      <w:r>
        <w:rPr>
          <w:rtl/>
        </w:rPr>
        <w:t xml:space="preserve"> </w:t>
      </w:r>
      <w:r>
        <w:rPr>
          <w:rtl/>
        </w:rPr>
        <w:t xml:space="preserve">“</w:t>
      </w:r>
      <w:r>
        <w:rPr>
          <w:rtl/>
        </w:rPr>
        <w:t xml:space="preserve">The Lunar Visibility Theory of Yaʿqūb ibn Ṭāriq</w:t>
      </w:r>
      <w:r>
        <w:rPr>
          <w:rtl/>
        </w:rPr>
        <w:t xml:space="preserve">”</w:t>
      </w:r>
      <w:r>
        <w:rPr>
          <w:rtl/>
        </w:rPr>
        <w:t xml:space="preserve">,</w:t>
      </w:r>
      <w:r>
        <w:rPr>
          <w:rtl/>
        </w:rPr>
        <w:t xml:space="preserve"> </w:t>
      </w:r>
      <w:r>
        <w:rPr>
          <w:rtl/>
          <w:iCs/>
          <w:i/>
        </w:rPr>
        <w:t xml:space="preserve">Journal of Near Eastern Studies</w:t>
      </w:r>
      <w:r>
        <w:rPr>
          <w:rtl/>
        </w:rPr>
        <w:t xml:space="preserve"> </w:t>
      </w:r>
      <w:r>
        <w:rPr>
          <w:rtl/>
        </w:rPr>
        <w:t xml:space="preserve">27 (1968).</w:t>
      </w:r>
    </w:p>
    <w:p>
      <w:pPr>
        <w:numPr>
          <w:ilvl w:val="0"/>
          <w:numId w:val="1017"/>
        </w:numPr>
        <w:pStyle w:val="Compact"/>
        <w:bidi/>
      </w:pPr>
      <w:r>
        <w:rPr>
          <w:rtl/>
        </w:rPr>
        <w:t xml:space="preserve">Hogendijk, J. P.,</w:t>
      </w:r>
      <w:r>
        <w:rPr>
          <w:rtl/>
        </w:rPr>
        <w:t xml:space="preserve"> </w:t>
      </w:r>
      <w:r>
        <w:rPr>
          <w:rtl/>
        </w:rPr>
        <w:t xml:space="preserve">“</w:t>
      </w:r>
      <w:r>
        <w:rPr>
          <w:rtl/>
        </w:rPr>
        <w:t xml:space="preserve">Three Islamic Lunar Crescent Visibility Tables</w:t>
      </w:r>
      <w:r>
        <w:rPr>
          <w:rtl/>
        </w:rPr>
        <w:t xml:space="preserve">”</w:t>
      </w:r>
      <w:r>
        <w:rPr>
          <w:rtl/>
        </w:rPr>
        <w:t xml:space="preserve">,</w:t>
      </w:r>
      <w:r>
        <w:rPr>
          <w:rtl/>
        </w:rPr>
        <w:t xml:space="preserve"> </w:t>
      </w:r>
      <w:r>
        <w:rPr>
          <w:rtl/>
          <w:iCs/>
          <w:i/>
        </w:rPr>
        <w:t xml:space="preserve">Journal for the History of Astronomy</w:t>
      </w:r>
      <w:r>
        <w:rPr>
          <w:rtl/>
        </w:rPr>
        <w:t xml:space="preserve"> </w:t>
      </w:r>
      <w:r>
        <w:rPr>
          <w:rtl/>
        </w:rPr>
        <w:t xml:space="preserve">19 (1988).</w:t>
      </w:r>
    </w:p>
    <w:p>
      <w:pPr>
        <w:numPr>
          <w:ilvl w:val="0"/>
          <w:numId w:val="1017"/>
        </w:numPr>
        <w:pStyle w:val="Compact"/>
        <w:bidi/>
      </w:pPr>
      <w:r>
        <w:rPr>
          <w:rtl/>
        </w:rPr>
        <w:t xml:space="preserve">Fotheringham, J. K.,</w:t>
      </w:r>
      <w:r>
        <w:rPr>
          <w:rtl/>
        </w:rPr>
        <w:t xml:space="preserve"> </w:t>
      </w:r>
      <w:r>
        <w:rPr>
          <w:rtl/>
        </w:rPr>
        <w:t xml:space="preserve">“</w:t>
      </w:r>
      <w:r>
        <w:rPr>
          <w:rtl/>
        </w:rPr>
        <w:t xml:space="preserve">On the Smallest Visible Phase of the Moon</w:t>
      </w:r>
      <w:r>
        <w:rPr>
          <w:rtl/>
        </w:rPr>
        <w:t xml:space="preserve">”</w:t>
      </w:r>
      <w:r>
        <w:rPr>
          <w:rtl/>
        </w:rPr>
        <w:t xml:space="preserve">,</w:t>
      </w:r>
      <w:r>
        <w:rPr>
          <w:rtl/>
        </w:rPr>
        <w:t xml:space="preserve"> </w:t>
      </w:r>
      <w:r>
        <w:rPr>
          <w:rtl/>
          <w:iCs/>
          <w:i/>
        </w:rPr>
        <w:t xml:space="preserve">MNRAS</w:t>
      </w:r>
      <w:r>
        <w:rPr>
          <w:rtl/>
        </w:rPr>
        <w:t xml:space="preserve"> </w:t>
      </w:r>
      <w:r>
        <w:rPr>
          <w:rtl/>
        </w:rPr>
        <w:t xml:space="preserve">70 (1910).</w:t>
      </w:r>
    </w:p>
    <w:p>
      <w:pPr>
        <w:numPr>
          <w:ilvl w:val="0"/>
          <w:numId w:val="1017"/>
        </w:numPr>
        <w:pStyle w:val="Compact"/>
        <w:bidi/>
      </w:pPr>
      <w:r>
        <w:rPr>
          <w:rtl/>
        </w:rPr>
        <w:t xml:space="preserve">Danjon, A.,</w:t>
      </w:r>
      <w:r>
        <w:rPr>
          <w:rtl/>
        </w:rPr>
        <w:t xml:space="preserve"> </w:t>
      </w:r>
      <w:r>
        <w:rPr>
          <w:rtl/>
        </w:rPr>
        <w:t xml:space="preserve">“</w:t>
      </w:r>
      <w:r>
        <w:rPr>
          <w:rtl/>
        </w:rPr>
        <w:t xml:space="preserve">Jeunes et vieilles lunes</w:t>
      </w:r>
      <w:r>
        <w:rPr>
          <w:rtl/>
        </w:rPr>
        <w:t xml:space="preserve">”</w:t>
      </w:r>
      <w:r>
        <w:rPr>
          <w:rtl/>
        </w:rPr>
        <w:t xml:space="preserve">,</w:t>
      </w:r>
      <w:r>
        <w:rPr>
          <w:rtl/>
        </w:rPr>
        <w:t xml:space="preserve"> </w:t>
      </w:r>
      <w:r>
        <w:rPr>
          <w:rtl/>
          <w:iCs/>
          <w:i/>
        </w:rPr>
        <w:t xml:space="preserve">L’Astronomie</w:t>
      </w:r>
      <w:r>
        <w:rPr>
          <w:rtl/>
        </w:rPr>
        <w:t xml:space="preserve"> </w:t>
      </w:r>
      <w:r>
        <w:rPr>
          <w:rtl/>
        </w:rPr>
        <w:t xml:space="preserve">46 (1932).</w:t>
      </w:r>
    </w:p>
    <w:p>
      <w:pPr>
        <w:numPr>
          <w:ilvl w:val="0"/>
          <w:numId w:val="1017"/>
        </w:numPr>
        <w:pStyle w:val="Compact"/>
        <w:bidi/>
      </w:pPr>
      <w:r>
        <w:rPr>
          <w:rtl/>
        </w:rPr>
        <w:t xml:space="preserve">Bruin, F.,</w:t>
      </w:r>
      <w:r>
        <w:rPr>
          <w:rtl/>
        </w:rPr>
        <w:t xml:space="preserve"> </w:t>
      </w:r>
      <w:r>
        <w:rPr>
          <w:rtl/>
        </w:rPr>
        <w:t xml:space="preserve">“</w:t>
      </w:r>
      <w:r>
        <w:rPr>
          <w:rtl/>
        </w:rPr>
        <w:t xml:space="preserve">The First Visibility of the Lunar Crescent</w:t>
      </w:r>
      <w:r>
        <w:rPr>
          <w:rtl/>
        </w:rPr>
        <w:t xml:space="preserve">”</w:t>
      </w:r>
      <w:r>
        <w:rPr>
          <w:rtl/>
        </w:rPr>
        <w:t xml:space="preserve">,</w:t>
      </w:r>
      <w:r>
        <w:rPr>
          <w:rtl/>
        </w:rPr>
        <w:t xml:space="preserve"> </w:t>
      </w:r>
      <w:r>
        <w:rPr>
          <w:rtl/>
          <w:iCs/>
          <w:i/>
        </w:rPr>
        <w:t xml:space="preserve">Vistas in Astronomy</w:t>
      </w:r>
      <w:r>
        <w:rPr>
          <w:rtl/>
        </w:rPr>
        <w:t xml:space="preserve"> </w:t>
      </w:r>
      <w:r>
        <w:rPr>
          <w:rtl/>
        </w:rPr>
        <w:t xml:space="preserve">21 (1977).</w:t>
      </w:r>
    </w:p>
    <w:p>
      <w:pPr>
        <w:numPr>
          <w:ilvl w:val="0"/>
          <w:numId w:val="1017"/>
        </w:numPr>
        <w:pStyle w:val="Compact"/>
        <w:bidi/>
      </w:pPr>
      <w:r>
        <w:rPr>
          <w:rtl/>
        </w:rPr>
        <w:t xml:space="preserve">Schaefer, B. E.,</w:t>
      </w:r>
      <w:r>
        <w:rPr>
          <w:rtl/>
        </w:rPr>
        <w:t xml:space="preserve"> </w:t>
      </w:r>
      <w:r>
        <w:rPr>
          <w:rtl/>
        </w:rPr>
        <w:t xml:space="preserve">“</w:t>
      </w:r>
      <w:r>
        <w:rPr>
          <w:rtl/>
        </w:rPr>
        <w:t xml:space="preserve">Visibility of the Lunar Crescent</w:t>
      </w:r>
      <w:r>
        <w:rPr>
          <w:rtl/>
        </w:rPr>
        <w:t xml:space="preserve">”</w:t>
      </w:r>
      <w:r>
        <w:rPr>
          <w:rtl/>
        </w:rPr>
        <w:t xml:space="preserve">,</w:t>
      </w:r>
      <w:r>
        <w:rPr>
          <w:rtl/>
        </w:rPr>
        <w:t xml:space="preserve"> </w:t>
      </w:r>
      <w:r>
        <w:rPr>
          <w:rtl/>
          <w:iCs/>
          <w:i/>
        </w:rPr>
        <w:t xml:space="preserve">QJRAS</w:t>
      </w:r>
      <w:r>
        <w:rPr>
          <w:rtl/>
        </w:rPr>
        <w:t xml:space="preserve"> </w:t>
      </w:r>
      <w:r>
        <w:rPr>
          <w:rtl/>
        </w:rPr>
        <w:t xml:space="preserve">29 (1988).</w:t>
      </w:r>
    </w:p>
    <w:p>
      <w:pPr>
        <w:numPr>
          <w:ilvl w:val="0"/>
          <w:numId w:val="1017"/>
        </w:numPr>
        <w:pStyle w:val="Compact"/>
        <w:bidi/>
      </w:pPr>
      <w:r>
        <w:rPr>
          <w:rtl/>
        </w:rPr>
        <w:t xml:space="preserve">Ilyas, M.,</w:t>
      </w:r>
      <w:r>
        <w:rPr>
          <w:rtl/>
        </w:rPr>
        <w:t xml:space="preserve"> </w:t>
      </w:r>
      <w:r>
        <w:rPr>
          <w:rtl/>
        </w:rPr>
        <w:t xml:space="preserve">“</w:t>
      </w:r>
      <w:r>
        <w:rPr>
          <w:rtl/>
        </w:rPr>
        <w:t xml:space="preserve">Lunar Crescent Visibility Criterion and Islamic Calendar</w:t>
      </w:r>
      <w:r>
        <w:rPr>
          <w:rtl/>
        </w:rPr>
        <w:t xml:space="preserve">”</w:t>
      </w:r>
      <w:r>
        <w:rPr>
          <w:rtl/>
        </w:rPr>
        <w:t xml:space="preserve">,</w:t>
      </w:r>
      <w:r>
        <w:rPr>
          <w:rtl/>
        </w:rPr>
        <w:t xml:space="preserve"> </w:t>
      </w:r>
      <w:r>
        <w:rPr>
          <w:rtl/>
          <w:iCs/>
          <w:i/>
        </w:rPr>
        <w:t xml:space="preserve">QJRAS</w:t>
      </w:r>
      <w:r>
        <w:rPr>
          <w:rtl/>
        </w:rPr>
        <w:t xml:space="preserve"> </w:t>
      </w:r>
      <w:r>
        <w:rPr>
          <w:rtl/>
        </w:rPr>
        <w:t xml:space="preserve">35 (1994).</w:t>
      </w:r>
    </w:p>
    <w:p>
      <w:pPr>
        <w:numPr>
          <w:ilvl w:val="0"/>
          <w:numId w:val="1017"/>
        </w:numPr>
        <w:pStyle w:val="Compact"/>
        <w:bidi/>
      </w:pPr>
      <w:r>
        <w:rPr>
          <w:rtl/>
        </w:rPr>
        <w:t xml:space="preserve">Yallop, B. D.,</w:t>
      </w:r>
      <w:r>
        <w:rPr>
          <w:rtl/>
        </w:rPr>
        <w:t xml:space="preserve"> </w:t>
      </w:r>
      <w:r>
        <w:rPr>
          <w:rtl/>
          <w:iCs/>
          <w:i/>
        </w:rPr>
        <w:t xml:space="preserve">A Method for Predicting the First Sighting of the New Crescent Moon</w:t>
      </w:r>
      <w:r>
        <w:rPr>
          <w:rtl/>
        </w:rPr>
        <w:t xml:space="preserve">, NAO Technical Note 69, 1997 (rev. 1998).</w:t>
      </w:r>
    </w:p>
    <w:p>
      <w:pPr>
        <w:numPr>
          <w:ilvl w:val="0"/>
          <w:numId w:val="1017"/>
        </w:numPr>
        <w:pStyle w:val="Compact"/>
        <w:bidi/>
      </w:pPr>
      <w:r>
        <w:rPr>
          <w:rtl/>
        </w:rPr>
        <w:t xml:space="preserve">Odeh, M. Sh.,</w:t>
      </w:r>
      <w:r>
        <w:rPr>
          <w:rtl/>
        </w:rPr>
        <w:t xml:space="preserve"> </w:t>
      </w:r>
      <w:r>
        <w:rPr>
          <w:rtl/>
        </w:rPr>
        <w:t xml:space="preserve">“</w:t>
      </w:r>
      <w:r>
        <w:rPr>
          <w:rtl/>
        </w:rPr>
        <w:t xml:space="preserve">New Criterion for Lunar Crescent Visibility</w:t>
      </w:r>
      <w:r>
        <w:rPr>
          <w:rtl/>
        </w:rPr>
        <w:t xml:space="preserve">”</w:t>
      </w:r>
      <w:r>
        <w:rPr>
          <w:rtl/>
        </w:rPr>
        <w:t xml:space="preserve">,</w:t>
      </w:r>
      <w:r>
        <w:rPr>
          <w:rtl/>
        </w:rPr>
        <w:t xml:space="preserve"> </w:t>
      </w:r>
      <w:r>
        <w:rPr>
          <w:rtl/>
          <w:iCs/>
          <w:i/>
        </w:rPr>
        <w:t xml:space="preserve">Experimental Astronomy</w:t>
      </w:r>
      <w:r>
        <w:rPr>
          <w:rtl/>
        </w:rPr>
        <w:t xml:space="preserve"> </w:t>
      </w:r>
      <w:r>
        <w:rPr>
          <w:rtl/>
        </w:rPr>
        <w:t xml:space="preserve">18 (2004).</w:t>
      </w:r>
    </w:p>
    <w:p>
      <w:pPr>
        <w:numPr>
          <w:ilvl w:val="0"/>
          <w:numId w:val="1017"/>
        </w:numPr>
        <w:pStyle w:val="Compact"/>
        <w:bidi/>
      </w:pPr>
      <w:r>
        <w:rPr>
          <w:rtl/>
        </w:rPr>
        <w:t xml:space="preserve">Folkner, W. M. et al.,</w:t>
      </w:r>
      <w:r>
        <w:rPr>
          <w:rtl/>
        </w:rPr>
        <w:t xml:space="preserve"> </w:t>
      </w:r>
      <w:r>
        <w:rPr>
          <w:rtl/>
          <w:iCs/>
          <w:i/>
        </w:rPr>
        <w:t xml:space="preserve">The Planetary and Lunar Ephemeris DE421</w:t>
      </w:r>
      <w:r>
        <w:rPr>
          <w:rtl/>
        </w:rPr>
        <w:t xml:space="preserve">, JPL IOM 343R-08-003, 2008.</w:t>
      </w:r>
    </w:p>
    <w:p>
      <w:pPr>
        <w:pStyle w:val="BlockText"/>
        <w:bidi/>
      </w:pPr>
      <w:r>
        <w:rPr>
          <w:rtl/>
        </w:rPr>
        <w:t xml:space="preserve">ملاحظة: بيانات النشر لبعض المراجع الأجنبية (الأعداد والسنوات) مذكورة من الذاكرة العلمية للباحث، ويحسن التحقق منها قبل النشر الأكاديمي.</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miri" w:cs="Amiri" w:eastAsia="Amiri" w:hAnsi="Amiri"/>
      <w:sz w:val="26"/>
      <w:szCs w:val="26"/>
    </w:rPr>
    <w:pPr>
      <w:bidi/>
    </w:pPr>
  </w:style>
  <w:style w:styleId="BodyText" w:type="paragraph">
    <w:name w:val="Body Text"/>
    <w:basedOn w:val="Normal"/>
    <w:link w:val="BodyTextChar"/>
    <w:pPr>
      <w:spacing w:after="180" w:before="180"/>
      <w:bidi/>
    </w:pPr>
    <w:qFormat/>
    <w:rPr>
      <w:rFonts w:ascii="Amiri" w:cs="Amiri" w:eastAsia="Amiri" w:hAnsi="Amiri"/>
      <w:sz w:val="26"/>
      <w:szCs w:val="26"/>
    </w:rPr>
  </w:style>
  <w:style w:customStyle="1" w:styleId="FirstParagraph" w:type="paragraph">
    <w:name w:val="First Paragraph"/>
    <w:basedOn w:val="BodyText"/>
    <w:next w:val="BodyText"/>
    <w:qFormat/>
    <w:rPr>
      <w:rFonts w:ascii="Amiri" w:cs="Amiri" w:eastAsia="Amiri" w:hAnsi="Amiri"/>
      <w:sz w:val="26"/>
      <w:szCs w:val="26"/>
    </w:rPr>
    <w:pPr>
      <w:bidi/>
    </w:pPr>
  </w:style>
  <w:style w:customStyle="1" w:styleId="Compact" w:type="paragraph">
    <w:name w:val="Compact"/>
    <w:basedOn w:val="BodyText"/>
    <w:qFormat/>
    <w:pPr>
      <w:spacing w:after="36" w:before="36"/>
      <w:bidi/>
    </w:pPr>
    <w:rPr>
      <w:rFonts w:ascii="Amiri" w:cs="Amiri" w:eastAsia="Amiri" w:hAnsi="Amiri"/>
      <w:sz w:val="24"/>
      <w:szCs w:val="24"/>
    </w:rPr>
  </w:style>
  <w:style w:styleId="Title" w:type="paragraph">
    <w:name w:val="Title"/>
    <w:basedOn w:val="Normal"/>
    <w:next w:val="BodyText"/>
    <w:qFormat/>
    <w:pPr>
      <w:keepNext/>
      <w:keepLines/>
      <w:spacing w:after="240" w:before="480"/>
      <w:jc w:val="center"/>
      <w:bidi/>
    </w:pPr>
    <w:rPr>
      <w:rFonts w:ascii="Amiri" w:asciiTheme="majorHAnsi" w:cs="Amiri" w:cstheme="majorBidi" w:eastAsia="Amiri" w:eastAsiaTheme="majorEastAsia" w:hAnsi="Amiri"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bidi/>
    </w:pPr>
    <w:rPr>
      <w:rFonts w:ascii="Amiri" w:cs="Amiri" w:eastAsia="Amiri" w:hAnsi="Amiri"/>
      <w:sz w:val="30"/>
      <w:szCs w:val="30"/>
    </w:rPr>
  </w:style>
  <w:style w:customStyle="1" w:styleId="Author" w:type="paragraph">
    <w:name w:val="Author"/>
    <w:next w:val="BodyText"/>
    <w:qFormat/>
    <w:pPr>
      <w:keepNext/>
      <w:keepLines/>
      <w:jc w:val="center"/>
      <w:bidi/>
    </w:pPr>
    <w:rPr>
      <w:rFonts w:ascii="Amiri" w:cs="Amiri" w:eastAsia="Amiri" w:hAnsi="Amiri"/>
    </w:rPr>
  </w:style>
  <w:style w:styleId="Date" w:type="paragraph">
    <w:name w:val="Date"/>
    <w:next w:val="BodyText"/>
    <w:qFormat/>
    <w:pPr>
      <w:keepNext/>
      <w:keepLines/>
      <w:jc w:val="center"/>
      <w:bidi/>
    </w:pPr>
    <w:rPr>
      <w:rFonts w:ascii="Amiri" w:cs="Amiri" w:eastAsia="Amiri" w:hAnsi="Amiri"/>
    </w:rPr>
  </w:style>
  <w:style w:customStyle="1" w:styleId="AbstractTitle" w:type="paragraph">
    <w:name w:val="Abstract Title"/>
    <w:basedOn w:val="Normal"/>
    <w:next w:val="Abstract"/>
    <w:qFormat/>
    <w:pPr>
      <w:keepNext/>
      <w:keepLines/>
      <w:jc w:val="center"/>
      <w:spacing w:after="0" w:before="300"/>
      <w:bidi/>
    </w:pPr>
    <w:rPr>
      <w:sz w:val="20"/>
      <w:szCs w:val="20"/>
      <w:rFonts w:ascii="Amiri" w:cs="Amiri" w:eastAsia="Amiri" w:hAnsi="Amiri"/>
      <w:b/>
      <w:color w:val="345A8A"/>
      &gt;
    </w:rPr>
  </w:style>
  <w:style w:customStyle="1" w:styleId="Abstract" w:type="paragraph">
    <w:name w:val="Abstract"/>
    <w:basedOn w:val="Normal"/>
    <w:next w:val="BodyText"/>
    <w:qFormat/>
    <w:pPr>
      <w:keepNext/>
      <w:keepLines/>
      <w:spacing w:after="300" w:before="100"/>
      <w:bidi/>
    </w:pPr>
    <w:rPr>
      <w:rFonts w:ascii="Amiri" w:cs="Amiri" w:eastAsia="Amiri" w:hAnsi="Amiri"/>
      <w:sz w:val="20"/>
      <w:szCs w:val="20"/>
    </w:rPr>
  </w:style>
  <w:style w:styleId="Bibliography" w:type="paragraph">
    <w:name w:val="Bibliography"/>
    <w:basedOn w:val="Normal"/>
    <w:next w:val="Bibliography"/>
    <w:qFormat/>
    <w:pPr>
      <w:bidi/>
    </w:pPr>
    <w:rPr>
      <w:rFonts w:ascii="Amiri" w:cs="Amiri" w:eastAsia="Amiri" w:hAnsi="Amiri"/>
    </w:rPr>
  </w:style>
  <w:style w:styleId="Heading1" w:type="paragraph">
    <w:name w:val="Heading 1"/>
    <w:basedOn w:val="Normal"/>
    <w:next w:val="BodyText"/>
    <w:uiPriority w:val="9"/>
    <w:qFormat/>
    <w:pPr>
      <w:keepNext/>
      <w:keepLines/>
      <w:spacing w:after="0" w:before="480"/>
      <w:outlineLvl w:val="0"/>
      <w:bidi/>
    </w:pPr>
    <w:rPr>
      <w:rFonts w:ascii="Amiri" w:asciiTheme="majorHAnsi" w:cs="Amiri" w:cstheme="majorBidi" w:eastAsia="Amiri" w:eastAsiaTheme="majorEastAsia" w:hAnsi="Ami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bidi/>
    </w:pPr>
    <w:rPr>
      <w:rFonts w:ascii="Amiri" w:asciiTheme="majorHAnsi" w:cs="Amiri" w:cstheme="majorBidi" w:eastAsia="Amiri" w:eastAsiaTheme="majorEastAsia" w:hAnsi="Ami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bidi/>
    </w:pPr>
    <w:rPr>
      <w:rFonts w:ascii="Amiri" w:asciiTheme="majorHAnsi" w:cs="Amiri" w:cstheme="majorBidi" w:eastAsia="Amiri" w:eastAsiaTheme="majorEastAsia" w:hAnsi="Ami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bidi/>
    </w:pPr>
    <w:rPr>
      <w:rFonts w:ascii="Amiri" w:asciiTheme="majorHAnsi" w:cs="Amiri" w:cstheme="majorBidi" w:eastAsia="Amiri" w:eastAsiaTheme="majorEastAsia" w:hAnsi="Ami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bidi/>
    </w:pPr>
    <w:rPr>
      <w:rFonts w:ascii="Amiri" w:asciiTheme="majorHAnsi" w:cs="Amiri" w:cstheme="majorBidi" w:eastAsia="Amiri" w:eastAsiaTheme="majorEastAsia" w:hAnsi="Ami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bidi/>
    </w:pPr>
    <w:rPr>
      <w:rFonts w:ascii="Amiri" w:asciiTheme="majorHAnsi" w:cs="Amiri" w:cstheme="majorBidi" w:eastAsia="Amiri" w:eastAsiaTheme="majorEastAsia" w:hAnsi="Ami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bidi/>
    </w:pPr>
    <w:rPr>
      <w:rFonts w:ascii="Amiri" w:asciiTheme="majorHAnsi" w:cs="Amiri" w:cstheme="majorBidi" w:eastAsia="Amiri" w:eastAsiaTheme="majorEastAsia" w:hAnsi="Ami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bidi/>
    </w:pPr>
    <w:rPr>
      <w:rFonts w:ascii="Amiri" w:asciiTheme="majorHAnsi" w:cs="Amiri" w:cstheme="majorBidi" w:eastAsia="Amiri" w:eastAsiaTheme="majorEastAsia" w:hAnsi="Ami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bidi/>
    </w:pPr>
    <w:rPr>
      <w:rFonts w:ascii="Amiri" w:asciiTheme="majorHAnsi" w:cs="Amiri" w:cstheme="majorBidi" w:eastAsia="Amiri" w:eastAsiaTheme="majorEastAsia" w:hAnsi="Ami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bidi/>
    </w:pPr>
    <w:rPr>
      <w:rFonts w:ascii="Amiri" w:cs="Amiri" w:eastAsia="Amiri" w:hAnsi="Amiri"/>
    </w:rPr>
  </w:style>
  <w:style w:styleId="FootnoteText" w:type="paragraph">
    <w:name w:val="Footnote Text"/>
    <w:basedOn w:val="Normal"/>
    <w:next w:val="FootnoteText"/>
    <w:uiPriority w:val="9"/>
    <w:unhideWhenUsed/>
    <w:qFormat/>
    <w:rPr>
      <w:rFonts w:ascii="Amiri" w:cs="Amiri" w:eastAsia="Amiri" w:hAnsi="Amiri"/>
    </w:rPr>
    <w:pPr>
      <w:bidi/>
    </w:pPr>
  </w:style>
  <w:style w:default="1" w:styleId="DefaultParagraphFont" w:type="character">
    <w:name w:val="Default Paragraph Font"/>
    <w:semiHidden/>
    <w:unhideWhenUsed/>
    <w:rPr>
      <w:rFonts w:ascii="Amiri" w:cs="Amiri" w:eastAsia="Amiri" w:hAnsi="Amiri"/>
    </w:rPr>
  </w:style>
  <w:style w:default="1" w:styleId="Table" w:type="table">
    <w:name w:val="Table"/>
    <w:basedOn w:val="TableNormal"/>
    <w:semiHidden/>
    <w:unhideWhenUsed/>
    <w:qFormat/>
    <w:rPr>
      <w:rFonts w:ascii="Amiri" w:cs="Amiri" w:eastAsia="Amiri" w:hAnsi="Ami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idi/>
    </w:pPr>
    <w:rPr>
      <w:rFonts w:ascii="Amiri" w:cs="Amiri" w:eastAsia="Amiri" w:hAnsi="Amiri"/>
      <w:b/>
    </w:rPr>
  </w:style>
  <w:style w:customStyle="1" w:styleId="Definition" w:type="paragraph">
    <w:name w:val="Definition"/>
    <w:basedOn w:val="Normal"/>
    <w:rPr>
      <w:rFonts w:ascii="Amiri" w:cs="Amiri" w:eastAsia="Amiri" w:hAnsi="Amiri"/>
    </w:rPr>
    <w:pPr>
      <w:bidi/>
    </w:pPr>
  </w:style>
  <w:style w:styleId="Caption" w:type="paragraph">
    <w:name w:val="Caption"/>
    <w:basedOn w:val="Normal"/>
    <w:link w:val="BodyTextChar"/>
    <w:pPr>
      <w:spacing w:after="120" w:before="0"/>
      <w:bidi/>
    </w:pPr>
    <w:rPr>
      <w:rFonts w:ascii="Amiri" w:cs="Amiri" w:eastAsia="Amiri" w:hAnsi="Amiri"/>
      <w:i/>
    </w:rPr>
  </w:style>
  <w:style w:customStyle="1" w:styleId="TableCaption" w:type="paragraph">
    <w:name w:val="Table Caption"/>
    <w:basedOn w:val="Caption"/>
    <w:pPr>
      <w:keepNext/>
      <w:bidi/>
    </w:pPr>
    <w:rPr>
      <w:rFonts w:ascii="Amiri" w:cs="Amiri" w:eastAsia="Amiri" w:hAnsi="Amiri"/>
    </w:rPr>
  </w:style>
  <w:style w:customStyle="1" w:styleId="ImageCaption" w:type="paragraph">
    <w:name w:val="Image Caption"/>
    <w:basedOn w:val="Caption"/>
    <w:rPr>
      <w:rFonts w:ascii="Amiri" w:cs="Amiri" w:eastAsia="Amiri" w:hAnsi="Amiri"/>
    </w:rPr>
    <w:pPr>
      <w:bidi/>
    </w:pPr>
  </w:style>
  <w:style w:customStyle="1" w:styleId="Figure" w:type="paragraph">
    <w:name w:val="Figure"/>
    <w:basedOn w:val="Normal"/>
    <w:rPr>
      <w:rFonts w:ascii="Amiri" w:cs="Amiri" w:eastAsia="Amiri" w:hAnsi="Amiri"/>
    </w:rPr>
    <w:pPr>
      <w:bidi/>
    </w:pPr>
  </w:style>
  <w:style w:customStyle="1" w:styleId="CaptionedFigure" w:type="paragraph">
    <w:name w:val="Captioned Figure"/>
    <w:basedOn w:val="Figure"/>
    <w:pPr>
      <w:keepNext/>
      <w:bidi/>
    </w:pPr>
    <w:rPr>
      <w:rFonts w:ascii="Amiri" w:cs="Amiri" w:eastAsia="Amiri" w:hAnsi="Amiri"/>
    </w:rPr>
  </w:style>
  <w:style w:customStyle="1" w:styleId="BodyTextChar" w:type="character">
    <w:name w:val="Body Text Char"/>
    <w:basedOn w:val="DefaultParagraphFont"/>
    <w:link w:val="BodyText"/>
    <w:rPr>
      <w:rFonts w:ascii="Amiri" w:cs="Amiri" w:eastAsia="Amiri" w:hAnsi="Amiri"/>
    </w:rPr>
  </w:style>
  <w:style w:customStyle="1" w:styleId="VerbatimChar" w:type="character">
    <w:name w:val="Verbatim Char"/>
    <w:basedOn w:val="BodyTextChar"/>
    <w:rPr>
      <w:rFonts w:ascii="Amiri" w:cs="Amiri" w:eastAsia="Amiri" w:hAnsi="Amiri"/>
      <w:sz w:val="22"/>
    </w:rPr>
  </w:style>
  <w:style w:customStyle="1" w:styleId="SectionNumber" w:type="character">
    <w:name w:val="Section Number"/>
    <w:basedOn w:val="BodyTextChar"/>
    <w:rPr>
      <w:rFonts w:ascii="Amiri" w:cs="Amiri" w:eastAsia="Amiri" w:hAnsi="Amiri"/>
    </w:rPr>
  </w:style>
  <w:style w:styleId="FootnoteReference" w:type="character">
    <w:name w:val="Footnote Reference"/>
    <w:basedOn w:val="BodyTextChar"/>
    <w:rPr>
      <w:rFonts w:ascii="Amiri" w:cs="Amiri" w:eastAsia="Amiri" w:hAnsi="Amiri"/>
      <w:vertAlign w:val="superscript"/>
    </w:rPr>
  </w:style>
  <w:style w:styleId="Hyperlink" w:type="character">
    <w:name w:val="Hyperlink"/>
    <w:basedOn w:val="BodyTextChar"/>
    <w:rPr>
      <w:rFonts w:ascii="Amiri" w:cs="Amiri" w:eastAsia="Amiri" w:hAnsi="Amiri"/>
      <w:color w:themeColor="accent1" w:val="4F81BD"/>
    </w:rPr>
  </w:style>
  <w:style w:styleId="TOCHeading" w:type="paragraph">
    <w:name w:val="TOC Heading"/>
    <w:basedOn w:val="Heading1"/>
    <w:next w:val="BodyText"/>
    <w:uiPriority w:val="39"/>
    <w:unhideWhenUsed/>
    <w:qFormat/>
    <w:pPr>
      <w:spacing w:before="240" w:line="259" w:lineRule="auto"/>
      <w:outlineLvl w:val="9"/>
      <w:bidi/>
    </w:pPr>
    <w:rPr>
      <w:rFonts w:ascii="Amiri" w:asciiTheme="majorHAnsi" w:cs="Amiri" w:cstheme="majorBidi" w:eastAsia="Amiri" w:eastAsiaTheme="majorEastAsia" w:hAnsi="Amiri" w:hAnsiTheme="majorHAnsi"/>
      <w:b w:val="0"/>
      <w:bCs w:val="0"/>
      <w:color w:themeColor="accent1" w:themeShade="BF" w:val="365F91"/>
    </w:rPr>
  </w:style>
  <w:style w:type="paragraph" w:customStyle="1" w:styleId="SourceCode">
    <w:name w:val="Source Code"/>
    <w:basedOn w:val="Normal"/>
    <w:link w:val="VerbatimChar"/>
    <w:pPr>
      <w:wordWrap w:val="off"/>
      <w:bidi/>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75" Type="http://schemas.openxmlformats.org/officeDocument/2006/relationships/image" Target="media/rId75.png"/><Relationship Id="rId69" Type="http://schemas.openxmlformats.org/officeDocument/2006/relationships/image" Target="media/rId69.png"/><Relationship Id="rId72" Type="http://schemas.openxmlformats.org/officeDocument/2006/relationships/image" Target="media/rId72.png"/><Relationship Id="rId57" Type="http://schemas.openxmlformats.org/officeDocument/2006/relationships/image" Target="media/rId57.png"/><Relationship Id="rId51" Type="http://schemas.openxmlformats.org/officeDocument/2006/relationships/image" Target="media/rId51.png"/><Relationship Id="rId86" Type="http://schemas.openxmlformats.org/officeDocument/2006/relationships/image" Target="media/rId86.png"/><Relationship Id="rId65" Type="http://schemas.openxmlformats.org/officeDocument/2006/relationships/image" Target="media/rId65.png"/><Relationship Id="rId81" Type="http://schemas.openxmlformats.org/officeDocument/2006/relationships/image" Target="media/rId81.png"/><Relationship Id="rId94" Type="http://schemas.openxmlformats.org/officeDocument/2006/relationships/image" Target="media/rId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رسالة «خلاصة الأقوال في معرفة الوقت ورؤية الهلال» لشهاب الدين ابن المجدي (ت 850 هـ/1447 م)</dc:title>
  <dc:creator/>
  <dc:language>ar</dc:language>
  <cp:keywords/>
  <dcterms:created xsi:type="dcterms:W3CDTF">2026-10-30T09:55:04Z</dcterms:created>
  <dcterms:modified xsi:type="dcterms:W3CDTF">2026-10-30T09:55:04Z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دراسة تحليلية رياضية في ضوء الدراسات السابقة، مع الرسومات والمعادلات وطرق استخراجها، والتعليق التراثي، واستخراج معيار ابن المجدي لرؤية الهلال وتعيين متغيراته واختباره</vt:lpwstr>
  </property>
  <property fmtid="{D5CDD505-2E9C-101B-9397-08002B2CF9AE}" pid="4" name="toc-title">
    <vt:lpwstr>المحتويات</vt:lpwstr>
  </property>
</Properties>
</file>