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 نسخة المؤلّف وما بعد المراجعة</w:t>
      </w:r>
    </w:p>
    <w:p>
      <w:pPr>
        <w:bidi/>
        <w:spacing w:after="200" w:before="0" w:line="260"/>
        <w:jc w:val="center"/>
      </w:pPr>
      <w:r>
        <w:rPr>
          <w:rFonts w:ascii="Amiri" w:cs="Amiri" w:eastAsia="Amiri" w:hAnsi="Amiri"/>
          <w:color w:val="2B2118"/>
          <w:sz w:val="20"/>
          <w:szCs w:val="20"/>
          <w:rtl/>
        </w:rPr>
        <w:t xml:space="preserve">مجموع الكلمات قبل: ٤٢٬٥٠٧ — وبعد: ٤٥٬٩٥٩</w:t>
      </w:r>
    </w:p>
    <w:p>
      <w:pPr>
        <w:pStyle w:val="Heading2"/>
        <w:bidi/>
        <w:spacing w:after="80" w:before="160" w:line="260"/>
        <w:jc w:val="both"/>
      </w:pPr>
      <w:r>
        <w:rPr>
          <w:rFonts w:ascii="Amiri" w:cs="Amiri" w:eastAsia="Amiri" w:hAnsi="Amiri"/>
          <w:b/>
          <w:bCs/>
          <w:color w:val="6B4A1A"/>
          <w:sz w:val="24"/>
          <w:szCs w:val="24"/>
          <w:rtl/>
        </w:rPr>
        <w:t xml:space="preserve">ما الذي في هذا الملف</w:t>
      </w:r>
    </w:p>
    <w:p>
      <w:pPr>
        <w:bidi/>
        <w:spacing w:after="80" w:before="0" w:line="300"/>
        <w:jc w:val="both"/>
      </w:pPr>
      <w:r>
        <w:rPr>
          <w:rFonts w:ascii="Amiri" w:cs="Amiri" w:eastAsia="Amiri" w:hAnsi="Amiri"/>
          <w:color w:val="2B2118"/>
          <w:sz w:val="22"/>
          <w:szCs w:val="22"/>
          <w:rtl/>
        </w:rPr>
        <w:t xml:space="preserve">العمود الأيمن هو نصُّك كما أرسلتَه، وقد أُثبتت فيه تعديلاتك كلّها. والعمود الأيسر هو النصّ بعد إضافات هذه الجولة.</w:t>
      </w:r>
    </w:p>
    <w:p>
      <w:pPr>
        <w:pStyle w:val="Heading2"/>
        <w:bidi/>
        <w:spacing w:after="80" w:before="160" w:line="260"/>
        <w:jc w:val="both"/>
      </w:pPr>
      <w:r>
        <w:rPr>
          <w:rFonts w:ascii="Amiri" w:cs="Amiri" w:eastAsia="Amiri" w:hAnsi="Amiri"/>
          <w:b/>
          <w:bCs/>
          <w:color w:val="6B4A1A"/>
          <w:sz w:val="24"/>
          <w:szCs w:val="24"/>
          <w:rtl/>
        </w:rPr>
        <w:t xml:space="preserve">إضافات هذه الجولة</w:t>
      </w:r>
    </w:p>
    <w:p>
      <w:pPr>
        <w:bidi/>
        <w:spacing w:after="80" w:before="0" w:line="300"/>
        <w:jc w:val="both"/>
      </w:pPr>
      <w:r>
        <w:rPr>
          <w:rFonts w:ascii="Amiri" w:cs="Amiri" w:eastAsia="Amiri" w:hAnsi="Amiri"/>
          <w:color w:val="2B2118"/>
          <w:sz w:val="22"/>
          <w:szCs w:val="22"/>
          <w:rtl/>
        </w:rPr>
        <w:t xml:space="preserve">• لازمةٌ تتكرّر سبع مرّات: «ولن أقول لك كيف؛ فمن فعلها يعرف، ومن لم يفعلها فلن يفيده الوصف»، مرّةً في كلّ قسم، بصيغٍ تناسب الموضع.</w:t>
      </w:r>
    </w:p>
    <w:p>
      <w:pPr>
        <w:bidi/>
        <w:spacing w:after="80" w:before="0" w:line="300"/>
        <w:jc w:val="both"/>
      </w:pPr>
      <w:r>
        <w:rPr>
          <w:rFonts w:ascii="Amiri" w:cs="Amiri" w:eastAsia="Amiri" w:hAnsi="Amiri"/>
          <w:color w:val="2B2118"/>
          <w:sz w:val="22"/>
          <w:szCs w:val="22"/>
          <w:rtl/>
        </w:rPr>
        <w:t xml:space="preserve">• مشاهد الليل التي رآها الحاكم:</w:t>
      </w:r>
    </w:p>
    <w:p>
      <w:pPr>
        <w:bidi/>
        <w:spacing w:after="80" w:before="0" w:line="300"/>
        <w:jc w:val="both"/>
      </w:pPr>
      <w:r>
        <w:rPr>
          <w:rFonts w:ascii="Amiri" w:cs="Amiri" w:eastAsia="Amiri" w:hAnsi="Amiri"/>
          <w:color w:val="2B2118"/>
          <w:sz w:val="22"/>
          <w:szCs w:val="22"/>
          <w:rtl/>
        </w:rPr>
        <w:t xml:space="preserve">• في الورقة الرابعة: القَينة جُمانة وتاجر الكتّان على سطحٍ تحت الزهرة.</w:t>
      </w:r>
    </w:p>
    <w:p>
      <w:pPr>
        <w:bidi/>
        <w:spacing w:after="80" w:before="0" w:line="300"/>
        <w:jc w:val="both"/>
      </w:pPr>
      <w:r>
        <w:rPr>
          <w:rFonts w:ascii="Amiri" w:cs="Amiri" w:eastAsia="Amiri" w:hAnsi="Amiri"/>
          <w:color w:val="2B2118"/>
          <w:sz w:val="22"/>
          <w:szCs w:val="22"/>
          <w:rtl/>
        </w:rPr>
        <w:t xml:space="preserve">• في الورقة السابعة: قارب تحت المرّيخ ليلةَ كسوف ٣٩٤هـ، ثم سِجِلٌّ بتحريم الخمر والقيان.</w:t>
      </w:r>
    </w:p>
    <w:p>
      <w:pPr>
        <w:bidi/>
        <w:spacing w:after="80" w:before="0" w:line="300"/>
        <w:jc w:val="both"/>
      </w:pPr>
      <w:r>
        <w:rPr>
          <w:rFonts w:ascii="Amiri" w:cs="Amiri" w:eastAsia="Amiri" w:hAnsi="Amiri"/>
          <w:color w:val="2B2118"/>
          <w:sz w:val="22"/>
          <w:szCs w:val="22"/>
          <w:rtl/>
        </w:rPr>
        <w:t xml:space="preserve">• في الورقة التاسعة: عاشقان عند المَقْس تحت قِران الزهرة والمرّيخ في صفر ٣٩٥هـ، وهو قِرانٌ حقيقيّ بالحساب. ثم يغلق الحاكم بيوت البغاء، ويمنع خروج النساء ليلًا.</w:t>
      </w:r>
    </w:p>
    <w:p>
      <w:pPr>
        <w:bidi/>
        <w:spacing w:after="80" w:before="0" w:line="300"/>
        <w:jc w:val="both"/>
      </w:pPr>
      <w:r>
        <w:rPr>
          <w:rFonts w:ascii="Amiri" w:cs="Amiri" w:eastAsia="Amiri" w:hAnsi="Amiri"/>
          <w:color w:val="2B2118"/>
          <w:sz w:val="22"/>
          <w:szCs w:val="22"/>
          <w:rtl/>
        </w:rPr>
        <w:t xml:space="preserve">• على طريقة نجيب محفوظ: حسّيّةٌ وإيحاء وجوّ، بلا وصفٍ صريح.</w:t>
      </w:r>
    </w:p>
    <w:p>
      <w:pPr>
        <w:bidi/>
        <w:spacing w:after="80" w:before="0" w:line="300"/>
        <w:jc w:val="both"/>
      </w:pPr>
      <w:r>
        <w:rPr>
          <w:rFonts w:ascii="Amiri" w:cs="Amiri" w:eastAsia="Amiri" w:hAnsi="Amiri"/>
          <w:color w:val="2B2118"/>
          <w:sz w:val="22"/>
          <w:szCs w:val="22"/>
          <w:rtl/>
        </w:rPr>
        <w:t xml:space="preserve">• ثائر الصعيد: ثورة أبي ركوة (٣٩٥–٣٩٧هـ) حدثٌ تاريخيّ. ومن رجالها عامر القُرّيّ:</w:t>
      </w:r>
    </w:p>
    <w:p>
      <w:pPr>
        <w:bidi/>
        <w:spacing w:after="80" w:before="0" w:line="300"/>
        <w:jc w:val="both"/>
      </w:pPr>
      <w:r>
        <w:rPr>
          <w:rFonts w:ascii="Amiri" w:cs="Amiri" w:eastAsia="Amiri" w:hAnsi="Amiri"/>
          <w:color w:val="2B2118"/>
          <w:sz w:val="22"/>
          <w:szCs w:val="22"/>
          <w:rtl/>
        </w:rPr>
        <w:t xml:space="preserve">• يرى سيفًا في قنا، ويراقبه سبع سنين، وهو صاحب القنديل على سطح دندرة.</w:t>
      </w:r>
    </w:p>
    <w:p>
      <w:pPr>
        <w:bidi/>
        <w:spacing w:after="80" w:before="0" w:line="300"/>
        <w:jc w:val="both"/>
      </w:pPr>
      <w:r>
        <w:rPr>
          <w:rFonts w:ascii="Amiri" w:cs="Amiri" w:eastAsia="Amiri" w:hAnsi="Amiri"/>
          <w:color w:val="2B2118"/>
          <w:sz w:val="22"/>
          <w:szCs w:val="22"/>
          <w:rtl/>
        </w:rPr>
        <w:t xml:space="preserve">• يكشف نفسه في خان الأشمونين ويعرض الحلف على سيف فيرفض.</w:t>
      </w:r>
    </w:p>
    <w:p>
      <w:pPr>
        <w:bidi/>
        <w:spacing w:after="80" w:before="0" w:line="300"/>
        <w:jc w:val="both"/>
      </w:pPr>
      <w:r>
        <w:rPr>
          <w:rFonts w:ascii="Amiri" w:cs="Amiri" w:eastAsia="Amiri" w:hAnsi="Amiri"/>
          <w:color w:val="2B2118"/>
          <w:sz w:val="22"/>
          <w:szCs w:val="22"/>
          <w:rtl/>
        </w:rPr>
        <w:t xml:space="preserve">• ثم يودّعه عند الهرم ويمضي غربًا.</w:t>
      </w:r>
    </w:p>
    <w:p>
      <w:pPr>
        <w:bidi/>
        <w:spacing w:after="80" w:before="0" w:line="300"/>
        <w:jc w:val="both"/>
      </w:pPr>
      <w:r>
        <w:rPr>
          <w:rFonts w:ascii="Amiri" w:cs="Amiri" w:eastAsia="Amiri" w:hAnsi="Amiri"/>
          <w:color w:val="2B2118"/>
          <w:sz w:val="22"/>
          <w:szCs w:val="22"/>
          <w:rtl/>
        </w:rPr>
        <w:t xml:space="preserve">• الشِّعرى اليمانية: يرصد سيف طلوعها الفجريّ من سطح دندرة يوم الثلاثاء ٢٢ أبيب (١٦ شوّال ٣٩٦هـ / ١٦ يوليو ١٠٠٦م)، ويتذكّر رسالة شيخه «بلوغ الأمنية».</w:t>
      </w:r>
    </w:p>
    <w:p>
      <w:pPr>
        <w:bidi/>
        <w:spacing w:after="80" w:before="0" w:line="300"/>
        <w:jc w:val="both"/>
      </w:pPr>
      <w:r>
        <w:rPr>
          <w:rFonts w:ascii="Amiri" w:cs="Amiri" w:eastAsia="Amiri" w:hAnsi="Amiri"/>
          <w:color w:val="2B2118"/>
          <w:sz w:val="22"/>
          <w:szCs w:val="22"/>
          <w:rtl/>
        </w:rPr>
        <w:t xml:space="preserve">• سببٌ علميّ لرحلة الصعيد: شيخه أوصاه بقياس عرض قنا وأسوان وطلوع الشعرى، ولفافة دندرة تسمّي المواضع الثلاثة.</w:t>
      </w:r>
    </w:p>
    <w:p>
      <w:pPr>
        <w:bidi/>
        <w:spacing w:after="80" w:before="0" w:line="300"/>
        <w:jc w:val="both"/>
      </w:pPr>
      <w:r>
        <w:rPr>
          <w:rFonts w:ascii="Amiri" w:cs="Amiri" w:eastAsia="Amiri" w:hAnsi="Amiri"/>
          <w:color w:val="2B2118"/>
          <w:sz w:val="22"/>
          <w:szCs w:val="22"/>
          <w:rtl/>
        </w:rPr>
        <w:t xml:space="preserve">• النبوءة كاملة عند أوّل ظهورها: في دفتر المحقِّق في السفر الأوّل.</w:t>
      </w:r>
    </w:p>
    <w:p>
      <w:pPr>
        <w:bidi/>
        <w:spacing w:after="80" w:before="0" w:line="300"/>
        <w:jc w:val="both"/>
      </w:pPr>
      <w:r>
        <w:rPr>
          <w:rFonts w:ascii="Amiri" w:cs="Amiri" w:eastAsia="Amiri" w:hAnsi="Amiri"/>
          <w:color w:val="2B2118"/>
          <w:sz w:val="22"/>
          <w:szCs w:val="22"/>
          <w:rtl/>
        </w:rPr>
        <w:t xml:space="preserve">• وصف المسبّحي لابن يونس: «أبله مغفّل… إصابة بديعة في النجامة»، و«كان يقف للكواكب»، مع تعليق المحقِّق.</w:t>
      </w:r>
    </w:p>
    <w:p>
      <w:pPr>
        <w:bidi/>
        <w:spacing w:after="80" w:before="0" w:line="300"/>
        <w:jc w:val="both"/>
      </w:pPr>
      <w:r>
        <w:rPr>
          <w:rFonts w:ascii="Amiri" w:cs="Amiri" w:eastAsia="Amiri" w:hAnsi="Amiri"/>
          <w:color w:val="2B2118"/>
          <w:sz w:val="22"/>
          <w:szCs w:val="22"/>
          <w:rtl/>
        </w:rPr>
        <w:t xml:space="preserve">• أبيات ابن يونس الأربعة: يجدها سيف بخطّ شيخه في أوراقه بعد موته.</w:t>
      </w:r>
    </w:p>
    <w:p>
      <w:pPr>
        <w:bidi/>
        <w:spacing w:after="80" w:before="0" w:line="300"/>
        <w:jc w:val="both"/>
      </w:pPr>
      <w:r>
        <w:rPr>
          <w:rFonts w:ascii="Amiri" w:cs="Amiri" w:eastAsia="Amiri" w:hAnsi="Amiri"/>
          <w:color w:val="2B2118"/>
          <w:sz w:val="22"/>
          <w:szCs w:val="22"/>
          <w:rtl/>
        </w:rPr>
        <w:t xml:space="preserve">• هوامش جديدة: للمصطلحات والأعلام الجديدة.</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٤٢٦ كلمة — بعد: ٤٢٦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٧٧١ كلمة — بعد: ٧٧١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20" w:before="0" w:line="260"/>
        <w:jc w:val="both"/>
      </w:pPr>
      <w:r>
        <w:rPr>
          <w:rFonts w:ascii="Amiri" w:cs="Amiri" w:eastAsia="Amiri" w:hAnsi="Amiri"/>
          <w:color w:val="8A6A3A"/>
          <w:sz w:val="18"/>
          <w:szCs w:val="18"/>
          <w:rtl/>
        </w:rPr>
        <w:t xml:space="preserve">قبل: ٤١٥ كلمة — بعد: ٤٩٣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w:t>
      </w:r>
    </w:p>
    <w:p>
      <w:pPr>
        <w:bidi/>
        <w:spacing w:after="120" w:before="0" w:line="260"/>
        <w:jc w:val="both"/>
      </w:pPr>
      <w:r>
        <w:rPr>
          <w:rFonts w:ascii="Amiri" w:cs="Amiri" w:eastAsia="Amiri" w:hAnsi="Amiri"/>
          <w:color w:val="8A6A3A"/>
          <w:sz w:val="18"/>
          <w:szCs w:val="18"/>
          <w:rtl/>
        </w:rPr>
        <w:t xml:space="preserve">قبل: ١٬٠٩٦ كلمة — بعد: ١٬٠٩٦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w:t>
      </w:r>
    </w:p>
    <w:p>
      <w:pPr>
        <w:bidi/>
        <w:spacing w:after="120" w:before="0" w:line="260"/>
        <w:jc w:val="both"/>
      </w:pPr>
      <w:r>
        <w:rPr>
          <w:rFonts w:ascii="Amiri" w:cs="Amiri" w:eastAsia="Amiri" w:hAnsi="Amiri"/>
          <w:color w:val="8A6A3A"/>
          <w:sz w:val="18"/>
          <w:szCs w:val="18"/>
          <w:rtl/>
        </w:rPr>
        <w:t xml:space="preserve">قبل: ١٬٣٠٢ كلمة — بعد: ١٬٥٣٦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وقبل أن أُدخله القصرَ ليلًا، انظر إليه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 ولم يُرِد أن يمحو:</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فاقرأ الجملة الأولى مرّةً أخرى. أبلهُ مغفّل؛ ثم، في النَّفَس نفسِه، بلا فاصلةٍ ولا اعتذار: إصابةٌ لا يشاركه فيها غيره. هذا حكمُ المدن على عباقرتها مكتوبًا بخطٍّ واحد: تبدأ بالطرطور وتنتهي بالإصابة، ولا تسأل كيف اجتمعا في رأسٍ واحد، لأنّ السؤال يُفسد الضحك. يضحكون من الرداء فوق العمامة، ولا يرون أنّ الرأس الذي تحتهما يعرف موضعَ القمر بعد مئة سنة. وكان المسبّحيّ أمينًا، وهذا أقسى: كتب ما رأته عيونُ الشارع كلُّها، ثم ما لم يرَه إلا هو، وجمعهما في سطرٍ كما يُثبت الراصدُ رصدتين لا تتّفقان ويكتب تحتهما: ويُنظَر.</w:t>
            </w:r>
          </w:p>
          <w:p>
            <w:pPr>
              <w:bidi/>
              <w:spacing w:after="50" w:before="0" w:line="260"/>
              <w:jc w:val="both"/>
            </w:pPr>
            <w:r>
              <w:rPr>
                <w:rFonts w:ascii="Amiri" w:cs="Amiri" w:eastAsia="Amiri" w:hAnsi="Amiri"/>
                <w:color w:val="2B2118"/>
                <w:sz w:val="19"/>
                <w:szCs w:val="19"/>
                <w:rtl/>
              </w:rPr>
              <w:t xml:space="preserve">وقد قرأ سيفٌ هذا عند الورّاقين، فكتب يشرح ما لم يسأل عنه أحد: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والضاحكُ لا يسأل.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w:t>
      </w:r>
    </w:p>
    <w:p>
      <w:pPr>
        <w:bidi/>
        <w:spacing w:after="120" w:before="0" w:line="260"/>
        <w:jc w:val="both"/>
      </w:pPr>
      <w:r>
        <w:rPr>
          <w:rFonts w:ascii="Amiri" w:cs="Amiri" w:eastAsia="Amiri" w:hAnsi="Amiri"/>
          <w:color w:val="8A6A3A"/>
          <w:sz w:val="18"/>
          <w:szCs w:val="18"/>
          <w:rtl/>
        </w:rPr>
        <w:t xml:space="preserve">قبل: ١٬١٧٨ كلمة — بعد: ١٬١٧٨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في الدنيا أشياءَ إذا توقّفت لم تُستأنَف، ومنها الرصد،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في الدنيا أشياءَ إذا توقّفت لم تُستأنَف، ومنها الرصد،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١٬٣١٩ كلمة — بعد: ١٬٧٨٥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w:t>
            </w:r>
          </w:p>
          <w:p>
            <w:pPr>
              <w:bidi/>
              <w:spacing w:after="50" w:before="0" w:line="260"/>
              <w:jc w:val="both"/>
            </w:pPr>
            <w:r>
              <w:rPr>
                <w:rFonts w:ascii="Amiri" w:cs="Amiri" w:eastAsia="Amiri" w:hAnsi="Amiri"/>
                <w:color w:val="2B2118"/>
                <w:sz w:val="19"/>
                <w:szCs w:val="19"/>
                <w:rtl/>
              </w:rPr>
              <w:t xml:space="preserve">وفي الطريق بين المدينتين وقع له ما لم يدخل أوراقَ سيفٍ إلا بعد ثلاثين سنة، من فمِ عجوزٍ في سوق الليل تبيع ماءَ الورد، وتحلف أنّها غنّت لأمير المؤمنين ولم يدفع لها. فما يلي روايتُها، وظنّي حيث لا رواية.</w:t>
            </w:r>
          </w:p>
          <w:p>
            <w:pPr>
              <w:bidi/>
              <w:spacing w:after="50" w:before="0" w:line="260"/>
              <w:jc w:val="both"/>
            </w:pPr>
            <w:r>
              <w:rPr>
                <w:rFonts w:ascii="Amiri" w:cs="Amiri" w:eastAsia="Amiri" w:hAnsi="Amiri"/>
                <w:color w:val="2B2118"/>
                <w:sz w:val="19"/>
                <w:szCs w:val="19"/>
                <w:rtl/>
              </w:rPr>
              <w:t xml:space="preserve">كانت هناك دارٌ صغيرة لأبي الفضل التِّنّيسيّ، تاجرِ الكتّان، على سطحها غرفةٌ أمامها عريشةُ ياسمين، وتحتها سراجٌ في زجاجةٍ خضراء، وعودٌ، وإبريقُ خمرٍ بماء الورد، ومِجمرةُ عنبر. والرجلُ في الخمسين، يصلّي الفجرَ في جامع عمرو في الصفّ الأوّل، وله في داره الكبيرة زوجةٌ وأولاد، وفي هذه جُمانة: قَيْنةٌ اشتراها من بغداد بثمنِ مركبٍ من الكتّان، في نحو الخامسة والعشرين، تُحسن الغناء، وأحسنُ منه أن تُشعر الرجلَ بأنّه يُحسن الإصغاء.</w:t>
            </w:r>
          </w:p>
          <w:p>
            <w:pPr>
              <w:bidi/>
              <w:spacing w:after="50" w:before="0" w:line="260"/>
              <w:jc w:val="both"/>
            </w:pPr>
            <w:r>
              <w:rPr>
                <w:rFonts w:ascii="Amiri" w:cs="Amiri" w:eastAsia="Amiri" w:hAnsi="Amiri"/>
                <w:color w:val="2B2118"/>
                <w:sz w:val="19"/>
                <w:szCs w:val="19"/>
                <w:rtl/>
              </w:rPr>
              <w:t xml:space="preserve">وكانا قد صعدا مع المغرب ليشرب مولاها على الزهرة، وكانت في الغرب بيضاءَ تكاد تُلقي ظلًّا، فرفع كأسه إليها وقال: «نجمتُكِ يا جُمانة.» وأعرف أنّها كانت هناك، لأنّ ابنَ يونس كان يتتبّعها تلك الليلة على الخرابة، وسيفٌ يحمل الحلقة. ثم غابت.</w:t>
            </w:r>
          </w:p>
          <w:p>
            <w:pPr>
              <w:bidi/>
              <w:spacing w:after="50" w:before="0" w:line="260"/>
              <w:jc w:val="both"/>
            </w:pPr>
            <w:r>
              <w:rPr>
                <w:rFonts w:ascii="Amiri" w:cs="Amiri" w:eastAsia="Amiri" w:hAnsi="Amiri"/>
                <w:color w:val="2B2118"/>
                <w:sz w:val="19"/>
                <w:szCs w:val="19"/>
                <w:rtl/>
              </w:rPr>
              <w:t xml:space="preserve">وبعد منتصف الليل، حين مرّ الحمارُ الرماديّ تحت الحائط، كان لهبُ السراج قد قصُر، والعودُ في حِجرها، والتاجرُ قد مال برأسه إلى كتفها كما يميل الغصنُ المثقَل، وهي تغنّي بصوتٍ لا يريد أن يُسمَع خارج السطح، فسُمع:</w:t>
            </w:r>
          </w:p>
          <w:p>
            <w:pPr>
              <w:bidi/>
              <w:spacing w:after="50" w:before="0" w:line="260"/>
              <w:jc w:val="both"/>
            </w:pPr>
            <w:r>
              <w:rPr>
                <w:rFonts w:ascii="Amiri" w:cs="Amiri" w:eastAsia="Amiri" w:hAnsi="Amiri"/>
                <w:color w:val="2B2118"/>
                <w:sz w:val="19"/>
                <w:szCs w:val="19"/>
                <w:rtl/>
              </w:rPr>
              <w:t xml:space="preserve">«يا زُهرةَ الأُفْقِ، قد غابتْ كواكبُهُ … فلا تغيبي، فإنّ الليلَ مِن سَهَري»</w:t>
            </w:r>
          </w:p>
          <w:p>
            <w:pPr>
              <w:bidi/>
              <w:spacing w:after="50" w:before="0" w:line="260"/>
              <w:jc w:val="both"/>
            </w:pPr>
            <w:r>
              <w:rPr>
                <w:rFonts w:ascii="Amiri" w:cs="Amiri" w:eastAsia="Amiri" w:hAnsi="Amiri"/>
                <w:color w:val="2B2118"/>
                <w:sz w:val="19"/>
                <w:szCs w:val="19"/>
                <w:rtl/>
              </w:rPr>
              <w:t xml:space="preserve">فأوقف الفتى الحمار، وأشار إلى الرِّكابيَّين فخفضا المشعلَ إلى الأرض. ولم يكن قد رأى قبلها امرأةً لا تعرف أنّه يراها؛ فكلُّ مَن في القصر يقف لنظر الخليفة كما تقف الدابّةُ للسرج.</w:t>
            </w:r>
          </w:p>
          <w:p>
            <w:pPr>
              <w:bidi/>
              <w:spacing w:after="50" w:before="0" w:line="260"/>
              <w:jc w:val="both"/>
            </w:pPr>
            <w:r>
              <w:rPr>
                <w:rFonts w:ascii="Amiri" w:cs="Amiri" w:eastAsia="Amiri" w:hAnsi="Amiri"/>
                <w:color w:val="2B2118"/>
                <w:sz w:val="19"/>
                <w:szCs w:val="19"/>
                <w:rtl/>
              </w:rPr>
              <w:t xml:space="preserve">فرأى من بين الياسمين كفَّ التاجر تمرّ فوق أصابعها على الوتر، ورآها تضحك بلا صوت، وتضع العودَ جانبًا، ثم تأخذ الكأس من يده فتشرب من موضع شفتيه، ولا تنظر إليه. ثم مالت إلى السراج، ونظرت قبل أن تنفخه إلى الشارع.</w:t>
            </w:r>
          </w:p>
          <w:p>
            <w:pPr>
              <w:bidi/>
              <w:spacing w:after="50" w:before="0" w:line="260"/>
              <w:jc w:val="both"/>
            </w:pPr>
            <w:r>
              <w:rPr>
                <w:rFonts w:ascii="Amiri" w:cs="Amiri" w:eastAsia="Amiri" w:hAnsi="Amiri"/>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للعينين ابتسامةً صغيرة، لا لهما بل لنفسها، كما تبتسم المرأةُ لمرآةٍ لا تملكها. ثم نفخت.</w:t>
            </w:r>
          </w:p>
          <w:p>
            <w:pPr>
              <w:bidi/>
              <w:spacing w:after="50" w:before="0" w:line="260"/>
              <w:jc w:val="both"/>
            </w:pPr>
            <w:r>
              <w:rPr>
                <w:rFonts w:ascii="Amiri" w:cs="Amiri" w:eastAsia="Amiri" w:hAnsi="Amiri"/>
                <w:color w:val="2B2118"/>
                <w:sz w:val="19"/>
                <w:szCs w:val="19"/>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50" w:before="0" w:line="260"/>
              <w:jc w:val="both"/>
            </w:pPr>
            <w:r>
              <w:rPr>
                <w:rFonts w:ascii="Amiri" w:cs="Amiri" w:eastAsia="Amiri" w:hAnsi="Amiri"/>
                <w:color w:val="2B2118"/>
                <w:sz w:val="19"/>
                <w:szCs w:val="19"/>
                <w:rtl/>
              </w:rPr>
              <w:t xml:space="preserve">ووقف الفتى تحت الحائط وقتًا لم يحسبه أحد، وفي كُمّه الدمُ الذي رأته أمُّه. ثم قال لأحد الرِّكابيَّين:</w:t>
            </w:r>
          </w:p>
          <w:p>
            <w:pPr>
              <w:bidi/>
              <w:spacing w:after="50" w:before="0" w:line="260"/>
              <w:jc w:val="both"/>
            </w:pPr>
            <w:r>
              <w:rPr>
                <w:rFonts w:ascii="Amiri" w:cs="Amiri" w:eastAsia="Amiri" w:hAnsi="Amiri"/>
                <w:color w:val="2B2118"/>
                <w:sz w:val="19"/>
                <w:szCs w:val="19"/>
                <w:rtl/>
              </w:rPr>
              <w:t xml:space="preserve">«لمن هذه الدار؟»</w:t>
            </w:r>
          </w:p>
          <w:p>
            <w:pPr>
              <w:bidi/>
              <w:spacing w:after="50" w:before="0" w:line="260"/>
              <w:jc w:val="both"/>
            </w:pPr>
            <w:r>
              <w:rPr>
                <w:rFonts w:ascii="Amiri" w:cs="Amiri" w:eastAsia="Amiri" w:hAnsi="Amiri"/>
                <w:color w:val="2B2118"/>
                <w:sz w:val="19"/>
                <w:szCs w:val="19"/>
                <w:rtl/>
              </w:rPr>
              <w:t xml:space="preserve">فذكر الرجلُ اسمَ التاجر، وزاد أنّه يصلّي الفجرَ في الصفّ الأوّل، يحسبها شفاعة.</w:t>
            </w:r>
          </w:p>
          <w:p>
            <w:pPr>
              <w:bidi/>
              <w:spacing w:after="50" w:before="0" w:line="260"/>
              <w:jc w:val="both"/>
            </w:pPr>
            <w:r>
              <w:rPr>
                <w:rFonts w:ascii="Amiri" w:cs="Amiri" w:eastAsia="Amiri" w:hAnsi="Amiri"/>
                <w:color w:val="2B2118"/>
                <w:sz w:val="19"/>
                <w:szCs w:val="19"/>
                <w:rtl/>
              </w:rPr>
              <w:t xml:space="preserve">«احفظ الاسم.» ثم: «أمّي تقول إنّ الليل ليس لي. وهذه تقول إنّه من سهرها.»</w:t>
            </w:r>
          </w:p>
          <w:p>
            <w:pPr>
              <w:bidi/>
              <w:spacing w:after="50" w:before="0" w:line="260"/>
              <w:jc w:val="both"/>
            </w:pPr>
            <w:r>
              <w:rPr>
                <w:rFonts w:ascii="Amiri" w:cs="Amiri" w:eastAsia="Amiri" w:hAnsi="Amiri"/>
                <w:color w:val="2B2118"/>
                <w:sz w:val="19"/>
                <w:szCs w:val="19"/>
                <w:rtl/>
              </w:rPr>
              <w:t xml:space="preserve">ويظنّ سيفٌ أنّ الفتى لم يرَ على ذلك السطح امرأةً ورجلًا، بل رأى ثلاثةَ أشياء لا يملكها: دفئًا لم يُعطَ له، وليلًا قيل له إنّه ليس له، وابتسامةً ثانيةً في ليلةٍ واحدة؛ والأولى كلّفت صاحبَها رأسَه. ومن يقرأ كلَّ علامةٍ في السماء على أنّها كُتبت إليه، يقرأ السطوحَ كذلك. أمّا تلك الليلة فلم يقل شيئًا آخر، وحرّك الحمار.</w:t>
            </w:r>
          </w:p>
          <w:p>
            <w:pPr>
              <w:bidi/>
              <w:spacing w:after="50" w:before="0" w:line="260"/>
              <w:jc w:val="both"/>
            </w:pPr>
            <w:r>
              <w:rPr>
                <w:rFonts w:ascii="Amiri" w:cs="Amiri" w:eastAsia="Amiri" w:hAnsi="Amiri"/>
                <w:color w:val="2B2118"/>
                <w:sz w:val="19"/>
                <w:szCs w:val="19"/>
                <w:rtl/>
              </w:rPr>
              <w:t xml:space="preserve">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w:t>
      </w:r>
    </w:p>
    <w:p>
      <w:pPr>
        <w:bidi/>
        <w:spacing w:after="120" w:before="0" w:line="260"/>
        <w:jc w:val="both"/>
      </w:pPr>
      <w:r>
        <w:rPr>
          <w:rFonts w:ascii="Amiri" w:cs="Amiri" w:eastAsia="Amiri" w:hAnsi="Amiri"/>
          <w:color w:val="8A6A3A"/>
          <w:sz w:val="18"/>
          <w:szCs w:val="18"/>
          <w:rtl/>
        </w:rPr>
        <w:t xml:space="preserve">قبل: ١٬٠٦٧ كلمة — بعد: ١٬٠٦٧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w:t>
      </w:r>
    </w:p>
    <w:p>
      <w:pPr>
        <w:bidi/>
        <w:spacing w:after="120" w:before="0" w:line="260"/>
        <w:jc w:val="both"/>
      </w:pPr>
      <w:r>
        <w:rPr>
          <w:rFonts w:ascii="Amiri" w:cs="Amiri" w:eastAsia="Amiri" w:hAnsi="Amiri"/>
          <w:color w:val="8A6A3A"/>
          <w:sz w:val="18"/>
          <w:szCs w:val="18"/>
          <w:rtl/>
        </w:rPr>
        <w:t xml:space="preserve">قبل: ٩٤٧ كلمة — بعد: ٩٤٧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20" w:before="0" w:line="260"/>
        <w:jc w:val="both"/>
      </w:pPr>
      <w:r>
        <w:rPr>
          <w:rFonts w:ascii="Amiri" w:cs="Amiri" w:eastAsia="Amiri" w:hAnsi="Amiri"/>
          <w:color w:val="8A6A3A"/>
          <w:sz w:val="18"/>
          <w:szCs w:val="18"/>
          <w:rtl/>
        </w:rPr>
        <w:t xml:space="preserve">قبل: ٢٩٠ كلمة — بعد: ٣٠٢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تُراق الخمرُ وتُغلَق دورُ اللهو — بعد كسوفٍ لم ينفتح فيه باب.</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w:t>
      </w:r>
    </w:p>
    <w:p>
      <w:pPr>
        <w:bidi/>
        <w:spacing w:after="120" w:before="0" w:line="260"/>
        <w:jc w:val="both"/>
      </w:pPr>
      <w:r>
        <w:rPr>
          <w:rFonts w:ascii="Amiri" w:cs="Amiri" w:eastAsia="Amiri" w:hAnsi="Amiri"/>
          <w:color w:val="8A6A3A"/>
          <w:sz w:val="18"/>
          <w:szCs w:val="18"/>
          <w:rtl/>
        </w:rPr>
        <w:t xml:space="preserve">قبل: ١٬٨٣٧ كلمة — بعد: ٢٬٢٥١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الليلةُ التي تلت ذلك العصر فلم يشهدها سيف، ولم يكتبها في حينها؛ حكاها له صاحبُها على الجبل بعد سبع عشرة سنة، كما يحكي رجلٌ حلمًا لا يخجل منه. وأنا أنقلها كما وصلت إليّ في الورقة، وأزيد عليها ما يزيده المحقِّق دائمًا: الشكّ.</w:t>
            </w:r>
          </w:p>
          <w:p>
            <w:pPr>
              <w:bidi/>
              <w:spacing w:after="50" w:before="0" w:line="260"/>
              <w:jc w:val="both"/>
            </w:pPr>
            <w:r>
              <w:rPr>
                <w:rFonts w:ascii="Amiri" w:cs="Amiri" w:eastAsia="Amiri" w:hAnsi="Amiri"/>
                <w:color w:val="2B2118"/>
                <w:sz w:val="19"/>
                <w:szCs w:val="19"/>
                <w:rtl/>
              </w:rPr>
              <w:t xml:space="preserve">نزل الحاكمُ من المقطّم ولم يرجع إلى القصر. سار بحماره الرماديّ على شاطئ النيل نحو الجنوب، وخلفه رِكابيّان لا يجرؤان أن يسألا، والليلةُ ليلةُ المحاق، لا قمرَ فيها يشهد على أحد. وقُبيل نصف الليل طلع المرّيخ من وراء المقطّم، أحمرَ صغيرًا ثابتًا، كجمرةٍ نسيها الكسوف.</w:t>
            </w:r>
          </w:p>
          <w:p>
            <w:pPr>
              <w:bidi/>
              <w:spacing w:after="50" w:before="0" w:line="260"/>
              <w:jc w:val="both"/>
            </w:pPr>
            <w:r>
              <w:rPr>
                <w:rFonts w:ascii="Amiri" w:cs="Amiri" w:eastAsia="Amiri" w:hAnsi="Amiri"/>
                <w:color w:val="2B2118"/>
                <w:sz w:val="19"/>
                <w:szCs w:val="19"/>
                <w:rtl/>
              </w:rPr>
              <w:t xml:space="preserve">وكان على الماء مركبٌ راسٍ عليه سِترٌ من ديباج، وفي جوفه قنديلٌ يتأرجح مع الموج فيتأرجح معه كلُّ شيء: الظلال، وصوتُ العود، وضحكةُ امرأة. وعلى وسادةٍ فيه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p>
          <w:p>
            <w:pPr>
              <w:bidi/>
              <w:spacing w:after="50" w:before="0" w:line="260"/>
              <w:jc w:val="both"/>
            </w:pPr>
            <w:r>
              <w:rPr>
                <w:rFonts w:ascii="Amiri" w:cs="Amiri" w:eastAsia="Amiri" w:hAnsi="Amiri"/>
                <w:color w:val="2B2118"/>
                <w:sz w:val="19"/>
                <w:szCs w:val="19"/>
                <w:rtl/>
              </w:rPr>
              <w:t xml:space="preserve">ومدّ التاجرُ يده إلى معصمها، لا ليأخذه، بل ليضبط عليه الإيقاع، فتركته يضبط، ثم سحبت يدها في آخر البيت كما يُسحب الوترُ من تحت الإصبع. وصبّت له من إبريقٍ في يدها الأخرى، وصبّت لنفسها أقلّ، ونظرت إليه من فوق الكأس نظرةً طويلةً تعرف ثمنها. ثم رفعت الكأس نحو الكوكب الأحمر، والضحكُ في حلقها:</w:t>
            </w:r>
          </w:p>
          <w:p>
            <w:pPr>
              <w:bidi/>
              <w:spacing w:after="50" w:before="0" w:line="260"/>
              <w:jc w:val="both"/>
            </w:pPr>
            <w:r>
              <w:rPr>
                <w:rFonts w:ascii="Amiri" w:cs="Amiri" w:eastAsia="Amiri" w:hAnsi="Amiri"/>
                <w:color w:val="2B2118"/>
                <w:sz w:val="19"/>
                <w:szCs w:val="19"/>
                <w:rtl/>
              </w:rPr>
              <w:t xml:space="preserve">«اشربْ على المرّيخ يا سيّدي، فهو الليلةَ وحده في السماء. لا قمرَ يشهد علينا، ولا شمس، ولا خليفة.»</w:t>
            </w:r>
          </w:p>
          <w:p>
            <w:pPr>
              <w:bidi/>
              <w:spacing w:after="50" w:before="0" w:line="260"/>
              <w:jc w:val="both"/>
            </w:pPr>
            <w:r>
              <w:rPr>
                <w:rFonts w:ascii="Amiri" w:cs="Amiri" w:eastAsia="Amiri" w:hAnsi="Amiri"/>
                <w:color w:val="2B2118"/>
                <w:sz w:val="19"/>
                <w:szCs w:val="19"/>
                <w:rtl/>
              </w:rPr>
              <w:t xml:space="preserve">فضحك التاجر، وأرخى السِّترَ بيده. فلم يبقَ من المركب إلا ضوءٌ أحمرُ من وراء الديباج، يضيق ويتّسع مع الموج كأنّه يتنفّس؛ والعودُ قد سكت، والإبريقُ قد وُضع، وكأسٌ تدحرجت على الخشب فلم يلتقطها أحد.</w:t>
            </w:r>
          </w:p>
          <w:p>
            <w:pPr>
              <w:bidi/>
              <w:spacing w:after="50" w:before="0" w:line="260"/>
              <w:jc w:val="both"/>
            </w:pPr>
            <w:r>
              <w:rPr>
                <w:rFonts w:ascii="Amiri" w:cs="Amiri" w:eastAsia="Amiri" w:hAnsi="Amiri"/>
                <w:color w:val="2B2118"/>
                <w:sz w:val="19"/>
                <w:szCs w:val="19"/>
                <w:rtl/>
              </w:rPr>
              <w:t xml:space="preserve">والجملةُ، فيما أرى، جملةُ قَيْنةٍ تعرف صنعتها: تُضحك الرجلَ بالخطر ليدفع أكثر.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50" w:before="0" w:line="260"/>
              <w:jc w:val="both"/>
            </w:pPr>
            <w:r>
              <w:rPr>
                <w:rFonts w:ascii="Amiri" w:cs="Amiri" w:eastAsia="Amiri" w:hAnsi="Amiri"/>
                <w:color w:val="2B2118"/>
                <w:sz w:val="19"/>
                <w:szCs w:val="19"/>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 فجرى النيلُ ثلاثةَ أيّامٍ وفيه رائحةُ النبيذ، وخرج صبيانُ الفسطاط يشمّون الماء ويضحكون، وأُخذ التاجرُ في أوّل من أُخذ. ولم يسأل أحدٌ عن القَيْنة؛ فالسجلّات لا تذكر أسماءَ النساء إلا حين تخاف منهنّ، ولم يكن الديوان قد خاف منهنّ بعد.</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w:t>
      </w:r>
    </w:p>
    <w:p>
      <w:pPr>
        <w:bidi/>
        <w:spacing w:after="120" w:before="0" w:line="260"/>
        <w:jc w:val="both"/>
      </w:pPr>
      <w:r>
        <w:rPr>
          <w:rFonts w:ascii="Amiri" w:cs="Amiri" w:eastAsia="Amiri" w:hAnsi="Amiri"/>
          <w:color w:val="8A6A3A"/>
          <w:sz w:val="18"/>
          <w:szCs w:val="18"/>
          <w:rtl/>
        </w:rPr>
        <w:t xml:space="preserve">قبل: ٥٩٤ كلمة — بعد: ٥٩٤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w:t>
      </w:r>
    </w:p>
    <w:p>
      <w:pPr>
        <w:bidi/>
        <w:spacing w:after="120" w:before="0" w:line="260"/>
        <w:jc w:val="both"/>
      </w:pPr>
      <w:r>
        <w:rPr>
          <w:rFonts w:ascii="Amiri" w:cs="Amiri" w:eastAsia="Amiri" w:hAnsi="Amiri"/>
          <w:color w:val="8A6A3A"/>
          <w:sz w:val="18"/>
          <w:szCs w:val="18"/>
          <w:rtl/>
        </w:rPr>
        <w:t xml:space="preserve">قبل: ١٬٣٢٩ كلمة — بعد: ١٬٦٤١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تقع المطالعةُ في ذهنٍ خالٍ. فقبل أن تُرفع إليه بثلاث ليالٍ كان قد رأى، أو ظنّ أنّه رأى، ما كتبه رُشَيد قبل أن يكتبه. وحكاها لسيفٍ على الجبل كما حكى ليلةَ المركب، وأنا أنقلها بما فيها من سوء ظنّ صاحبها.</w:t>
            </w:r>
          </w:p>
          <w:p>
            <w:pPr>
              <w:bidi/>
              <w:spacing w:after="50" w:before="0" w:line="260"/>
              <w:jc w:val="both"/>
            </w:pPr>
            <w:r>
              <w:rPr>
                <w:rFonts w:ascii="Amiri" w:cs="Amiri" w:eastAsia="Amiri" w:hAnsi="Amiri"/>
                <w:color w:val="2B2118"/>
                <w:sz w:val="19"/>
                <w:szCs w:val="19"/>
                <w:rtl/>
              </w:rPr>
              <w:t xml:space="preserve">كان يركب على الشاطئ عند المَقْس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50" w:before="0" w:line="260"/>
              <w:jc w:val="both"/>
            </w:pPr>
            <w:r>
              <w:rPr>
                <w:rFonts w:ascii="Amiri" w:cs="Amiri" w:eastAsia="Amiri" w:hAnsi="Amiri"/>
                <w:color w:val="2B2118"/>
                <w:sz w:val="19"/>
                <w:szCs w:val="19"/>
                <w:rtl/>
              </w:rPr>
              <w:t xml:space="preserve">وكانت على الشاطئ دارٌ يعرفها أهلُ الفسطاط ولا يسمّونها: دارٌ من دور البغاء واللهو، بابُها في زقاقٍ لا يُضاء، ومشربيّتُها على الماء تُضاء بقنديلٍ ملفوفٍ بخرقةٍ حمراء. ومنها تخرج رائحةُ عودٍ يُحرَق، وماءِ وردٍ يُرَشّ ليغلب ما تحته، وصوتُ جاريةٍ تُدَوزن عودًا ولا تبدأ، كأنّ الليل كلَّه انتظار.</w:t>
            </w:r>
          </w:p>
          <w:p>
            <w:pPr>
              <w:bidi/>
              <w:spacing w:after="50" w:before="0" w:line="260"/>
              <w:jc w:val="both"/>
            </w:pPr>
            <w:r>
              <w:rPr>
                <w:rFonts w:ascii="Amiri" w:cs="Amiri" w:eastAsia="Amiri" w:hAnsi="Amiri"/>
                <w:color w:val="2B2118"/>
                <w:sz w:val="19"/>
                <w:szCs w:val="19"/>
                <w:rtl/>
              </w:rPr>
              <w:t xml:space="preserve">ورأى امرأةً في مُلاءةٍ سوداء تمشي على الشاطئ وحدها، مشيَ من يعرف الطريق في الظلام،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50" w:before="0" w:line="260"/>
              <w:jc w:val="both"/>
            </w:pPr>
            <w:r>
              <w:rPr>
                <w:rFonts w:ascii="Amiri" w:cs="Amiri" w:eastAsia="Amiri" w:hAnsi="Amiri"/>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50" w:before="0" w:line="260"/>
              <w:jc w:val="both"/>
            </w:pPr>
            <w:r>
              <w:rPr>
                <w:rFonts w:ascii="Amiri" w:cs="Amiri" w:eastAsia="Amiri" w:hAnsi="Amiri"/>
                <w:color w:val="2B2118"/>
                <w:sz w:val="19"/>
                <w:szCs w:val="19"/>
                <w:rtl/>
              </w:rPr>
              <w:t xml:space="preserve">أمّا الذي على حماره فلم يرَ عاشقَين. رأى امرأةً تمشي بالليل وحدها لا يراها أحد، ويهتدي بها رجلٌ إلى باب.</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ولمّا بلغ السطرَ الذي تحت الاسم وضع إصبعه عليه، كما وضعه من قبلُ على شطبة الغلام، وقال لكاتبه: «رأيتُها.» وكان قد رأى في الحقيقة كلَّ امرأةٍ في مصر تحبّ رجلًا ولا تستطيع أن تلقاه نهارًا؛ وهنّ، إن صدق الشعراء، أكثرُ من أن تحويهنّ إضبارة. فبدأ بالباب الذي رآه: سِجلٌّ بإغلاق دور البغاء واللهو في القاهرة ومصر، وأن يُخرَج من فيها وتُسمَّر أبوابُها.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w:t>
      </w:r>
    </w:p>
    <w:p>
      <w:pPr>
        <w:bidi/>
        <w:spacing w:after="120" w:before="0" w:line="260"/>
        <w:jc w:val="both"/>
      </w:pPr>
      <w:r>
        <w:rPr>
          <w:rFonts w:ascii="Amiri" w:cs="Amiri" w:eastAsia="Amiri" w:hAnsi="Amiri"/>
          <w:color w:val="8A6A3A"/>
          <w:sz w:val="18"/>
          <w:szCs w:val="18"/>
          <w:rtl/>
        </w:rPr>
        <w:t xml:space="preserve">قبل: ٦٩٦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20" w:before="0" w:line="260"/>
        <w:jc w:val="both"/>
      </w:pPr>
      <w:r>
        <w:rPr>
          <w:rFonts w:ascii="Amiri" w:cs="Amiri" w:eastAsia="Amiri" w:hAnsi="Amiri"/>
          <w:color w:val="8A6A3A"/>
          <w:sz w:val="18"/>
          <w:szCs w:val="18"/>
          <w:rtl/>
        </w:rPr>
        <w:t xml:space="preserve">قبل: ٧٨٩ كلمة — بعد: ٨٠٤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w:t>
      </w:r>
    </w:p>
    <w:p>
      <w:pPr>
        <w:bidi/>
        <w:spacing w:after="120" w:before="0" w:line="260"/>
        <w:jc w:val="both"/>
      </w:pPr>
      <w:r>
        <w:rPr>
          <w:rFonts w:ascii="Amiri" w:cs="Amiri" w:eastAsia="Amiri" w:hAnsi="Amiri"/>
          <w:color w:val="8A6A3A"/>
          <w:sz w:val="18"/>
          <w:szCs w:val="18"/>
          <w:rtl/>
        </w:rPr>
        <w:t xml:space="preserve">قبل: ٤٥٣ كلمة — بعد: ٤٥٣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20" w:before="0" w:line="260"/>
        <w:jc w:val="both"/>
      </w:pPr>
      <w:r>
        <w:rPr>
          <w:rFonts w:ascii="Amiri" w:cs="Amiri" w:eastAsia="Amiri" w:hAnsi="Amiri"/>
          <w:color w:val="8A6A3A"/>
          <w:sz w:val="18"/>
          <w:szCs w:val="18"/>
          <w:rtl/>
        </w:rPr>
        <w:t xml:space="preserve">قبل: ٦٨٣ كلمة — بعد: ٦٨٣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20" w:before="0" w:line="260"/>
        <w:jc w:val="both"/>
      </w:pPr>
      <w:r>
        <w:rPr>
          <w:rFonts w:ascii="Amiri" w:cs="Amiri" w:eastAsia="Amiri" w:hAnsi="Amiri"/>
          <w:color w:val="8A6A3A"/>
          <w:sz w:val="18"/>
          <w:szCs w:val="18"/>
          <w:rtl/>
        </w:rPr>
        <w:t xml:space="preserve">قبل: ١٬٠٠٧ كلمة — بعد: ١٬٠٠٧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20" w:before="0" w:line="260"/>
        <w:jc w:val="both"/>
      </w:pPr>
      <w:r>
        <w:rPr>
          <w:rFonts w:ascii="Amiri" w:cs="Amiri" w:eastAsia="Amiri" w:hAnsi="Amiri"/>
          <w:color w:val="8A6A3A"/>
          <w:sz w:val="18"/>
          <w:szCs w:val="18"/>
          <w:rtl/>
        </w:rPr>
        <w:t xml:space="preserve">قبل: ٥٧٢ كلمة — بعد: ٥٧٢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ربّما 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ربّما 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w:t>
      </w:r>
    </w:p>
    <w:p>
      <w:pPr>
        <w:bidi/>
        <w:spacing w:after="120" w:before="0" w:line="260"/>
        <w:jc w:val="both"/>
      </w:pPr>
      <w:r>
        <w:rPr>
          <w:rFonts w:ascii="Amiri" w:cs="Amiri" w:eastAsia="Amiri" w:hAnsi="Amiri"/>
          <w:color w:val="8A6A3A"/>
          <w:sz w:val="18"/>
          <w:szCs w:val="18"/>
          <w:rtl/>
        </w:rPr>
        <w:t xml:space="preserve">قبل: ٤٨٧ كلمة — بعد: ٨٤٨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ولم يكن في قنا هاربًا فحسب، وإن ظنّ ذلك أهلُ الدواوين. فقد كان ابنُ يونس يقول له، أيامَ كان الزيجُ ينمو بابًا بعد باب: «زيجُنا أعرجُ من ساقه الجنوبيّة يا بُنيّ. عروضُ بلاد الصعيد فيه منقولةٌ من كتب الأوائل، لم يقِسها أحدٌ منّا بظلٍّ ولا بنجم. فإن صعدتَ يومًا قِبلي فخذ لي عرضَ قنا وأسوان بالشاخص، وارصد بهما طلوعَ الشِّعرى في أبيب؛ فإنّها تطلع هناك قبل أن تطلع علينا، ولا أعرف بكم.» وكان في رأسه شيءٌ آخر لم يوصِ به أحد: آخرُ لفافة دندرة، وقد قرأها على شيخه سطرًا سطرًا، وفيه ثلاثةُ أسماءٍ لا يعرفها جغرافيّ: «بيتُ الربّة الذي سقفُه سماء»، و«مقابرُ الأمراء التي أبوابُها في الحجر»، و«المدينةُ التي بُنيت لظلّ». فصار لكلّ مرسًى في طريقه سببٌ غيرُ الخوف، وهذا ما يجعل الهاربَ رحّالة: أن يحمل معه سؤالًا.</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ثم أقام على السطح قصبةً جعلها شاخصًا، وقيّد ظلَّها عند الظهر من المنقلب الشتويّ إلى الصيفيّ، فأخذ أطولَه وأقصرَه،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 ويبيعون القِلَل للفريقين.</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وكان طويلًا قليلَ اللحم، في عينيه صبرُ من يرعى إبلًا لا تعطش، يسمّي نفسه عامرًا، ويسمّيه الفخّارون «القُرّيّ» لأنّه من بني قُرّة. ولم يطلب طالعًا كما يطلب الناس، لكنّه رأى الأسمرانيَّ على السطح يقيس سُهيلًا بقبضته، فسأله سؤالًا واحدًا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كما ينظر البدويُّ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 وأنّ صاحبهما كان يرى فيه شيئًا لم يكن هو يراه في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20" w:before="0" w:line="260"/>
        <w:jc w:val="both"/>
      </w:pPr>
      <w:r>
        <w:rPr>
          <w:rFonts w:ascii="Amiri" w:cs="Amiri" w:eastAsia="Amiri" w:hAnsi="Amiri"/>
          <w:color w:val="8A6A3A"/>
          <w:sz w:val="18"/>
          <w:szCs w:val="18"/>
          <w:rtl/>
        </w:rPr>
        <w:t xml:space="preserve">قبل: ١٬٠٧٤ كلمة — بعد: ١٬٠٩٩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في سنةٍ فيها 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20" w:before="0" w:line="260"/>
        <w:jc w:val="both"/>
      </w:pPr>
      <w:r>
        <w:rPr>
          <w:rFonts w:ascii="Amiri" w:cs="Amiri" w:eastAsia="Amiri" w:hAnsi="Amiri"/>
          <w:color w:val="8A6A3A"/>
          <w:sz w:val="18"/>
          <w:szCs w:val="18"/>
          <w:rtl/>
        </w:rPr>
        <w:t xml:space="preserve">قبل: ١٬٢١٩ كلمة — بعد: ١٬٥٧٥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لا يدخلها أحد.»</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ويسمّونها ربّة، ويرون في رجوعها رجوعَ الماء. فإن كان لوصيّة شيخه موضعٌ في الدنيا، فهذا موضعُها.</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في المقصورة: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وكلُّ من في الصعيد يعرف ذلك؛ والحكمُ الذي يصيب ما وقع لا يحتاج إلى نجم، يكفيه سوق. ثم كتب تحت الرصد، بالسخام والصمغ،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لا يدخلها أحد.» وتذكّر 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جاء إلى دندرة في تلك الأيام الأخيرة، مع مراكب الغِلال، أنّ أبا ركوة كُسر عند الفيّوم، وأنّ أصحابه تفرّقوا في الصحراء، وأنّه هو نفسَه ماضٍ إلى الجنوب، إلى بلاد النوبة، يطلب ملكًا يجيره. وصار يمرّ بأطراف القرى بالليل رجالٌ من البدو على جمالٍ عِجاف، لا ينزلون، ولا يسألون أحدًا شيئًا.</w:t>
            </w:r>
          </w:p>
          <w:p>
            <w:pPr>
              <w:bidi/>
              <w:spacing w:after="50" w:before="0" w:line="260"/>
              <w:jc w:val="both"/>
            </w:pPr>
            <w:r>
              <w:rPr>
                <w:rFonts w:ascii="Amiri" w:cs="Amiri" w:eastAsia="Amiri" w:hAnsi="Amiri"/>
                <w:color w:val="2B2118"/>
                <w:sz w:val="19"/>
                <w:szCs w:val="19"/>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50" w:before="0" w:line="260"/>
              <w:jc w:val="both"/>
            </w:pPr>
            <w:r>
              <w:rPr>
                <w:rFonts w:ascii="Amiri" w:cs="Amiri" w:eastAsia="Amiri" w:hAnsi="Amiri"/>
                <w:color w:val="2B2118"/>
                <w:sz w:val="19"/>
                <w:szCs w:val="19"/>
                <w:rtl/>
              </w:rPr>
              <w:t xml:space="preserve">ولم يسأله سيفٌ عن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w:t>
      </w:r>
    </w:p>
    <w:p>
      <w:pPr>
        <w:bidi/>
        <w:spacing w:after="120" w:before="0" w:line="260"/>
        <w:jc w:val="both"/>
      </w:pPr>
      <w:r>
        <w:rPr>
          <w:rFonts w:ascii="Amiri" w:cs="Amiri" w:eastAsia="Amiri" w:hAnsi="Amiri"/>
          <w:color w:val="8A6A3A"/>
          <w:sz w:val="18"/>
          <w:szCs w:val="18"/>
          <w:rtl/>
        </w:rPr>
        <w:t xml:space="preserve">قبل: ٧١٣ كلمة — بعد: ٧٩٩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وكانت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20" w:before="0" w:line="260"/>
        <w:jc w:val="both"/>
      </w:pPr>
      <w:r>
        <w:rPr>
          <w:rFonts w:ascii="Amiri" w:cs="Amiri" w:eastAsia="Amiri" w:hAnsi="Amiri"/>
          <w:color w:val="8A6A3A"/>
          <w:sz w:val="18"/>
          <w:szCs w:val="18"/>
          <w:rtl/>
        </w:rPr>
        <w:t xml:space="preserve">قبل: ١٬٨٣٧ كلمة — بعد: ١٬٩٥٣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كان يحسبه استعارةً من استعارات الكهنة: «المدينةُ التي بُنيت لظلّ». فنزل جنوبًا يومًا إلى الخليج الذي بين الجبل والنهر، فلم يجد مدينة، بل تلولًا من لبنٍ متهدّم. وأقام ثلاثَ ليال: قاس الظلَّ في الظهيرة وكتب «عرضُ الخليج: سبعٌ وعشرون وتسعٌ وثلاثون»، وكان يعلّم كلَّ فجرٍ بحصاةٍ موضعَ طلوع الشمس على حافّة الجبل، والموضعُ يمشي،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أسماءَ اللفافة الثلاثة، وتحت كلٍّ ما وجده: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20" w:before="0" w:line="260"/>
        <w:jc w:val="both"/>
      </w:pPr>
      <w:r>
        <w:rPr>
          <w:rFonts w:ascii="Amiri" w:cs="Amiri" w:eastAsia="Amiri" w:hAnsi="Amiri"/>
          <w:color w:val="8A6A3A"/>
          <w:sz w:val="18"/>
          <w:szCs w:val="18"/>
          <w:rtl/>
        </w:rPr>
        <w:t xml:space="preserve">قبل: ١٬٦٤٧ كلمة — بعد: ١٬٧٧٩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وقلّبتُ أنا الاحتمالات: امرأةٌ لا يذكرها أحد؟ العزيزُ بالله؟ أم تلميذٌ ركب مركبًا قبل الفجر ولم يعرف أنّه وُدِّع؟ ثم كتبتُ ما كتبه الناسخ: كذا وجدتُه. وحسبي أنّ الرجل الذي كان أهلُ الفسطاط يضحكون منه إذا ركب كان يحمّل الريحَ رسائل، وأنّ أسهرَ رجلٍ في مصر يعترف بأنّه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١٬٥٠٨ كلمة — بعد: ١٬٨٥٧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شيئًا ولا يشتري: بدويٌّ نحيلٌ ملثّمٌ إلى ما تحت العينين،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رأيتُها لا تنكسر، وبلغني في الجنوب أنّهم طافوا بصاحبي القاهرةَ على جملٍ ثم قتلوه. ورأيتُك في قِنا في السنة نفسها: فخّارانيٌّ يقيم الطوالعَ بالنهار ويقيس النجومَ بقبضته بالليل. ومن يطلبه رجالُ القاهرة هذا الطلبَ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سرَّ الجنوب. قاتله صاحبي بالخيل فخسر. فإن كنتَ تعرف يومًا تموت فيه الشمس فقُله لنا قبله بسنة، نقول للقبائل ولكلّ من أُغلق عليه بابُه بأمر: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20" w:before="0" w:line="260"/>
        <w:jc w:val="both"/>
      </w:pPr>
      <w:r>
        <w:rPr>
          <w:rFonts w:ascii="Amiri" w:cs="Amiri" w:eastAsia="Amiri" w:hAnsi="Amiri"/>
          <w:color w:val="8A6A3A"/>
          <w:sz w:val="18"/>
          <w:szCs w:val="18"/>
          <w:rtl/>
        </w:rPr>
        <w:t xml:space="preserve">قبل: ٨٠٨ كلمة — بعد: ٨١٧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يومئذٍ كيف عرفوا: صاحبُ الدفتر، عامرٌ القُرّيّ، وقد ردّه في الأشمونين خائبًا فلعلّه باعه،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20" w:before="0" w:line="260"/>
        <w:jc w:val="both"/>
      </w:pPr>
      <w:r>
        <w:rPr>
          <w:rFonts w:ascii="Amiri" w:cs="Amiri" w:eastAsia="Amiri" w:hAnsi="Amiri"/>
          <w:color w:val="8A6A3A"/>
          <w:sz w:val="18"/>
          <w:szCs w:val="18"/>
          <w:rtl/>
        </w:rPr>
        <w:t xml:space="preserve">قبل: ١٬٢٧١ كلمة — بعد: ١٬٧٢٤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على الحجارة المتساقطة عند قاعدة الهرم، رجلٌ جالسٌ على عقبيه، ملثَّمٌ على عادة أهل البادية،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وصاحبُ الدفتر في خان الأشمونين، والذي مدّ إليه يدَه هناك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 ولو دخلتَ لرأيت.»</w:t>
            </w:r>
          </w:p>
          <w:p>
            <w:pPr>
              <w:bidi/>
              <w:spacing w:after="50" w:before="0" w:line="260"/>
              <w:jc w:val="both"/>
            </w:pPr>
            <w:r>
              <w:rPr>
                <w:rFonts w:ascii="Amiri" w:cs="Amiri" w:eastAsia="Amiri" w:hAnsi="Amiri"/>
                <w:color w:val="2B2118"/>
                <w:sz w:val="19"/>
                <w:szCs w:val="19"/>
                <w:rtl/>
              </w:rPr>
              <w:t xml:space="preserve">فسكت البدويّ طويلًا ينظر إلى الثقب، ثم قال بالصبر الذي عرفه به: «سبعَ سنين وأنا أتبعك، لأنّي ظننتُ أنّ في الجنوب سرًّا يردّ علينا ما أُخذ منّا.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«فهذا ما وجدتَه في الجبل؟»</w:t>
            </w:r>
          </w:p>
          <w:p>
            <w:pPr>
              <w:bidi/>
              <w:spacing w:after="50" w:before="0" w:line="260"/>
              <w:jc w:val="both"/>
            </w:pPr>
            <w:r>
              <w:rPr>
                <w:rFonts w:ascii="Amiri" w:cs="Amiri" w:eastAsia="Amiri" w:hAnsi="Amiri"/>
                <w:color w:val="2B2118"/>
                <w:sz w:val="19"/>
                <w:szCs w:val="19"/>
                <w:rtl/>
              </w:rPr>
              <w:t xml:space="preserve">«هذا.»</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في الأشمونين أنّي أكتب اسمك لأبيعه، وظننتَ بعدها أنّي بعتُه. ما كتبتُه فيه قطّ. كتبتُ الذين كانوا يكتبونك: صاحبَ البريد في قنا، وكحّالًا في الخان، ورجلين في المركب. كنتُ أعدّ عيونَ القصر حولك كما تعدّ أنت النجوم،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ولم يلتفت. ومضى بها غربًا في الرمل، نحو الطريق الذي يذهب إلى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صغيرٍ مستقيمٍ كخطّ كاتب ديوان. عيونُ الدولة على رجلٍ واحد، أحصاها رجلٌ يريد هلاكَ الدولة؛ ولو رآه صاحبُ ديوان الخبر لحسده على ترتيبه.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وأصدقَ ما حمله: لا ذهبٌ ولا سرٌّ يكسر خليفة،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بخطٍّ مستعجل: «عامر. غربًا. لم يكتب اسمي.» وقد طلبتُه، أنا المحقِّق، في أخبار بني قُرّة بعد أبي ركوة فلم أجده؛ فالمهزومون لا تُحفَظ أسماؤهم إلا في دفاتر خصومهم، وهذا ترك دفترَه في هرم. ولا تسألني أين هو الآن؛ فالصندوقُ ما زال في حجرته، فارغًا كما وجده المأمون، وقد مرّ عليه بعد سيفٍ ألفُ زائرٍ ونابليون.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20" w:before="0" w:line="260"/>
        <w:jc w:val="both"/>
      </w:pPr>
      <w:r>
        <w:rPr>
          <w:rFonts w:ascii="Amiri" w:cs="Amiri" w:eastAsia="Amiri" w:hAnsi="Amiri"/>
          <w:color w:val="8A6A3A"/>
          <w:sz w:val="18"/>
          <w:szCs w:val="18"/>
          <w:rtl/>
        </w:rPr>
        <w:t xml:space="preserve">قبل: ١٤٢ كلمة — بعد: ١٤٢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20" w:before="0" w:line="260"/>
        <w:jc w:val="both"/>
      </w:pPr>
      <w:r>
        <w:rPr>
          <w:rFonts w:ascii="Amiri" w:cs="Amiri" w:eastAsia="Amiri" w:hAnsi="Amiri"/>
          <w:color w:val="8A6A3A"/>
          <w:sz w:val="18"/>
          <w:szCs w:val="18"/>
          <w:rtl/>
        </w:rPr>
        <w:t xml:space="preserve">قبل: ٣٣٣ كلمة — بعد: ٣٣٣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٤٢٠ كلمة — بعد: ٤٢٠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20" w:before="0" w:line="260"/>
        <w:jc w:val="both"/>
      </w:pPr>
      <w:r>
        <w:rPr>
          <w:rFonts w:ascii="Amiri" w:cs="Amiri" w:eastAsia="Amiri" w:hAnsi="Amiri"/>
          <w:color w:val="8A6A3A"/>
          <w:sz w:val="18"/>
          <w:szCs w:val="18"/>
          <w:rtl/>
        </w:rPr>
        <w:t xml:space="preserve">قبل: ٤٢٩ كلمة — بعد: ٤٢٩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20" w:before="0" w:line="260"/>
        <w:jc w:val="both"/>
      </w:pPr>
      <w:r>
        <w:rPr>
          <w:rFonts w:ascii="Amiri" w:cs="Amiri" w:eastAsia="Amiri" w:hAnsi="Amiri"/>
          <w:color w:val="8A6A3A"/>
          <w:sz w:val="18"/>
          <w:szCs w:val="18"/>
          <w:rtl/>
        </w:rPr>
        <w:t xml:space="preserve">قبل: ١٠٧ كلمة — بعد: ١٠٧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20" w:before="0" w:line="260"/>
        <w:jc w:val="both"/>
      </w:pPr>
      <w:r>
        <w:rPr>
          <w:rFonts w:ascii="Amiri" w:cs="Amiri" w:eastAsia="Amiri" w:hAnsi="Amiri"/>
          <w:color w:val="8A6A3A"/>
          <w:sz w:val="18"/>
          <w:szCs w:val="18"/>
          <w:rtl/>
        </w:rPr>
        <w:t xml:space="preserve">قبل: ٥٠٧ كلمة — بعد: ٥٠٧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20" w:before="0" w:line="260"/>
        <w:jc w:val="both"/>
      </w:pPr>
      <w:r>
        <w:rPr>
          <w:rFonts w:ascii="Amiri" w:cs="Amiri" w:eastAsia="Amiri" w:hAnsi="Amiri"/>
          <w:color w:val="8A6A3A"/>
          <w:sz w:val="18"/>
          <w:szCs w:val="18"/>
          <w:rtl/>
        </w:rPr>
        <w:t xml:space="preserve">قبل: ٤٣٠ كلمة — بعد: ٤٣٠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w:t>
      </w:r>
    </w:p>
    <w:p>
      <w:pPr>
        <w:bidi/>
        <w:spacing w:after="120" w:before="0" w:line="260"/>
        <w:jc w:val="both"/>
      </w:pPr>
      <w:r>
        <w:rPr>
          <w:rFonts w:ascii="Amiri" w:cs="Amiri" w:eastAsia="Amiri" w:hAnsi="Amiri"/>
          <w:color w:val="8A6A3A"/>
          <w:sz w:val="18"/>
          <w:szCs w:val="18"/>
          <w:rtl/>
        </w:rPr>
        <w:t xml:space="preserve">قبل: ٤٢٧ كلمة — بعد: ٤٢٧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20" w:before="0" w:line="260"/>
        <w:jc w:val="both"/>
      </w:pPr>
      <w:r>
        <w:rPr>
          <w:rFonts w:ascii="Amiri" w:cs="Amiri" w:eastAsia="Amiri" w:hAnsi="Amiri"/>
          <w:color w:val="8A6A3A"/>
          <w:sz w:val="18"/>
          <w:szCs w:val="18"/>
          <w:rtl/>
        </w:rPr>
        <w:t xml:space="preserve">قبل: ٥٢٨ كلمة — بعد: ٥٢٨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يقلْه له أحد: إنّه ليس مهمًّا.»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يقلْه له أحد: إنّه ليس مهمًّا.»</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20" w:before="0" w:line="260"/>
        <w:jc w:val="both"/>
      </w:pPr>
      <w:r>
        <w:rPr>
          <w:rFonts w:ascii="Amiri" w:cs="Amiri" w:eastAsia="Amiri" w:hAnsi="Amiri"/>
          <w:color w:val="8A6A3A"/>
          <w:sz w:val="18"/>
          <w:szCs w:val="18"/>
          <w:rtl/>
        </w:rPr>
        <w:t xml:space="preserve">قبل: ٩٩٧ كلمة — بعد: ٩٩٧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20" w:before="0" w:line="260"/>
        <w:jc w:val="both"/>
      </w:pPr>
      <w:r>
        <w:rPr>
          <w:rFonts w:ascii="Amiri" w:cs="Amiri" w:eastAsia="Amiri" w:hAnsi="Amiri"/>
          <w:color w:val="8A6A3A"/>
          <w:sz w:val="18"/>
          <w:szCs w:val="18"/>
          <w:rtl/>
        </w:rPr>
        <w:t xml:space="preserve">قبل: ٢٬٦٧١ كلمة — بعد: ٢٬٦٧١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 أن أخرج إلى النور، ربّما، أو إلى الظلّ الأبديّ.»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 أن أخرج إلى النور، ربّما، أو إلى الظلّ الأبديّ.»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20" w:before="0" w:line="260"/>
        <w:jc w:val="both"/>
      </w:pPr>
      <w:r>
        <w:rPr>
          <w:rFonts w:ascii="Amiri" w:cs="Amiri" w:eastAsia="Amiri" w:hAnsi="Amiri"/>
          <w:color w:val="8A6A3A"/>
          <w:sz w:val="18"/>
          <w:szCs w:val="18"/>
          <w:rtl/>
        </w:rPr>
        <w:t xml:space="preserve">قبل: ١٬٨٠٥ كلمة — بعد: ١٬٨٢٦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لهم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لهم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20" w:before="0" w:line="260"/>
        <w:jc w:val="both"/>
      </w:pPr>
      <w:r>
        <w:rPr>
          <w:rFonts w:ascii="Amiri" w:cs="Amiri" w:eastAsia="Amiri" w:hAnsi="Amiri"/>
          <w:color w:val="8A6A3A"/>
          <w:sz w:val="18"/>
          <w:szCs w:val="18"/>
          <w:rtl/>
        </w:rPr>
        <w:t xml:space="preserve">قبل: ٦٠١ كلمة — بعد: ٦٠١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20" w:before="0" w:line="260"/>
        <w:jc w:val="both"/>
      </w:pPr>
      <w:r>
        <w:rPr>
          <w:rFonts w:ascii="Amiri" w:cs="Amiri" w:eastAsia="Amiri" w:hAnsi="Amiri"/>
          <w:color w:val="8A6A3A"/>
          <w:sz w:val="18"/>
          <w:szCs w:val="18"/>
          <w:rtl/>
        </w:rPr>
        <w:t xml:space="preserve">قبل: ٨١٣ كلمة — بعد: ٨١٣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إنّ إيمانه يُنجّيه، وصدقَه يقوّيه.»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إنّ إيمانه يُنجّيه، وصدقَه يقوّيه.»</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20" w:before="0" w:line="260"/>
        <w:jc w:val="both"/>
      </w:pPr>
      <w:r>
        <w:rPr>
          <w:rFonts w:ascii="Amiri" w:cs="Amiri" w:eastAsia="Amiri" w:hAnsi="Amiri"/>
          <w:color w:val="8A6A3A"/>
          <w:sz w:val="18"/>
          <w:szCs w:val="18"/>
          <w:rtl/>
        </w:rPr>
        <w:t xml:space="preserve">قبل: ٥٦٠ كلمة — بعد: ٥٦٠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20" w:before="0" w:line="260"/>
        <w:jc w:val="both"/>
      </w:pPr>
      <w:r>
        <w:rPr>
          <w:rFonts w:ascii="Amiri" w:cs="Amiri" w:eastAsia="Amiri" w:hAnsi="Amiri"/>
          <w:color w:val="8A6A3A"/>
          <w:sz w:val="18"/>
          <w:szCs w:val="18"/>
          <w:rtl/>
        </w:rPr>
        <w:t xml:space="preserve">قبل: ٨٢٤ كلمة — بعد: ٨٢٤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20" w:before="0" w:line="260"/>
        <w:jc w:val="both"/>
      </w:pPr>
      <w:r>
        <w:rPr>
          <w:rFonts w:ascii="Amiri" w:cs="Amiri" w:eastAsia="Amiri" w:hAnsi="Amiri"/>
          <w:color w:val="8A6A3A"/>
          <w:sz w:val="18"/>
          <w:szCs w:val="18"/>
          <w:rtl/>
        </w:rPr>
        <w:t xml:space="preserve">قبل: ٨٦٣ كلمة — بعد: ٨٧٦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w:t>
      </w:r>
    </w:p>
    <w:p>
      <w:pPr>
        <w:bidi/>
        <w:spacing w:after="120" w:before="0" w:line="260"/>
        <w:jc w:val="both"/>
      </w:pPr>
      <w:r>
        <w:rPr>
          <w:rFonts w:ascii="Amiri" w:cs="Amiri" w:eastAsia="Amiri" w:hAnsi="Amiri"/>
          <w:color w:val="8A6A3A"/>
          <w:sz w:val="18"/>
          <w:szCs w:val="18"/>
          <w:rtl/>
        </w:rPr>
        <w:t xml:space="preserve">قبل: ١٬١٠٣ كلمة — بعد: ١٬١٠٣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١٬١٦٨ كلمة — بعد: ١٬١٦٨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DEE9D6D3-9F12-BBCE-930D-A0235CCDC8BE}"/>
    <w:embedBold r:id="rId2" w:fontKey="{E46C2587-F678-BFDA-C4FC-9E4C631C9AE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2026-10-20T13:46:12.685Z</dcterms:created>
  <dcterms:modified xsi:type="dcterms:W3CDTF">2026-10-20T13:46:12.685Z</dcterms:modified>
</cp:coreProperties>
</file>

<file path=docProps/custom.xml><?xml version="1.0" encoding="utf-8"?>
<Properties xmlns="http://schemas.openxmlformats.org/officeDocument/2006/custom-properties" xmlns:vt="http://schemas.openxmlformats.org/officeDocument/2006/docPropsVTypes"/>
</file>