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AADA6">
      <w:pPr>
        <w:rPr>
          <w:rFonts w:hint="eastAsia"/>
        </w:rPr>
      </w:pPr>
    </w:p>
    <w:p w14:paraId="02DE59A8">
      <w:pPr>
        <w:jc w:val="center"/>
        <w:rPr>
          <w:rFonts w:hint="eastAsia" w:ascii="宋体"/>
          <w:b/>
          <w:sz w:val="44"/>
        </w:rPr>
      </w:pPr>
    </w:p>
    <w:p w14:paraId="6BB83FA0">
      <w:pPr>
        <w:jc w:val="center"/>
        <w:rPr>
          <w:rFonts w:hint="eastAsia"/>
          <w:b/>
          <w:sz w:val="44"/>
        </w:rPr>
      </w:pPr>
      <w:r>
        <w:rPr>
          <w:rFonts w:hint="eastAsia" w:ascii="宋体"/>
          <w:b/>
          <w:sz w:val="44"/>
        </w:rPr>
        <w:t>深 圳 大 学 实 验 报 告</w:t>
      </w:r>
    </w:p>
    <w:p w14:paraId="5EA2867B">
      <w:pPr>
        <w:rPr>
          <w:rFonts w:hint="eastAsia"/>
          <w:b/>
          <w:sz w:val="28"/>
        </w:rPr>
      </w:pPr>
    </w:p>
    <w:p w14:paraId="767BC0D8">
      <w:pPr>
        <w:rPr>
          <w:rFonts w:hint="eastAsia"/>
          <w:b/>
          <w:sz w:val="28"/>
        </w:rPr>
      </w:pPr>
    </w:p>
    <w:p w14:paraId="058BF48B">
      <w:pPr>
        <w:ind w:right="31" w:rightChars="15"/>
        <w:rPr>
          <w:rFonts w:hint="eastAsia"/>
          <w:b/>
          <w:sz w:val="28"/>
          <w:u w:val="single"/>
        </w:rPr>
      </w:pPr>
      <w:r>
        <w:rPr>
          <w:rFonts w:hint="eastAsia"/>
          <w:b/>
          <w:sz w:val="28"/>
        </w:rPr>
        <w:t xml:space="preserve">      课程名称：</w:t>
      </w:r>
      <w:r>
        <w:rPr>
          <w:rFonts w:hint="eastAsia"/>
          <w:b/>
          <w:sz w:val="28"/>
          <w:u w:val="single"/>
        </w:rPr>
        <w:t xml:space="preserve">        数字电路与逻辑设计                          </w:t>
      </w:r>
    </w:p>
    <w:p w14:paraId="4DD08E84">
      <w:pPr>
        <w:ind w:right="31" w:rightChars="15"/>
        <w:rPr>
          <w:rFonts w:hint="eastAsia"/>
          <w:b/>
          <w:sz w:val="28"/>
        </w:rPr>
      </w:pPr>
    </w:p>
    <w:p w14:paraId="764E3D84">
      <w:pPr>
        <w:ind w:right="31" w:rightChars="15"/>
        <w:rPr>
          <w:rFonts w:hint="eastAsia"/>
          <w:b/>
          <w:sz w:val="28"/>
          <w:u w:val="thick"/>
        </w:rPr>
      </w:pPr>
      <w:r>
        <w:rPr>
          <w:rFonts w:hint="eastAsia"/>
          <w:b/>
          <w:sz w:val="28"/>
        </w:rPr>
        <w:t xml:space="preserve">      实验项目名称</w:t>
      </w:r>
      <w:r>
        <w:rPr>
          <w:rFonts w:hint="eastAsia"/>
          <w:b/>
          <w:sz w:val="28"/>
          <w:u w:val="thick"/>
        </w:rPr>
        <w:t xml:space="preserve">：  </w:t>
      </w:r>
      <w:r>
        <w:rPr>
          <w:rFonts w:hint="eastAsia"/>
          <w:b/>
          <w:sz w:val="28"/>
          <w:u w:val="thick"/>
          <w:lang w:eastAsia="zh-CN"/>
        </w:rPr>
        <w:t>5</w:t>
      </w:r>
      <w:r>
        <w:rPr>
          <w:rFonts w:hint="eastAsia"/>
          <w:b/>
          <w:sz w:val="28"/>
          <w:u w:val="thick"/>
          <w:lang w:val="en-US" w:eastAsia="zh-CN"/>
        </w:rPr>
        <w:t xml:space="preserve">55定时器电路 </w:t>
      </w:r>
      <w:r>
        <w:rPr>
          <w:b/>
          <w:sz w:val="28"/>
          <w:u w:val="thick"/>
        </w:rPr>
        <w:t xml:space="preserve">       </w:t>
      </w:r>
      <w:r>
        <w:rPr>
          <w:rFonts w:hint="eastAsia"/>
          <w:b/>
          <w:sz w:val="28"/>
          <w:u w:val="thick"/>
        </w:rPr>
        <w:t xml:space="preserve">    </w:t>
      </w:r>
    </w:p>
    <w:p w14:paraId="59908EDE">
      <w:pPr>
        <w:ind w:right="31" w:rightChars="15"/>
        <w:rPr>
          <w:rFonts w:hint="eastAsia"/>
          <w:b/>
          <w:sz w:val="28"/>
        </w:rPr>
      </w:pPr>
    </w:p>
    <w:p w14:paraId="1B6AA4D1">
      <w:pPr>
        <w:ind w:left="899" w:leftChars="428" w:right="31" w:rightChars="15"/>
        <w:rPr>
          <w:rFonts w:hint="eastAsia"/>
          <w:b/>
          <w:sz w:val="28"/>
          <w:u w:val="single"/>
        </w:rPr>
      </w:pPr>
      <w:r>
        <w:rPr>
          <w:rFonts w:hint="eastAsia"/>
          <w:b/>
          <w:sz w:val="28"/>
        </w:rPr>
        <w:t>学院</w:t>
      </w:r>
      <w:r>
        <w:rPr>
          <w:rFonts w:hint="eastAsia"/>
          <w:b/>
          <w:sz w:val="28"/>
          <w:u w:val="single"/>
        </w:rPr>
        <w:t xml:space="preserve">：          计算机与软件学院            </w:t>
      </w:r>
      <w:r>
        <w:rPr>
          <w:b/>
          <w:sz w:val="28"/>
          <w:u w:val="single"/>
        </w:rPr>
        <w:t xml:space="preserve"> </w:t>
      </w:r>
      <w:r>
        <w:rPr>
          <w:rFonts w:hint="eastAsia"/>
          <w:b/>
          <w:sz w:val="28"/>
          <w:u w:val="single"/>
        </w:rPr>
        <w:t xml:space="preserve">   </w:t>
      </w:r>
    </w:p>
    <w:p w14:paraId="0841B751">
      <w:pPr>
        <w:ind w:right="31" w:rightChars="15"/>
        <w:rPr>
          <w:rFonts w:hint="eastAsia"/>
          <w:b/>
          <w:sz w:val="28"/>
        </w:rPr>
      </w:pPr>
    </w:p>
    <w:p w14:paraId="704D01A7">
      <w:pPr>
        <w:ind w:right="31" w:rightChars="15" w:firstLine="900"/>
        <w:rPr>
          <w:rFonts w:hint="eastAsia"/>
          <w:b/>
          <w:sz w:val="28"/>
          <w:u w:val="single"/>
        </w:rPr>
      </w:pPr>
      <w:r>
        <w:rPr>
          <w:rFonts w:hint="eastAsia"/>
          <w:b/>
          <w:sz w:val="28"/>
        </w:rPr>
        <w:t>专业</w:t>
      </w:r>
      <w:r>
        <w:rPr>
          <w:rFonts w:hint="eastAsia"/>
          <w:b/>
          <w:sz w:val="28"/>
          <w:u w:val="single"/>
        </w:rPr>
        <w:t>：</w:t>
      </w:r>
      <w:r>
        <w:rPr>
          <w:rFonts w:hint="eastAsia"/>
          <w:b/>
          <w:sz w:val="28"/>
          <w:u w:val="single"/>
          <w:lang w:val="en-US" w:eastAsia="zh-CN"/>
        </w:rPr>
        <w:t xml:space="preserve">        计算机类</w:t>
      </w:r>
      <w:r>
        <w:rPr>
          <w:rFonts w:hint="eastAsia"/>
          <w:b/>
          <w:sz w:val="28"/>
          <w:u w:val="single"/>
        </w:rPr>
        <w:t xml:space="preserve">        </w:t>
      </w:r>
      <w:r>
        <w:rPr>
          <w:b/>
          <w:sz w:val="28"/>
          <w:u w:val="single"/>
        </w:rPr>
        <w:t xml:space="preserve">       </w:t>
      </w:r>
      <w:r>
        <w:rPr>
          <w:rFonts w:hint="eastAsia"/>
          <w:b/>
          <w:sz w:val="28"/>
          <w:u w:val="single"/>
        </w:rPr>
        <w:t xml:space="preserve"> </w:t>
      </w:r>
    </w:p>
    <w:p w14:paraId="3BC28364">
      <w:pPr>
        <w:ind w:right="31" w:rightChars="15"/>
        <w:rPr>
          <w:rFonts w:hint="eastAsia"/>
          <w:b/>
          <w:sz w:val="28"/>
        </w:rPr>
      </w:pPr>
    </w:p>
    <w:p w14:paraId="43CCE0AD">
      <w:pPr>
        <w:ind w:right="31" w:rightChars="15"/>
        <w:rPr>
          <w:rFonts w:hint="eastAsia"/>
          <w:b/>
          <w:sz w:val="28"/>
          <w:u w:val="single"/>
        </w:rPr>
      </w:pPr>
      <w:r>
        <w:rPr>
          <w:rFonts w:hint="eastAsia"/>
          <w:b/>
          <w:sz w:val="28"/>
        </w:rPr>
        <w:t xml:space="preserve">      指导教师</w:t>
      </w:r>
      <w:r>
        <w:rPr>
          <w:rFonts w:hint="eastAsia"/>
          <w:b/>
          <w:sz w:val="28"/>
          <w:u w:val="single"/>
        </w:rPr>
        <w:t xml:space="preserve">：           车越岭                        </w:t>
      </w:r>
    </w:p>
    <w:p w14:paraId="2AF5CEB2">
      <w:pPr>
        <w:ind w:right="31" w:rightChars="15"/>
        <w:rPr>
          <w:rFonts w:hint="eastAsia"/>
          <w:b/>
          <w:sz w:val="28"/>
        </w:rPr>
      </w:pPr>
    </w:p>
    <w:p w14:paraId="6A8D7091">
      <w:pPr>
        <w:ind w:right="31" w:rightChars="15"/>
        <w:rPr>
          <w:rFonts w:hint="eastAsia"/>
          <w:b/>
          <w:sz w:val="28"/>
          <w:u w:val="single"/>
        </w:rPr>
      </w:pPr>
      <w:r>
        <w:rPr>
          <w:rFonts w:hint="eastAsia"/>
          <w:b/>
          <w:sz w:val="28"/>
        </w:rPr>
        <w:t xml:space="preserve">      报告人</w:t>
      </w:r>
      <w:r>
        <w:rPr>
          <w:rFonts w:hint="eastAsia"/>
          <w:b/>
          <w:sz w:val="28"/>
          <w:u w:val="thick"/>
        </w:rPr>
        <w:t xml:space="preserve">： </w:t>
      </w:r>
      <w:r>
        <w:rPr>
          <w:rFonts w:hint="eastAsia"/>
          <w:b/>
          <w:sz w:val="28"/>
          <w:u w:val="thick"/>
          <w:lang w:val="en-US" w:eastAsia="zh-CN"/>
        </w:rPr>
        <w:t>吴淇钺</w:t>
      </w:r>
      <w:r>
        <w:rPr>
          <w:rFonts w:hint="eastAsia"/>
          <w:b/>
          <w:sz w:val="28"/>
          <w:u w:val="thick"/>
        </w:rPr>
        <w:t xml:space="preserve"> </w:t>
      </w:r>
      <w:r>
        <w:rPr>
          <w:rFonts w:hint="eastAsia"/>
          <w:b/>
          <w:sz w:val="28"/>
        </w:rPr>
        <w:t>学号</w:t>
      </w:r>
      <w:r>
        <w:rPr>
          <w:rFonts w:hint="eastAsia"/>
          <w:b/>
          <w:sz w:val="28"/>
          <w:u w:val="single"/>
        </w:rPr>
        <w:t>：</w:t>
      </w:r>
      <w:r>
        <w:rPr>
          <w:rFonts w:hint="eastAsia"/>
          <w:b/>
          <w:sz w:val="28"/>
          <w:u w:val="single"/>
          <w:lang w:val="en-US" w:eastAsia="zh-CN"/>
        </w:rPr>
        <w:t>2025150058</w:t>
      </w:r>
      <w:r>
        <w:rPr>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计算机类02</w:t>
      </w:r>
      <w:r>
        <w:rPr>
          <w:rFonts w:hint="eastAsia"/>
          <w:b/>
          <w:sz w:val="28"/>
          <w:u w:val="single"/>
        </w:rPr>
        <w:t xml:space="preserve">  </w:t>
      </w:r>
    </w:p>
    <w:p w14:paraId="5E32D589">
      <w:pPr>
        <w:ind w:right="31" w:rightChars="15"/>
        <w:rPr>
          <w:rFonts w:hint="eastAsia"/>
          <w:b/>
          <w:sz w:val="28"/>
        </w:rPr>
      </w:pPr>
    </w:p>
    <w:p w14:paraId="6499DFE7">
      <w:pPr>
        <w:ind w:right="31" w:rightChars="15"/>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2026.6.15</w:t>
      </w:r>
      <w:r>
        <w:rPr>
          <w:b/>
          <w:sz w:val="28"/>
          <w:u w:val="single"/>
        </w:rPr>
        <w:t xml:space="preserve">         </w:t>
      </w:r>
      <w:r>
        <w:rPr>
          <w:rFonts w:hint="eastAsia"/>
          <w:b/>
          <w:sz w:val="28"/>
          <w:u w:val="single"/>
        </w:rPr>
        <w:t xml:space="preserve">      </w:t>
      </w:r>
      <w:r>
        <w:rPr>
          <w:b/>
          <w:sz w:val="28"/>
          <w:u w:val="single"/>
        </w:rPr>
        <w:t xml:space="preserve"> </w:t>
      </w:r>
    </w:p>
    <w:p w14:paraId="3D7DC0DD">
      <w:pPr>
        <w:ind w:right="31" w:rightChars="15"/>
        <w:rPr>
          <w:rFonts w:hint="eastAsia"/>
          <w:b/>
          <w:sz w:val="28"/>
        </w:rPr>
      </w:pPr>
    </w:p>
    <w:p w14:paraId="580D9668">
      <w:pPr>
        <w:ind w:left="899" w:right="31" w:rightChars="15" w:hanging="900"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w:t>
      </w:r>
      <w:bookmarkStart w:id="0" w:name="_GoBack"/>
      <w:bookmarkEnd w:id="0"/>
      <w:r>
        <w:rPr>
          <w:rFonts w:hint="eastAsia"/>
          <w:b/>
          <w:sz w:val="28"/>
          <w:u w:val="single"/>
        </w:rPr>
        <w:t xml:space="preserve">  </w:t>
      </w:r>
      <w:r>
        <w:rPr>
          <w:b/>
          <w:sz w:val="28"/>
          <w:u w:val="single"/>
        </w:rPr>
        <w:t xml:space="preserve"> </w:t>
      </w:r>
      <w:r>
        <w:rPr>
          <w:rFonts w:hint="eastAsia"/>
          <w:b/>
          <w:color w:val="FF0000"/>
          <w:sz w:val="28"/>
          <w:u w:val="single"/>
        </w:rPr>
        <w:t>年</w:t>
      </w:r>
      <w:r>
        <w:rPr>
          <w:b/>
          <w:color w:val="FF0000"/>
          <w:sz w:val="28"/>
          <w:u w:val="single"/>
        </w:rPr>
        <w:t xml:space="preserve">  </w:t>
      </w:r>
      <w:r>
        <w:rPr>
          <w:rFonts w:hint="eastAsia"/>
          <w:b/>
          <w:color w:val="FF0000"/>
          <w:sz w:val="28"/>
          <w:u w:val="single"/>
          <w:lang w:val="en-US" w:eastAsia="zh-CN"/>
        </w:rPr>
        <w:t>6</w:t>
      </w:r>
      <w:r>
        <w:rPr>
          <w:b/>
          <w:color w:val="FF0000"/>
          <w:sz w:val="28"/>
          <w:u w:val="single"/>
        </w:rPr>
        <w:t xml:space="preserve">  </w:t>
      </w:r>
      <w:r>
        <w:rPr>
          <w:rFonts w:hint="eastAsia"/>
          <w:b/>
          <w:color w:val="FF0000"/>
          <w:sz w:val="28"/>
          <w:u w:val="single"/>
        </w:rPr>
        <w:t>月</w:t>
      </w:r>
      <w:r>
        <w:rPr>
          <w:b/>
          <w:color w:val="FF0000"/>
          <w:sz w:val="28"/>
          <w:u w:val="single"/>
        </w:rPr>
        <w:t xml:space="preserve">   </w:t>
      </w:r>
      <w:r>
        <w:rPr>
          <w:rFonts w:hint="eastAsia"/>
          <w:b/>
          <w:color w:val="FF0000"/>
          <w:sz w:val="28"/>
          <w:u w:val="single"/>
          <w:lang w:val="en-US" w:eastAsia="zh-CN"/>
        </w:rPr>
        <w:t>23</w:t>
      </w:r>
      <w:r>
        <w:rPr>
          <w:b/>
          <w:color w:val="FF0000"/>
          <w:sz w:val="28"/>
          <w:u w:val="single"/>
        </w:rPr>
        <w:t xml:space="preserve"> </w:t>
      </w:r>
      <w:r>
        <w:rPr>
          <w:rFonts w:hint="eastAsia"/>
          <w:b/>
          <w:color w:val="FF0000"/>
          <w:sz w:val="28"/>
          <w:u w:val="single"/>
        </w:rPr>
        <w:t xml:space="preserve"> 日</w:t>
      </w:r>
      <w:r>
        <w:rPr>
          <w:rFonts w:hint="eastAsia"/>
          <w:b/>
          <w:sz w:val="28"/>
          <w:u w:val="single"/>
        </w:rPr>
        <w:t xml:space="preserve">          </w:t>
      </w:r>
    </w:p>
    <w:p w14:paraId="1D33814D">
      <w:pPr>
        <w:jc w:val="center"/>
        <w:rPr>
          <w:rFonts w:hint="eastAsia"/>
          <w:b/>
          <w:sz w:val="44"/>
        </w:rPr>
      </w:pPr>
    </w:p>
    <w:p w14:paraId="3F3C7415">
      <w:pPr>
        <w:widowControl/>
        <w:jc w:val="center"/>
        <w:rPr>
          <w:rFonts w:hint="eastAsia"/>
          <w:b/>
          <w:sz w:val="24"/>
        </w:rPr>
      </w:pPr>
      <w:r>
        <w:rPr>
          <w:rFonts w:hint="eastAsia"/>
          <w:b/>
          <w:sz w:val="24"/>
        </w:rPr>
        <w:t>教务处制</w:t>
      </w:r>
    </w:p>
    <w:tbl>
      <w:tblPr>
        <w:tblStyle w:val="11"/>
        <w:tblW w:w="50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DC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522" w:type="dxa"/>
            <w:noWrap w:val="0"/>
            <w:vAlign w:val="top"/>
          </w:tcPr>
          <w:p w14:paraId="39D9424F">
            <w:pPr>
              <w:rPr>
                <w:b/>
                <w:sz w:val="28"/>
                <w:szCs w:val="28"/>
              </w:rPr>
            </w:pPr>
            <w:r>
              <w:rPr>
                <w:rFonts w:hint="eastAsia"/>
                <w:b/>
                <w:sz w:val="28"/>
                <w:szCs w:val="28"/>
              </w:rPr>
              <w:t>实验目的与要求：</w:t>
            </w:r>
          </w:p>
          <w:p w14:paraId="18E69485">
            <w:pPr>
              <w:rPr>
                <w:b/>
                <w:sz w:val="28"/>
                <w:szCs w:val="28"/>
              </w:rPr>
            </w:pPr>
            <w:r>
              <w:rPr>
                <w:rFonts w:hint="eastAsia"/>
              </w:rPr>
              <w:t>555定时器构成占空比可调的多谐振荡器</w:t>
            </w:r>
          </w:p>
          <w:p w14:paraId="2F1FFFEE">
            <w:pPr>
              <w:rPr>
                <w:rFonts w:hint="eastAsia"/>
                <w:sz w:val="24"/>
              </w:rPr>
            </w:pPr>
          </w:p>
        </w:tc>
      </w:tr>
      <w:tr w14:paraId="1D38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522" w:type="dxa"/>
            <w:noWrap w:val="0"/>
            <w:vAlign w:val="top"/>
          </w:tcPr>
          <w:p w14:paraId="11ABFF2C">
            <w:pPr>
              <w:rPr>
                <w:b/>
                <w:sz w:val="30"/>
                <w:szCs w:val="30"/>
              </w:rPr>
            </w:pPr>
            <w:r>
              <w:rPr>
                <w:rFonts w:hint="eastAsia"/>
                <w:b/>
                <w:sz w:val="30"/>
                <w:szCs w:val="30"/>
              </w:rPr>
              <w:t>方法、步骤：</w:t>
            </w:r>
          </w:p>
          <w:p w14:paraId="3994DFB6">
            <w:pPr>
              <w:rPr>
                <w:rFonts w:hint="default"/>
                <w:lang w:val="en-US" w:eastAsia="zh-CN"/>
              </w:rPr>
            </w:pPr>
            <w:r>
              <w:rPr>
                <w:rFonts w:hint="eastAsia"/>
                <w:lang w:val="en-US" w:eastAsia="zh-CN"/>
              </w:rPr>
              <w:t>1.按图接线</w:t>
            </w:r>
          </w:p>
          <w:p w14:paraId="6A213C27">
            <w:pPr>
              <w:rPr>
                <w:rFonts w:hint="eastAsia"/>
              </w:rPr>
            </w:pPr>
            <w:r>
              <w:rPr>
                <w:rFonts w:hint="eastAsia"/>
                <w:lang w:val="en-US" w:eastAsia="zh-CN"/>
              </w:rPr>
              <w:t>2.</w:t>
            </w:r>
            <w:r>
              <w:rPr>
                <w:rFonts w:hint="eastAsia"/>
              </w:rPr>
              <w:t>用示波器观察并测量OUT端波形的占空比</w:t>
            </w:r>
          </w:p>
          <w:p w14:paraId="49AB3462">
            <w:pPr>
              <w:rPr>
                <w:rFonts w:hint="default" w:eastAsia="宋体"/>
                <w:lang w:val="en-US" w:eastAsia="zh-CN"/>
              </w:rPr>
            </w:pPr>
            <w:r>
              <w:rPr>
                <w:rFonts w:hint="eastAsia"/>
                <w:lang w:val="en-US" w:eastAsia="zh-CN"/>
              </w:rPr>
              <w:t>3.计算理论值和误差</w:t>
            </w:r>
          </w:p>
          <w:p w14:paraId="103A09EB">
            <w:pPr>
              <w:rPr>
                <w:rFonts w:hint="eastAsia" w:ascii="宋体" w:hAnsi="宋体"/>
              </w:rPr>
            </w:pPr>
          </w:p>
        </w:tc>
      </w:tr>
      <w:tr w14:paraId="0153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6" w:hRule="atLeast"/>
        </w:trPr>
        <w:tc>
          <w:tcPr>
            <w:tcW w:w="8522" w:type="dxa"/>
            <w:noWrap w:val="0"/>
            <w:vAlign w:val="top"/>
          </w:tcPr>
          <w:p w14:paraId="3FA49E05">
            <w:pPr>
              <w:rPr>
                <w:sz w:val="30"/>
                <w:szCs w:val="30"/>
              </w:rPr>
            </w:pPr>
            <w:r>
              <w:rPr>
                <w:rFonts w:hint="eastAsia"/>
                <w:b/>
                <w:sz w:val="30"/>
                <w:szCs w:val="30"/>
              </w:rPr>
              <w:t>实验过程及内容：</w:t>
            </w:r>
            <w:r>
              <w:rPr>
                <w:rFonts w:hint="eastAsia"/>
                <w:sz w:val="30"/>
                <w:szCs w:val="30"/>
              </w:rPr>
              <w:t xml:space="preserve"> </w:t>
            </w:r>
          </w:p>
          <w:p w14:paraId="21955B5E">
            <w:pPr>
              <w:numPr>
                <w:ilvl w:val="0"/>
                <w:numId w:val="2"/>
              </w:numPr>
              <w:rPr>
                <w:rFonts w:ascii="Calibri" w:hAnsi="Calibri" w:cs="Calibri"/>
              </w:rPr>
            </w:pPr>
            <w:r>
              <w:rPr>
                <w:rFonts w:hint="eastAsia"/>
              </w:rPr>
              <w:t>按图一进行接线。R</w:t>
            </w:r>
            <w:r>
              <w:rPr>
                <w:rFonts w:hint="eastAsia"/>
                <w:vertAlign w:val="subscript"/>
              </w:rPr>
              <w:t>1</w:t>
            </w:r>
            <w:r>
              <w:rPr>
                <w:rFonts w:hint="eastAsia"/>
              </w:rPr>
              <w:t>和R</w:t>
            </w:r>
            <w:r>
              <w:rPr>
                <w:rFonts w:hint="eastAsia"/>
                <w:vertAlign w:val="subscript"/>
              </w:rPr>
              <w:t>2</w:t>
            </w:r>
            <w:r>
              <w:rPr>
                <w:rFonts w:hint="eastAsia"/>
              </w:rPr>
              <w:t>使用实验箱上的1k</w:t>
            </w:r>
            <w:r>
              <w:rPr>
                <w:rFonts w:ascii="Calibri" w:hAnsi="Calibri" w:cs="Calibri"/>
              </w:rPr>
              <w:t>Ω</w:t>
            </w:r>
            <w:r>
              <w:rPr>
                <w:rFonts w:hint="eastAsia"/>
              </w:rPr>
              <w:t>和4.</w:t>
            </w:r>
            <w:r>
              <w:t>7</w:t>
            </w:r>
            <w:r>
              <w:rPr>
                <w:rFonts w:hint="eastAsia"/>
              </w:rPr>
              <w:t>k</w:t>
            </w:r>
            <w:r>
              <w:rPr>
                <w:rFonts w:ascii="Calibri" w:hAnsi="Calibri" w:cs="Calibri"/>
              </w:rPr>
              <w:t>Ω</w:t>
            </w:r>
            <w:r>
              <w:rPr>
                <w:rFonts w:hint="eastAsia" w:cstheme="minorHAnsi"/>
              </w:rPr>
              <w:t>的电位器。C=0.1</w:t>
            </w:r>
            <w:r>
              <w:rPr>
                <w:rFonts w:ascii="Calibri" w:hAnsi="Calibri" w:cs="Calibri"/>
              </w:rPr>
              <w:t>μ</w:t>
            </w:r>
            <w:r>
              <w:rPr>
                <w:rFonts w:hint="eastAsia" w:ascii="Calibri" w:hAnsi="Calibri" w:cs="Calibri"/>
              </w:rPr>
              <w:t>F，使用实验箱提供的</w:t>
            </w:r>
            <w:r>
              <w:rPr>
                <w:rFonts w:hint="eastAsia" w:cstheme="minorHAnsi"/>
              </w:rPr>
              <w:t>0.1</w:t>
            </w:r>
            <w:r>
              <w:rPr>
                <w:rFonts w:ascii="Calibri" w:hAnsi="Calibri" w:cs="Calibri"/>
              </w:rPr>
              <w:t>μ</w:t>
            </w:r>
            <w:r>
              <w:rPr>
                <w:rFonts w:hint="eastAsia" w:ascii="Calibri" w:hAnsi="Calibri" w:cs="Calibri"/>
              </w:rPr>
              <w:t>F电容，</w:t>
            </w:r>
            <w:r>
              <w:rPr>
                <w:rFonts w:hint="eastAsia" w:cstheme="minorHAnsi"/>
              </w:rPr>
              <w:t>0.01</w:t>
            </w:r>
            <w:r>
              <w:rPr>
                <w:rFonts w:ascii="Calibri" w:hAnsi="Calibri" w:cs="Calibri"/>
              </w:rPr>
              <w:t>μ</w:t>
            </w:r>
            <w:r>
              <w:rPr>
                <w:rFonts w:hint="eastAsia" w:ascii="Calibri" w:hAnsi="Calibri" w:cs="Calibri"/>
              </w:rPr>
              <w:t>F使用103电容。+5V取5V电源。</w:t>
            </w:r>
          </w:p>
          <w:p w14:paraId="79DEE5CF">
            <w:pPr>
              <w:jc w:val="center"/>
            </w:pPr>
            <w:r>
              <w:drawing>
                <wp:inline distT="0" distB="0" distL="114300" distR="114300">
                  <wp:extent cx="3149600" cy="2297430"/>
                  <wp:effectExtent l="0" t="0" r="0" b="12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3149600" cy="2297430"/>
                          </a:xfrm>
                          <a:prstGeom prst="rect">
                            <a:avLst/>
                          </a:prstGeom>
                          <a:noFill/>
                          <a:ln>
                            <a:noFill/>
                          </a:ln>
                        </pic:spPr>
                      </pic:pic>
                    </a:graphicData>
                  </a:graphic>
                </wp:inline>
              </w:drawing>
            </w:r>
          </w:p>
          <w:p w14:paraId="77232D08">
            <w:pPr>
              <w:jc w:val="center"/>
              <w:rPr>
                <w:rFonts w:hint="eastAsia"/>
              </w:rPr>
            </w:pPr>
            <w:r>
              <w:rPr>
                <w:rFonts w:hint="eastAsia"/>
              </w:rPr>
              <w:t>图一 555构成占空比可调的多谐振荡器</w:t>
            </w:r>
          </w:p>
          <w:p w14:paraId="3FCF59FD">
            <w:pPr>
              <w:jc w:val="both"/>
              <w:rPr>
                <w:rFonts w:hint="eastAsia"/>
                <w:lang w:val="en-US" w:eastAsia="zh-CN"/>
              </w:rPr>
            </w:pPr>
            <w:r>
              <w:rPr>
                <w:rFonts w:hint="eastAsia"/>
                <w:lang w:val="en-US" w:eastAsia="zh-CN"/>
              </w:rPr>
              <w:t>接线图如下：</w:t>
            </w:r>
          </w:p>
          <w:p w14:paraId="7D75B4B8">
            <w:pPr>
              <w:jc w:val="both"/>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785745" cy="2089150"/>
                  <wp:effectExtent l="0" t="0" r="3175" b="13970"/>
                  <wp:docPr id="2" name="图片 4" descr="C:/Users/wuqiy/Desktop/f9e142064909f8e7ced73901999fd338.jpgf9e142064909f8e7ced73901999fd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C:/Users/wuqiy/Desktop/f9e142064909f8e7ced73901999fd338.jpgf9e142064909f8e7ced73901999fd338"/>
                          <pic:cNvPicPr>
                            <a:picLocks noChangeAspect="1"/>
                          </pic:cNvPicPr>
                        </pic:nvPicPr>
                        <pic:blipFill>
                          <a:blip r:embed="rId5"/>
                          <a:srcRect t="11" b="11"/>
                          <a:stretch>
                            <a:fillRect/>
                          </a:stretch>
                        </pic:blipFill>
                        <pic:spPr>
                          <a:xfrm>
                            <a:off x="0" y="0"/>
                            <a:ext cx="2785745" cy="2089150"/>
                          </a:xfrm>
                          <a:prstGeom prst="rect">
                            <a:avLst/>
                          </a:prstGeom>
                          <a:noFill/>
                          <a:ln>
                            <a:noFill/>
                          </a:ln>
                        </pic:spPr>
                      </pic:pic>
                    </a:graphicData>
                  </a:graphic>
                </wp:inline>
              </w:drawing>
            </w:r>
          </w:p>
          <w:p w14:paraId="1B838F68">
            <w:pPr>
              <w:numPr>
                <w:ilvl w:val="0"/>
                <w:numId w:val="2"/>
              </w:numPr>
              <w:rPr>
                <w:rFonts w:ascii="Calibri" w:hAnsi="Calibri" w:cs="Calibri"/>
              </w:rPr>
            </w:pPr>
            <w:r>
              <w:rPr>
                <w:rFonts w:hint="eastAsia" w:ascii="Calibri" w:hAnsi="Calibri" w:cs="Calibri"/>
              </w:rPr>
              <w:t>调节</w:t>
            </w:r>
            <w:r>
              <w:rPr>
                <w:rFonts w:hint="eastAsia"/>
              </w:rPr>
              <w:t>R</w:t>
            </w:r>
            <w:r>
              <w:rPr>
                <w:rFonts w:hint="eastAsia"/>
                <w:vertAlign w:val="subscript"/>
              </w:rPr>
              <w:t>1</w:t>
            </w:r>
            <w:r>
              <w:rPr>
                <w:rFonts w:hint="eastAsia"/>
              </w:rPr>
              <w:t>和R</w:t>
            </w:r>
            <w:r>
              <w:rPr>
                <w:rFonts w:hint="eastAsia"/>
                <w:vertAlign w:val="subscript"/>
              </w:rPr>
              <w:t>2</w:t>
            </w:r>
            <w:r>
              <w:rPr>
                <w:rFonts w:hint="eastAsia"/>
              </w:rPr>
              <w:t>，然后用示波器观察并测量OUT端波形的占空比，并与理论值</w:t>
            </w:r>
            <m:oMath>
              <m:r>
                <m:rPr>
                  <m:sty m:val="p"/>
                </m:rPr>
                <w:rPr>
                  <w:rFonts w:hint="default" w:ascii="Cambria Math" w:hAnsi="Cambria Math"/>
                </w:rPr>
                <m:t>D=</m:t>
              </m:r>
              <m:f>
                <m:fPr>
                  <m:ctrlPr>
                    <w:rPr>
                      <w:rFonts w:hint="default" w:ascii="Cambria Math" w:hAnsi="Cambria Math"/>
                    </w:rPr>
                  </m:ctrlPr>
                </m:fPr>
                <m:num>
                  <m:sSub>
                    <m:sSubPr>
                      <m:ctrlPr>
                        <w:rPr>
                          <w:rFonts w:hint="default" w:ascii="Cambria Math" w:hAnsi="Cambria Math"/>
                        </w:rPr>
                      </m:ctrlPr>
                    </m:sSubPr>
                    <m:e>
                      <m:r>
                        <m:rPr>
                          <m:sty m:val="p"/>
                        </m:rPr>
                        <w:rPr>
                          <w:rFonts w:hint="default" w:ascii="Cambria Math" w:hAnsi="Cambria Math"/>
                        </w:rPr>
                        <m:t>R</m:t>
                      </m:r>
                      <m:ctrlPr>
                        <w:rPr>
                          <w:rFonts w:hint="default" w:ascii="Cambria Math" w:hAnsi="Cambria Math"/>
                        </w:rPr>
                      </m:ctrlPr>
                    </m:e>
                    <m:sub>
                      <m:r>
                        <m:rPr>
                          <m:sty m:val="p"/>
                        </m:rPr>
                        <w:rPr>
                          <w:rFonts w:hint="default" w:ascii="Cambria Math" w:hAnsi="Cambria Math"/>
                        </w:rPr>
                        <m:t>1</m:t>
                      </m:r>
                      <m:ctrlPr>
                        <w:rPr>
                          <w:rFonts w:hint="default"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Cambria Math" w:hAnsi="Cambria Math"/>
                        </w:rPr>
                        <m:t>R</m:t>
                      </m:r>
                      <m:ctrlPr>
                        <w:rPr>
                          <w:rFonts w:hint="default" w:ascii="Cambria Math" w:hAnsi="Cambria Math"/>
                        </w:rPr>
                      </m:ctrlPr>
                    </m:e>
                    <m:sub>
                      <m:r>
                        <m:rPr>
                          <m:sty m:val="p"/>
                        </m:rPr>
                        <w:rPr>
                          <w:rFonts w:hint="default" w:ascii="Cambria Math" w:hAnsi="Cambria Math"/>
                        </w:rPr>
                        <m:t>1</m:t>
                      </m:r>
                      <m:ctrlPr>
                        <w:rPr>
                          <w:rFonts w:hint="default"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R</m:t>
                      </m:r>
                      <m:ctrlPr>
                        <w:rPr>
                          <w:rFonts w:hint="default" w:ascii="Cambria Math" w:hAnsi="Cambria Math"/>
                        </w:rPr>
                      </m:ctrlPr>
                    </m:e>
                    <m:sub>
                      <m:r>
                        <m:rPr>
                          <m:sty m:val="p"/>
                        </m:rPr>
                        <w:rPr>
                          <w:rFonts w:hint="default" w:ascii="Cambria Math" w:hAnsi="Cambria Math"/>
                        </w:rPr>
                        <m:t>2</m:t>
                      </m:r>
                      <m:ctrlPr>
                        <w:rPr>
                          <w:rFonts w:hint="default" w:ascii="Cambria Math" w:hAnsi="Cambria Math"/>
                        </w:rPr>
                      </m:ctrlPr>
                    </m:sub>
                  </m:sSub>
                  <m:ctrlPr>
                    <w:rPr>
                      <w:rFonts w:hint="default" w:ascii="Cambria Math" w:hAnsi="Cambria Math"/>
                    </w:rPr>
                  </m:ctrlPr>
                </m:den>
              </m:f>
              <m:r>
                <m:rPr>
                  <m:sty m:val="p"/>
                </m:rPr>
                <w:rPr>
                  <w:rFonts w:hint="eastAsia" w:ascii="Cambria Math" w:hAnsi="Cambria Math"/>
                </w:rPr>
                <m:t>进行比较</m:t>
              </m:r>
            </m:oMath>
            <w:r>
              <w:rPr>
                <w:rFonts w:hint="eastAsia" w:hAnsi="Cambria Math"/>
              </w:rPr>
              <w:t>。将数据记录到下表中，并计算误差</w:t>
            </w:r>
            <m:oMath>
              <m:r>
                <m:rPr>
                  <m:sty m:val="p"/>
                </m:rPr>
                <w:rPr>
                  <w:rFonts w:hint="eastAsia" w:ascii="Cambria Math" w:hAnsi="Cambria Math"/>
                </w:rPr>
                <m:t>e</m:t>
              </m:r>
              <m:r>
                <m:rPr>
                  <m:sty m:val="p"/>
                </m:rPr>
                <w:rPr>
                  <w:rFonts w:hint="default" w:ascii="Cambria Math" w:hAnsi="Cambria Math"/>
                </w:rPr>
                <m:t>=</m:t>
              </m:r>
              <m:f>
                <m:fPr>
                  <m:ctrlPr>
                    <w:rPr>
                      <w:rFonts w:hint="default" w:ascii="Cambria Math" w:hAnsi="Cambria Math"/>
                    </w:rPr>
                  </m:ctrlPr>
                </m:fPr>
                <m:num>
                  <m:d>
                    <m:dPr>
                      <m:begChr m:val="|"/>
                      <m:endChr m:val="|"/>
                      <m:ctrlPr>
                        <w:rPr>
                          <w:rFonts w:hint="default" w:ascii="Cambria Math" w:hAnsi="Cambria Math"/>
                        </w:rPr>
                      </m:ctrlPr>
                    </m:dPr>
                    <m:e>
                      <m:r>
                        <m:rPr>
                          <m:sty m:val="p"/>
                        </m:rPr>
                        <w:rPr>
                          <w:rFonts w:hint="default" w:ascii="Cambria Math" w:hAnsi="Cambria Math"/>
                        </w:rPr>
                        <m:t>D−</m:t>
                      </m:r>
                      <m:sSub>
                        <m:sSubPr>
                          <m:ctrlPr>
                            <w:rPr>
                              <w:rFonts w:hint="default" w:ascii="Cambria Math" w:hAnsi="Cambria Math"/>
                            </w:rPr>
                          </m:ctrlPr>
                        </m:sSubPr>
                        <m:e>
                          <m:r>
                            <m:rPr>
                              <m:sty m:val="p"/>
                            </m:rPr>
                            <w:rPr>
                              <w:rFonts w:hint="default" w:ascii="Cambria Math" w:hAnsi="Cambria Math"/>
                            </w:rPr>
                            <m:t>D</m:t>
                          </m:r>
                          <m:ctrlPr>
                            <w:rPr>
                              <w:rFonts w:hint="default" w:ascii="Cambria Math" w:hAnsi="Cambria Math"/>
                            </w:rPr>
                          </m:ctrlPr>
                        </m:e>
                        <m:sub>
                          <m:r>
                            <m:rPr>
                              <m:sty m:val="p"/>
                            </m:rPr>
                            <w:rPr>
                              <w:rFonts w:hint="eastAsia" w:ascii="Cambria Math" w:hAnsi="Cambria Math"/>
                            </w:rPr>
                            <m:t>m</m:t>
                          </m:r>
                          <m:ctrlPr>
                            <w:rPr>
                              <w:rFonts w:hint="default" w:ascii="Cambria Math" w:hAnsi="Cambria Math"/>
                            </w:rPr>
                          </m:ctrlPr>
                        </m:sub>
                      </m:sSub>
                      <m:ctrlPr>
                        <w:rPr>
                          <w:rFonts w:hint="default" w:ascii="Cambria Math" w:hAnsi="Cambria Math"/>
                        </w:rPr>
                      </m:ctrlPr>
                    </m:e>
                  </m:d>
                  <m:ctrlPr>
                    <w:rPr>
                      <w:rFonts w:hint="default" w:ascii="Cambria Math" w:hAnsi="Cambria Math"/>
                    </w:rPr>
                  </m:ctrlPr>
                </m:num>
                <m:den>
                  <m:r>
                    <m:rPr>
                      <m:sty m:val="p"/>
                    </m:rPr>
                    <w:rPr>
                      <w:rFonts w:hint="default" w:ascii="Cambria Math" w:hAnsi="Cambria Math"/>
                    </w:rPr>
                    <m:t>D</m:t>
                  </m:r>
                  <m:ctrlPr>
                    <w:rPr>
                      <w:rFonts w:hint="default" w:ascii="Cambria Math" w:hAnsi="Cambria Math"/>
                    </w:rPr>
                  </m:ctrlPr>
                </m:den>
              </m:f>
              <m:r>
                <m:rPr>
                  <m:sty m:val="p"/>
                </m:rPr>
                <w:rPr>
                  <w:rFonts w:hint="default" w:ascii="Cambria Math" w:hAnsi="Cambria Math"/>
                </w:rPr>
                <m:t>∗100%</m:t>
              </m:r>
            </m:oMath>
            <w:r>
              <w:rPr>
                <w:rFonts w:hint="eastAsia" w:hAnsi="Cambria Math"/>
              </w:rPr>
              <w:t>。</w:t>
            </w:r>
          </w:p>
          <w:p w14:paraId="6B65BD2F">
            <w:pPr>
              <w:rPr>
                <w:rFonts w:hint="default"/>
                <w:b w:val="0"/>
                <w:bCs/>
                <w:sz w:val="21"/>
                <w:szCs w:val="21"/>
                <w:lang w:eastAsia="zh-Hans"/>
              </w:rPr>
            </w:pPr>
            <w:r>
              <w:rPr>
                <w:rFonts w:hint="eastAsia"/>
                <w:b w:val="0"/>
                <w:bCs/>
                <w:sz w:val="21"/>
                <w:szCs w:val="21"/>
              </w:rPr>
              <w:t>利用双踪示波器测量OUT的输出，</w:t>
            </w:r>
            <w:r>
              <w:rPr>
                <w:rFonts w:hint="eastAsia"/>
                <w:b w:val="0"/>
                <w:bCs/>
                <w:sz w:val="21"/>
                <w:szCs w:val="21"/>
                <w:lang w:val="en-US" w:eastAsia="zh-Hans"/>
              </w:rPr>
              <w:t>观察到的波形如图所示</w:t>
            </w:r>
            <w:r>
              <w:rPr>
                <w:rFonts w:hint="default"/>
                <w:b w:val="0"/>
                <w:bCs/>
                <w:sz w:val="21"/>
                <w:szCs w:val="21"/>
                <w:lang w:eastAsia="zh-Hans"/>
              </w:rPr>
              <w:t>：</w:t>
            </w:r>
          </w:p>
          <w:p w14:paraId="6E14893D">
            <w:pPr>
              <w:numPr>
                <w:ilvl w:val="0"/>
                <w:numId w:val="0"/>
              </w:numPr>
              <w:rPr>
                <w:rFonts w:hint="eastAsia" w:ascii="Calibri" w:hAnsi="Calibri" w:eastAsia="宋体" w:cs="Calibri"/>
                <w:lang w:eastAsia="zh-CN"/>
              </w:rPr>
            </w:pPr>
            <w:r>
              <w:rPr>
                <w:rFonts w:hint="eastAsia" w:ascii="Calibri" w:hAnsi="Calibri" w:eastAsia="宋体" w:cs="Calibri"/>
                <w:lang w:eastAsia="zh-CN"/>
              </w:rPr>
              <w:drawing>
                <wp:inline distT="0" distB="0" distL="114300" distR="114300">
                  <wp:extent cx="4289425" cy="3216275"/>
                  <wp:effectExtent l="0" t="0" r="3175" b="9525"/>
                  <wp:docPr id="3" name="图片 6" descr="微信图片_2025061713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微信图片_20250617130632"/>
                          <pic:cNvPicPr>
                            <a:picLocks noChangeAspect="1"/>
                          </pic:cNvPicPr>
                        </pic:nvPicPr>
                        <pic:blipFill>
                          <a:blip r:embed="rId6"/>
                          <a:stretch>
                            <a:fillRect/>
                          </a:stretch>
                        </pic:blipFill>
                        <pic:spPr>
                          <a:xfrm>
                            <a:off x="0" y="0"/>
                            <a:ext cx="4289425" cy="3216275"/>
                          </a:xfrm>
                          <a:prstGeom prst="rect">
                            <a:avLst/>
                          </a:prstGeom>
                          <a:noFill/>
                          <a:ln>
                            <a:noFill/>
                          </a:ln>
                        </pic:spPr>
                      </pic:pic>
                    </a:graphicData>
                  </a:graphic>
                </wp:inline>
              </w:drawing>
            </w:r>
          </w:p>
          <w:p w14:paraId="6B242F51">
            <w:pPr>
              <w:numPr>
                <w:ilvl w:val="0"/>
                <w:numId w:val="0"/>
              </w:numPr>
              <w:rPr>
                <w:rFonts w:hint="default" w:ascii="Calibri" w:hAnsi="Calibri" w:eastAsia="宋体" w:cs="Calibri"/>
                <w:lang w:val="en-US" w:eastAsia="zh-CN"/>
              </w:rPr>
            </w:pPr>
            <w:r>
              <w:rPr>
                <w:rFonts w:hint="eastAsia" w:ascii="Calibri" w:hAnsi="Calibri" w:cs="Calibri"/>
                <w:lang w:val="en-US" w:eastAsia="zh-CN"/>
              </w:rPr>
              <w:t>调节R1和R2，得出以下数据：</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218"/>
              <w:gridCol w:w="1218"/>
            </w:tblGrid>
            <w:tr w14:paraId="5C8A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1" w:type="dxa"/>
                  <w:gridSpan w:val="3"/>
                </w:tcPr>
                <w:p w14:paraId="21215A3B">
                  <w:pPr>
                    <w:jc w:val="center"/>
                    <w:rPr>
                      <w:rFonts w:ascii="Calibri" w:hAnsi="Calibri" w:cs="Calibri"/>
                    </w:rPr>
                  </w:pPr>
                  <w:r>
                    <w:rPr>
                      <w:rFonts w:hint="eastAsia" w:ascii="Calibri" w:hAnsi="Calibri" w:cs="Calibri"/>
                    </w:rPr>
                    <w:t>测量值</w:t>
                  </w:r>
                </w:p>
              </w:tc>
              <w:tc>
                <w:tcPr>
                  <w:tcW w:w="1218" w:type="dxa"/>
                </w:tcPr>
                <w:p w14:paraId="178F4DEC">
                  <w:pPr>
                    <w:rPr>
                      <w:rFonts w:ascii="Calibri" w:hAnsi="Calibri" w:cs="Calibri"/>
                    </w:rPr>
                  </w:pPr>
                  <w:r>
                    <w:rPr>
                      <w:rFonts w:hint="eastAsia" w:ascii="Calibri" w:hAnsi="Calibri" w:cs="Calibri"/>
                    </w:rPr>
                    <w:t>理论值</w:t>
                  </w:r>
                </w:p>
              </w:tc>
              <w:tc>
                <w:tcPr>
                  <w:tcW w:w="1218" w:type="dxa"/>
                </w:tcPr>
                <w:p w14:paraId="6FAD0AF5">
                  <w:pPr>
                    <w:rPr>
                      <w:rFonts w:ascii="Calibri" w:hAnsi="Calibri" w:cs="Calibri"/>
                    </w:rPr>
                  </w:pPr>
                  <w:r>
                    <w:rPr>
                      <w:rFonts w:hint="eastAsia" w:ascii="Calibri" w:hAnsi="Calibri" w:cs="Calibri"/>
                    </w:rPr>
                    <w:t>误差</w:t>
                  </w:r>
                </w:p>
              </w:tc>
            </w:tr>
            <w:tr w14:paraId="18E5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045922E">
                  <w:pPr>
                    <w:jc w:val="center"/>
                    <w:rPr>
                      <w:rFonts w:hint="eastAsia" w:ascii="Calibri" w:hAnsi="Calibri" w:eastAsia="宋体" w:cs="Calibri"/>
                      <w:lang w:eastAsia="zh-CN"/>
                    </w:rPr>
                  </w:pPr>
                  <w:r>
                    <w:rPr>
                      <w:rFonts w:hint="eastAsia" w:ascii="Calibri" w:hAnsi="Calibri" w:cs="Calibri"/>
                    </w:rPr>
                    <w:t>R1</w:t>
                  </w:r>
                  <w:r>
                    <w:rPr>
                      <w:rFonts w:hint="eastAsia" w:ascii="Calibri" w:hAnsi="Calibri" w:cs="Calibri"/>
                      <w:lang w:eastAsia="zh-CN"/>
                    </w:rPr>
                    <w:t>（</w:t>
                  </w:r>
                  <w:r>
                    <w:rPr>
                      <w:rFonts w:hint="eastAsia" w:ascii="Calibri" w:hAnsi="Calibri" w:cs="Calibri"/>
                      <w:lang w:val="en-US" w:eastAsia="zh-CN"/>
                    </w:rPr>
                    <w:t>k</w:t>
                  </w:r>
                  <w:r>
                    <w:rPr>
                      <w:rFonts w:hint="eastAsia" w:ascii="微软雅黑" w:hAnsi="微软雅黑" w:eastAsia="微软雅黑" w:cs="微软雅黑"/>
                      <w:lang w:eastAsia="zh-CN"/>
                    </w:rPr>
                    <w:t>Ω</w:t>
                  </w:r>
                  <w:r>
                    <w:rPr>
                      <w:rFonts w:hint="eastAsia" w:ascii="Calibri" w:hAnsi="Calibri" w:cs="Calibri"/>
                      <w:lang w:eastAsia="zh-CN"/>
                    </w:rPr>
                    <w:t>）</w:t>
                  </w:r>
                </w:p>
              </w:tc>
              <w:tc>
                <w:tcPr>
                  <w:tcW w:w="1217" w:type="dxa"/>
                  <w:vAlign w:val="center"/>
                </w:tcPr>
                <w:p w14:paraId="4805C0AF">
                  <w:pPr>
                    <w:jc w:val="center"/>
                    <w:rPr>
                      <w:rFonts w:ascii="Calibri" w:hAnsi="Calibri" w:cs="Calibri"/>
                    </w:rPr>
                  </w:pPr>
                  <w:r>
                    <w:rPr>
                      <w:rFonts w:hint="eastAsia" w:ascii="Calibri" w:hAnsi="Calibri" w:cs="Calibri"/>
                    </w:rPr>
                    <w:t>R2</w:t>
                  </w:r>
                  <w:r>
                    <w:rPr>
                      <w:rFonts w:hint="eastAsia" w:ascii="Calibri" w:hAnsi="Calibri" w:cs="Calibri"/>
                      <w:lang w:eastAsia="zh-CN"/>
                    </w:rPr>
                    <w:t>（</w:t>
                  </w:r>
                  <w:r>
                    <w:rPr>
                      <w:rFonts w:hint="eastAsia" w:ascii="Calibri" w:hAnsi="Calibri" w:cs="Calibri"/>
                      <w:lang w:val="en-US" w:eastAsia="zh-CN"/>
                    </w:rPr>
                    <w:t>k</w:t>
                  </w:r>
                  <w:r>
                    <w:rPr>
                      <w:rFonts w:hint="eastAsia" w:ascii="微软雅黑" w:hAnsi="微软雅黑" w:eastAsia="微软雅黑" w:cs="微软雅黑"/>
                      <w:lang w:eastAsia="zh-CN"/>
                    </w:rPr>
                    <w:t>Ω</w:t>
                  </w:r>
                  <w:r>
                    <w:rPr>
                      <w:rFonts w:hint="eastAsia" w:ascii="Calibri" w:hAnsi="Calibri" w:cs="Calibri"/>
                      <w:lang w:eastAsia="zh-CN"/>
                    </w:rPr>
                    <w:t>）</w:t>
                  </w:r>
                </w:p>
              </w:tc>
              <w:tc>
                <w:tcPr>
                  <w:tcW w:w="1217" w:type="dxa"/>
                  <w:vAlign w:val="center"/>
                </w:tcPr>
                <w:p w14:paraId="1FBDC87A">
                  <w:pPr>
                    <w:jc w:val="center"/>
                    <w:rPr>
                      <w:rFonts w:ascii="Calibri" w:hAnsi="Calibri" w:cs="Calibri"/>
                    </w:rPr>
                  </w:pPr>
                  <w:r>
                    <w:rPr>
                      <w:rFonts w:hint="eastAsia" w:ascii="Calibri" w:hAnsi="Calibri" w:cs="Calibri"/>
                    </w:rPr>
                    <w:t>D</w:t>
                  </w:r>
                  <w:r>
                    <w:rPr>
                      <w:rFonts w:ascii="Calibri" w:hAnsi="Calibri" w:cs="Calibri"/>
                      <w:vertAlign w:val="subscript"/>
                    </w:rPr>
                    <w:t>m</w:t>
                  </w:r>
                </w:p>
              </w:tc>
              <w:tc>
                <w:tcPr>
                  <w:tcW w:w="1218" w:type="dxa"/>
                  <w:vAlign w:val="center"/>
                </w:tcPr>
                <w:p w14:paraId="4EC0AE10">
                  <w:pPr>
                    <w:jc w:val="center"/>
                    <w:rPr>
                      <w:rFonts w:ascii="Calibri" w:hAnsi="Calibri" w:cs="Calibri"/>
                    </w:rPr>
                  </w:pPr>
                  <w:r>
                    <w:rPr>
                      <w:rFonts w:hint="eastAsia" w:ascii="Calibri" w:hAnsi="Calibri" w:cs="Calibri"/>
                    </w:rPr>
                    <w:t>D</w:t>
                  </w:r>
                </w:p>
              </w:tc>
              <w:tc>
                <w:tcPr>
                  <w:tcW w:w="1218" w:type="dxa"/>
                  <w:vAlign w:val="center"/>
                </w:tcPr>
                <w:p w14:paraId="50E26910">
                  <w:pPr>
                    <w:jc w:val="center"/>
                    <w:rPr>
                      <w:rFonts w:ascii="Calibri" w:hAnsi="Calibri" w:cs="Calibri"/>
                    </w:rPr>
                  </w:pPr>
                  <w:r>
                    <w:rPr>
                      <w:rFonts w:hint="eastAsia" w:ascii="Calibri" w:hAnsi="Calibri" w:cs="Calibri"/>
                    </w:rPr>
                    <w:t>e</w:t>
                  </w:r>
                </w:p>
              </w:tc>
            </w:tr>
            <w:tr w14:paraId="1D4F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4E2BA5D">
                  <w:pPr>
                    <w:jc w:val="center"/>
                    <w:rPr>
                      <w:rFonts w:hint="default" w:ascii="Calibri" w:hAnsi="Calibri" w:eastAsia="宋体" w:cs="Calibri"/>
                      <w:lang w:val="en-US" w:eastAsia="zh-CN"/>
                    </w:rPr>
                  </w:pPr>
                  <w:r>
                    <w:rPr>
                      <w:rFonts w:hint="eastAsia" w:ascii="Calibri" w:hAnsi="Calibri" w:cs="Calibri"/>
                      <w:lang w:val="en-US" w:eastAsia="zh-CN"/>
                    </w:rPr>
                    <w:t>0.778</w:t>
                  </w:r>
                </w:p>
              </w:tc>
              <w:tc>
                <w:tcPr>
                  <w:tcW w:w="1217" w:type="dxa"/>
                  <w:vAlign w:val="center"/>
                </w:tcPr>
                <w:p w14:paraId="79145DCB">
                  <w:pPr>
                    <w:jc w:val="center"/>
                    <w:rPr>
                      <w:rFonts w:hint="default" w:ascii="Calibri" w:hAnsi="Calibri" w:eastAsia="宋体" w:cs="Calibri"/>
                      <w:lang w:val="en-US" w:eastAsia="zh-CN"/>
                    </w:rPr>
                  </w:pPr>
                  <w:r>
                    <w:rPr>
                      <w:rFonts w:hint="eastAsia" w:ascii="Calibri" w:hAnsi="Calibri" w:cs="Calibri"/>
                      <w:lang w:val="en-US" w:eastAsia="zh-CN"/>
                    </w:rPr>
                    <w:t>0.712</w:t>
                  </w:r>
                </w:p>
              </w:tc>
              <w:tc>
                <w:tcPr>
                  <w:tcW w:w="1217" w:type="dxa"/>
                  <w:vAlign w:val="center"/>
                </w:tcPr>
                <w:p w14:paraId="1D5F370D">
                  <w:pPr>
                    <w:jc w:val="center"/>
                    <w:rPr>
                      <w:rFonts w:hint="default" w:ascii="Calibri" w:hAnsi="Calibri" w:eastAsia="宋体" w:cs="Calibri"/>
                      <w:lang w:val="en-US" w:eastAsia="zh-CN"/>
                    </w:rPr>
                  </w:pPr>
                  <w:r>
                    <w:rPr>
                      <w:rFonts w:hint="eastAsia" w:ascii="Calibri" w:hAnsi="Calibri" w:cs="Calibri"/>
                      <w:lang w:val="en-US" w:eastAsia="zh-CN"/>
                    </w:rPr>
                    <w:t>50.7%</w:t>
                  </w:r>
                </w:p>
              </w:tc>
              <w:tc>
                <w:tcPr>
                  <w:tcW w:w="1218" w:type="dxa"/>
                  <w:vAlign w:val="center"/>
                </w:tcPr>
                <w:p w14:paraId="68CF9C67">
                  <w:pPr>
                    <w:jc w:val="center"/>
                    <w:rPr>
                      <w:rFonts w:hint="default" w:ascii="Calibri" w:hAnsi="Calibri" w:eastAsia="宋体" w:cs="Calibri"/>
                      <w:lang w:val="en-US" w:eastAsia="zh-CN"/>
                    </w:rPr>
                  </w:pPr>
                  <w:r>
                    <w:rPr>
                      <w:rFonts w:hint="eastAsia" w:ascii="Calibri" w:hAnsi="Calibri" w:cs="Calibri"/>
                      <w:lang w:val="en-US" w:eastAsia="zh-CN"/>
                    </w:rPr>
                    <w:t>52.9%</w:t>
                  </w:r>
                </w:p>
              </w:tc>
              <w:tc>
                <w:tcPr>
                  <w:tcW w:w="1218" w:type="dxa"/>
                  <w:vAlign w:val="center"/>
                </w:tcPr>
                <w:p w14:paraId="7FAFFB79">
                  <w:pPr>
                    <w:jc w:val="center"/>
                    <w:rPr>
                      <w:rFonts w:hint="default" w:ascii="Calibri" w:hAnsi="Calibri" w:eastAsia="宋体" w:cs="Calibri"/>
                      <w:lang w:val="en-US" w:eastAsia="zh-CN"/>
                    </w:rPr>
                  </w:pPr>
                  <w:r>
                    <w:rPr>
                      <w:rFonts w:hint="eastAsia" w:ascii="Calibri" w:hAnsi="Calibri" w:cs="Calibri"/>
                      <w:lang w:val="en-US" w:eastAsia="zh-CN"/>
                    </w:rPr>
                    <w:t>4.1%</w:t>
                  </w:r>
                </w:p>
              </w:tc>
            </w:tr>
            <w:tr w14:paraId="7189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6202CB3">
                  <w:pPr>
                    <w:jc w:val="center"/>
                    <w:rPr>
                      <w:rFonts w:hint="default" w:ascii="Calibri" w:hAnsi="Calibri" w:eastAsia="宋体" w:cs="Calibri"/>
                      <w:lang w:val="en-US" w:eastAsia="zh-CN"/>
                    </w:rPr>
                  </w:pPr>
                  <w:r>
                    <w:rPr>
                      <w:rFonts w:hint="eastAsia" w:ascii="Calibri" w:hAnsi="Calibri" w:cs="Calibri"/>
                      <w:lang w:val="en-US" w:eastAsia="zh-CN"/>
                    </w:rPr>
                    <w:t>0.884</w:t>
                  </w:r>
                </w:p>
              </w:tc>
              <w:tc>
                <w:tcPr>
                  <w:tcW w:w="1217" w:type="dxa"/>
                  <w:vAlign w:val="center"/>
                </w:tcPr>
                <w:p w14:paraId="1B5F7698">
                  <w:pPr>
                    <w:jc w:val="center"/>
                    <w:rPr>
                      <w:rFonts w:hint="default" w:ascii="Calibri" w:hAnsi="Calibri" w:eastAsia="宋体" w:cs="Calibri"/>
                      <w:lang w:val="en-US" w:eastAsia="zh-CN"/>
                    </w:rPr>
                  </w:pPr>
                  <w:r>
                    <w:rPr>
                      <w:rFonts w:hint="eastAsia" w:ascii="Calibri" w:hAnsi="Calibri" w:cs="Calibri"/>
                      <w:lang w:val="en-US" w:eastAsia="zh-CN"/>
                    </w:rPr>
                    <w:t>1.222</w:t>
                  </w:r>
                </w:p>
              </w:tc>
              <w:tc>
                <w:tcPr>
                  <w:tcW w:w="1217" w:type="dxa"/>
                  <w:vAlign w:val="center"/>
                </w:tcPr>
                <w:p w14:paraId="38555519">
                  <w:pPr>
                    <w:jc w:val="center"/>
                    <w:rPr>
                      <w:rFonts w:hint="default" w:ascii="Calibri" w:hAnsi="Calibri" w:eastAsia="宋体" w:cs="Calibri"/>
                      <w:lang w:val="en-US" w:eastAsia="zh-CN"/>
                    </w:rPr>
                  </w:pPr>
                  <w:r>
                    <w:rPr>
                      <w:rFonts w:hint="eastAsia" w:ascii="Calibri" w:hAnsi="Calibri" w:cs="Calibri"/>
                      <w:lang w:val="en-US" w:eastAsia="zh-CN"/>
                    </w:rPr>
                    <w:t>42.0%</w:t>
                  </w:r>
                </w:p>
              </w:tc>
              <w:tc>
                <w:tcPr>
                  <w:tcW w:w="1218" w:type="dxa"/>
                  <w:vAlign w:val="center"/>
                </w:tcPr>
                <w:p w14:paraId="3CAE7C8B">
                  <w:pPr>
                    <w:jc w:val="center"/>
                    <w:rPr>
                      <w:rFonts w:hint="default" w:ascii="Calibri" w:hAnsi="Calibri" w:eastAsia="宋体" w:cs="Calibri"/>
                      <w:lang w:val="en-US" w:eastAsia="zh-CN"/>
                    </w:rPr>
                  </w:pPr>
                  <w:r>
                    <w:rPr>
                      <w:rFonts w:hint="eastAsia" w:ascii="Calibri" w:hAnsi="Calibri" w:cs="Calibri"/>
                      <w:lang w:val="en-US" w:eastAsia="zh-CN"/>
                    </w:rPr>
                    <w:t>41.9%</w:t>
                  </w:r>
                </w:p>
              </w:tc>
              <w:tc>
                <w:tcPr>
                  <w:tcW w:w="1218" w:type="dxa"/>
                  <w:vAlign w:val="center"/>
                </w:tcPr>
                <w:p w14:paraId="0CECBFE2">
                  <w:pPr>
                    <w:jc w:val="center"/>
                    <w:rPr>
                      <w:rFonts w:hint="default" w:ascii="Calibri" w:hAnsi="Calibri" w:eastAsia="宋体" w:cs="Calibri"/>
                      <w:lang w:val="en-US" w:eastAsia="zh-CN"/>
                    </w:rPr>
                  </w:pPr>
                  <w:r>
                    <w:rPr>
                      <w:rFonts w:hint="eastAsia" w:ascii="Calibri" w:hAnsi="Calibri" w:cs="Calibri"/>
                      <w:lang w:val="en-US" w:eastAsia="zh-CN"/>
                    </w:rPr>
                    <w:t>0.2%</w:t>
                  </w:r>
                </w:p>
              </w:tc>
            </w:tr>
            <w:tr w14:paraId="2104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5C8F44E">
                  <w:pPr>
                    <w:jc w:val="center"/>
                    <w:rPr>
                      <w:rFonts w:hint="default" w:ascii="Calibri" w:hAnsi="Calibri" w:eastAsia="宋体" w:cs="Calibri"/>
                      <w:lang w:val="en-US" w:eastAsia="zh-CN"/>
                    </w:rPr>
                  </w:pPr>
                  <w:r>
                    <w:rPr>
                      <w:rFonts w:hint="eastAsia" w:ascii="Calibri" w:hAnsi="Calibri" w:cs="Calibri"/>
                      <w:lang w:val="en-US" w:eastAsia="zh-CN"/>
                    </w:rPr>
                    <w:t>0.955</w:t>
                  </w:r>
                </w:p>
              </w:tc>
              <w:tc>
                <w:tcPr>
                  <w:tcW w:w="1217" w:type="dxa"/>
                  <w:vAlign w:val="center"/>
                </w:tcPr>
                <w:p w14:paraId="19513E5D">
                  <w:pPr>
                    <w:jc w:val="center"/>
                    <w:rPr>
                      <w:rFonts w:hint="default" w:ascii="Calibri" w:hAnsi="Calibri" w:eastAsia="宋体" w:cs="Calibri"/>
                      <w:lang w:val="en-US" w:eastAsia="zh-CN"/>
                    </w:rPr>
                  </w:pPr>
                  <w:r>
                    <w:rPr>
                      <w:rFonts w:hint="eastAsia" w:ascii="Calibri" w:hAnsi="Calibri" w:cs="Calibri"/>
                      <w:lang w:val="en-US" w:eastAsia="zh-CN"/>
                    </w:rPr>
                    <w:t>1.482</w:t>
                  </w:r>
                </w:p>
              </w:tc>
              <w:tc>
                <w:tcPr>
                  <w:tcW w:w="1217" w:type="dxa"/>
                  <w:vAlign w:val="center"/>
                </w:tcPr>
                <w:p w14:paraId="5CD22A15">
                  <w:pPr>
                    <w:jc w:val="center"/>
                    <w:rPr>
                      <w:rFonts w:hint="default" w:ascii="Calibri" w:hAnsi="Calibri" w:eastAsia="宋体" w:cs="Calibri"/>
                      <w:lang w:val="en-US" w:eastAsia="zh-CN"/>
                    </w:rPr>
                  </w:pPr>
                  <w:r>
                    <w:rPr>
                      <w:rFonts w:hint="eastAsia" w:ascii="Calibri" w:hAnsi="Calibri" w:cs="Calibri"/>
                      <w:lang w:val="en-US" w:eastAsia="zh-CN"/>
                    </w:rPr>
                    <w:t>39.1%</w:t>
                  </w:r>
                </w:p>
              </w:tc>
              <w:tc>
                <w:tcPr>
                  <w:tcW w:w="1218" w:type="dxa"/>
                  <w:vAlign w:val="center"/>
                </w:tcPr>
                <w:p w14:paraId="05A55F98">
                  <w:pPr>
                    <w:jc w:val="center"/>
                    <w:rPr>
                      <w:rFonts w:hint="default" w:ascii="Calibri" w:hAnsi="Calibri" w:eastAsia="宋体" w:cs="Calibri"/>
                      <w:lang w:val="en-US" w:eastAsia="zh-CN"/>
                    </w:rPr>
                  </w:pPr>
                  <w:r>
                    <w:rPr>
                      <w:rFonts w:hint="eastAsia" w:ascii="Calibri" w:hAnsi="Calibri" w:cs="Calibri"/>
                      <w:lang w:val="en-US" w:eastAsia="zh-CN"/>
                    </w:rPr>
                    <w:t>39.1%</w:t>
                  </w:r>
                </w:p>
              </w:tc>
              <w:tc>
                <w:tcPr>
                  <w:tcW w:w="1218" w:type="dxa"/>
                  <w:vAlign w:val="center"/>
                </w:tcPr>
                <w:p w14:paraId="3450F647">
                  <w:pPr>
                    <w:jc w:val="center"/>
                    <w:rPr>
                      <w:rFonts w:hint="default" w:ascii="Calibri" w:hAnsi="Calibri" w:eastAsia="宋体" w:cs="Calibri"/>
                      <w:lang w:val="en-US" w:eastAsia="zh-CN"/>
                    </w:rPr>
                  </w:pPr>
                  <w:r>
                    <w:rPr>
                      <w:rFonts w:hint="eastAsia" w:ascii="Calibri" w:hAnsi="Calibri" w:cs="Calibri"/>
                      <w:lang w:val="en-US" w:eastAsia="zh-CN"/>
                    </w:rPr>
                    <w:t>0%</w:t>
                  </w:r>
                </w:p>
              </w:tc>
            </w:tr>
            <w:tr w14:paraId="76CF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14B3475">
                  <w:pPr>
                    <w:jc w:val="center"/>
                    <w:rPr>
                      <w:rFonts w:hint="default" w:ascii="Calibri" w:hAnsi="Calibri" w:eastAsia="宋体" w:cs="Calibri"/>
                      <w:lang w:val="en-US" w:eastAsia="zh-CN"/>
                    </w:rPr>
                  </w:pPr>
                  <w:r>
                    <w:rPr>
                      <w:rFonts w:hint="eastAsia" w:ascii="Calibri" w:hAnsi="Calibri" w:cs="Calibri"/>
                      <w:lang w:val="en-US" w:eastAsia="zh-CN"/>
                    </w:rPr>
                    <w:t>1.199</w:t>
                  </w:r>
                </w:p>
              </w:tc>
              <w:tc>
                <w:tcPr>
                  <w:tcW w:w="1217" w:type="dxa"/>
                  <w:vAlign w:val="center"/>
                </w:tcPr>
                <w:p w14:paraId="4D283C01">
                  <w:pPr>
                    <w:jc w:val="center"/>
                    <w:rPr>
                      <w:rFonts w:hint="default" w:ascii="Calibri" w:hAnsi="Calibri" w:eastAsia="宋体" w:cs="Calibri"/>
                      <w:lang w:val="en-US" w:eastAsia="zh-CN"/>
                    </w:rPr>
                  </w:pPr>
                  <w:r>
                    <w:rPr>
                      <w:rFonts w:hint="eastAsia" w:ascii="Calibri" w:hAnsi="Calibri" w:cs="Calibri"/>
                      <w:lang w:val="en-US" w:eastAsia="zh-CN"/>
                    </w:rPr>
                    <w:t>3.040</w:t>
                  </w:r>
                </w:p>
              </w:tc>
              <w:tc>
                <w:tcPr>
                  <w:tcW w:w="1217" w:type="dxa"/>
                  <w:vAlign w:val="center"/>
                </w:tcPr>
                <w:p w14:paraId="1B92C17D">
                  <w:pPr>
                    <w:jc w:val="center"/>
                    <w:rPr>
                      <w:rFonts w:hint="default" w:ascii="Calibri" w:hAnsi="Calibri" w:eastAsia="宋体" w:cs="Calibri"/>
                      <w:lang w:val="en-US" w:eastAsia="zh-CN"/>
                    </w:rPr>
                  </w:pPr>
                  <w:r>
                    <w:rPr>
                      <w:rFonts w:hint="eastAsia" w:ascii="Calibri" w:hAnsi="Calibri" w:cs="Calibri"/>
                      <w:lang w:val="en-US" w:eastAsia="zh-CN"/>
                    </w:rPr>
                    <w:t>28.9%</w:t>
                  </w:r>
                </w:p>
              </w:tc>
              <w:tc>
                <w:tcPr>
                  <w:tcW w:w="1218" w:type="dxa"/>
                  <w:vAlign w:val="center"/>
                </w:tcPr>
                <w:p w14:paraId="6815AB0E">
                  <w:pPr>
                    <w:jc w:val="center"/>
                    <w:rPr>
                      <w:rFonts w:hint="default" w:ascii="Calibri" w:hAnsi="Calibri" w:eastAsia="宋体" w:cs="Calibri"/>
                      <w:lang w:val="en-US" w:eastAsia="zh-CN"/>
                    </w:rPr>
                  </w:pPr>
                  <w:r>
                    <w:rPr>
                      <w:rFonts w:hint="eastAsia" w:ascii="Calibri" w:hAnsi="Calibri" w:cs="Calibri"/>
                      <w:lang w:val="en-US" w:eastAsia="zh-CN"/>
                    </w:rPr>
                    <w:t>28.3%</w:t>
                  </w:r>
                </w:p>
              </w:tc>
              <w:tc>
                <w:tcPr>
                  <w:tcW w:w="1218" w:type="dxa"/>
                  <w:vAlign w:val="center"/>
                </w:tcPr>
                <w:p w14:paraId="22501F57">
                  <w:pPr>
                    <w:jc w:val="center"/>
                    <w:rPr>
                      <w:rFonts w:hint="default" w:ascii="Calibri" w:hAnsi="Calibri" w:eastAsia="宋体" w:cs="Calibri"/>
                      <w:lang w:val="en-US" w:eastAsia="zh-CN"/>
                    </w:rPr>
                  </w:pPr>
                  <w:r>
                    <w:rPr>
                      <w:rFonts w:hint="eastAsia" w:ascii="Calibri" w:hAnsi="Calibri" w:cs="Calibri"/>
                      <w:lang w:val="en-US" w:eastAsia="zh-CN"/>
                    </w:rPr>
                    <w:t>2.1%</w:t>
                  </w:r>
                </w:p>
              </w:tc>
            </w:tr>
          </w:tbl>
          <w:p w14:paraId="545EB1D9">
            <w:pPr>
              <w:rPr>
                <w:rFonts w:hint="default" w:hAnsi="Cambria Math"/>
                <w:lang w:val="en-US" w:eastAsia="zh-CN"/>
              </w:rPr>
            </w:pPr>
            <w:r>
              <w:rPr>
                <w:rFonts w:hint="eastAsia" w:hAnsi="Cambria Math"/>
                <w:lang w:val="en-US" w:eastAsia="zh-CN"/>
              </w:rPr>
              <w:t>至此，成功用555构成占空比可调的多谐振荡器，且误差较小</w:t>
            </w:r>
          </w:p>
          <w:p w14:paraId="6CA04E9D">
            <w:pPr>
              <w:rPr>
                <w:rFonts w:hint="eastAsia"/>
                <w:b/>
                <w:sz w:val="24"/>
                <w:szCs w:val="24"/>
                <w:lang w:val="en-US" w:eastAsia="zh-CN"/>
              </w:rPr>
            </w:pPr>
            <w:r>
              <w:rPr>
                <w:rFonts w:hint="eastAsia"/>
                <w:b/>
                <w:sz w:val="24"/>
                <w:szCs w:val="24"/>
                <w:lang w:val="en-US" w:eastAsia="zh-CN"/>
              </w:rPr>
              <w:t>工作原理：</w:t>
            </w:r>
          </w:p>
          <w:p w14:paraId="276B206E">
            <w:pPr>
              <w:rPr>
                <w:rFonts w:hint="eastAsia"/>
                <w:b/>
                <w:bCs/>
                <w:sz w:val="30"/>
                <w:szCs w:val="30"/>
                <w:lang w:val="en-US" w:eastAsia="zh-CN"/>
              </w:rPr>
            </w:pPr>
            <w:r>
              <w:rPr>
                <w:rFonts w:hint="eastAsia" w:hAnsi="Cambria Math"/>
                <w:lang w:val="en-US" w:eastAsia="zh-CN"/>
              </w:rPr>
              <w:t>555 定时器多谐振荡器通过内部比较器、RS 触发器及放电管的协同作用，实现周期性充放电以产生矩形波。当电源接通后，电源经电阻 R1 和 R2 对电容 C 充电，电容电压逐渐升高，当电压达到阈值端的触发电平（2/3Vcc）时，内部 RS 触发器翻转，输出端置低电平，同时放电管导通，电容通过 R2 和放电管放电；当电容电压下降至触发端的触发电平（1/3Vcc）时，RS 触发器再次翻转，输出端置高电平，放电管截止，电容重新开始充电。如此循环形成振荡。占空比 D 由充放电时间决定，调节 R1 和 R2 的阻值可改变充放电时间比例，从而实现占空比可调。</w:t>
            </w:r>
          </w:p>
          <w:p w14:paraId="0C6112E6">
            <w:pPr>
              <w:rPr>
                <w:rFonts w:hint="eastAsia"/>
                <w:b/>
                <w:bCs/>
                <w:sz w:val="30"/>
                <w:szCs w:val="30"/>
                <w:lang w:val="en-US" w:eastAsia="zh-CN"/>
              </w:rPr>
            </w:pPr>
          </w:p>
          <w:p w14:paraId="3A9C2C08">
            <w:pPr>
              <w:rPr>
                <w:sz w:val="30"/>
                <w:szCs w:val="30"/>
              </w:rPr>
            </w:pPr>
          </w:p>
          <w:p w14:paraId="6FCE91CC">
            <w:pPr>
              <w:rPr>
                <w:rFonts w:hint="eastAsia"/>
              </w:rPr>
            </w:pPr>
          </w:p>
        </w:tc>
      </w:tr>
      <w:tr w14:paraId="46E5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2" w:hRule="atLeast"/>
        </w:trPr>
        <w:tc>
          <w:tcPr>
            <w:tcW w:w="8522" w:type="dxa"/>
            <w:noWrap w:val="0"/>
            <w:vAlign w:val="top"/>
          </w:tcPr>
          <w:p w14:paraId="5C7F0BDE">
            <w:pPr>
              <w:rPr>
                <w:rFonts w:hint="eastAsia"/>
                <w:b/>
                <w:sz w:val="30"/>
                <w:szCs w:val="30"/>
              </w:rPr>
            </w:pPr>
            <w:r>
              <w:rPr>
                <w:rFonts w:hint="eastAsia"/>
                <w:b/>
                <w:sz w:val="30"/>
                <w:szCs w:val="30"/>
              </w:rPr>
              <w:t xml:space="preserve">实验结论： </w:t>
            </w:r>
          </w:p>
          <w:p w14:paraId="45A1CFA4">
            <w:pPr>
              <w:rPr>
                <w:rFonts w:hint="eastAsia"/>
                <w:b/>
                <w:sz w:val="24"/>
                <w:szCs w:val="24"/>
                <w:lang w:val="en-US" w:eastAsia="zh-CN"/>
              </w:rPr>
            </w:pPr>
            <w:r>
              <w:rPr>
                <w:rFonts w:hint="eastAsia"/>
                <w:b/>
                <w:sz w:val="24"/>
                <w:szCs w:val="24"/>
                <w:lang w:val="en-US" w:eastAsia="zh-CN"/>
              </w:rPr>
              <w:t>结论：</w:t>
            </w:r>
          </w:p>
          <w:p w14:paraId="10514F7D">
            <w:pPr>
              <w:rPr>
                <w:rFonts w:hint="eastAsia" w:hAnsi="Cambria Math"/>
                <w:lang w:val="en-US" w:eastAsia="zh-CN"/>
              </w:rPr>
            </w:pPr>
            <w:r>
              <w:rPr>
                <w:rFonts w:hint="eastAsia" w:hAnsi="Cambria Math"/>
                <w:lang w:val="en-US" w:eastAsia="zh-CN"/>
              </w:rPr>
              <w:t>实验通过搭建 555 定时器构成的占空比可调多谐振荡器电路，调节 R1 和 R2 电位器后，对应测出占空比 Dm，结果误差仅 不超过4.1%，这表明电路设计合理且实现了预期的占空比调节功能，测量数据与理论值高度吻合，验证了 555 定时器在多谐振荡器应用中占空比计算模型的准确性，同时也说明元件参数偏差在合理范围内、测量操作规范，确保了实验结果的可靠性。</w:t>
            </w:r>
          </w:p>
          <w:p w14:paraId="7FFDA362">
            <w:pPr>
              <w:rPr>
                <w:rFonts w:ascii="Calibri" w:hAnsi="Calibri" w:cs="Calibri"/>
                <w:b/>
                <w:bCs/>
              </w:rPr>
            </w:pPr>
            <w:r>
              <w:rPr>
                <w:rFonts w:hint="eastAsia"/>
                <w:b/>
                <w:sz w:val="24"/>
                <w:szCs w:val="24"/>
                <w:lang w:val="en-US" w:eastAsia="zh-CN"/>
              </w:rPr>
              <w:t>思考题</w:t>
            </w:r>
            <w:r>
              <w:rPr>
                <w:rFonts w:hint="eastAsia" w:ascii="Calibri" w:hAnsi="Calibri" w:cs="Calibri"/>
              </w:rPr>
              <w:t>：</w:t>
            </w:r>
            <w:r>
              <w:rPr>
                <w:rFonts w:hint="eastAsia" w:hAnsi="Cambria Math"/>
                <w:b/>
                <w:bCs/>
                <w:sz w:val="24"/>
                <w:szCs w:val="24"/>
              </w:rPr>
              <w:t>请分析占空比误差出现的可能原因</w:t>
            </w:r>
            <w:r>
              <w:rPr>
                <w:rFonts w:hint="eastAsia" w:ascii="Calibri" w:hAnsi="Calibri" w:cs="Calibri"/>
                <w:b/>
                <w:bCs/>
                <w:sz w:val="24"/>
                <w:szCs w:val="24"/>
              </w:rPr>
              <w:t>。</w:t>
            </w:r>
          </w:p>
          <w:p w14:paraId="1163DFA6">
            <w:pPr>
              <w:numPr>
                <w:ilvl w:val="0"/>
                <w:numId w:val="0"/>
              </w:numPr>
              <w:rPr>
                <w:rFonts w:hint="eastAsia" w:hAnsi="Cambria Math"/>
              </w:rPr>
            </w:pPr>
            <w:r>
              <w:rPr>
                <w:rFonts w:hint="eastAsia" w:hAnsi="Cambria Math"/>
                <w:lang w:val="en-US" w:eastAsia="zh-CN"/>
              </w:rPr>
              <w:t>占空比误差出现的可能原因包括元件实际参数与标称值的细微偏差，例如电容容值可能有微小波动，从而影响充放电时间常数；测量仪器精度限制，像示波器时基精度导致的读数误差、万用表电阻测量分辨率不足等；电路寄生参数的影响，如导线分布电容和接触电阻对充放电过程产生的纳秒级延迟；此外，555 定时器内部非理想特性如放电管导通电阻、阈值电压偏差等，也可能使实际占空比与理论计算值存在差异。</w:t>
            </w:r>
          </w:p>
          <w:p w14:paraId="461B99BE">
            <w:pPr>
              <w:numPr>
                <w:ilvl w:val="0"/>
                <w:numId w:val="0"/>
              </w:numPr>
              <w:rPr>
                <w:rFonts w:hint="eastAsia" w:hAnsi="Cambria Math"/>
              </w:rPr>
            </w:pPr>
          </w:p>
          <w:p w14:paraId="24518A08">
            <w:pPr>
              <w:rPr>
                <w:b/>
                <w:sz w:val="30"/>
                <w:szCs w:val="30"/>
              </w:rPr>
            </w:pPr>
          </w:p>
          <w:p w14:paraId="5BF8A1FF">
            <w:pPr>
              <w:rPr>
                <w:b/>
                <w:sz w:val="30"/>
                <w:szCs w:val="30"/>
              </w:rPr>
            </w:pPr>
          </w:p>
          <w:p w14:paraId="47DEF039">
            <w:pPr>
              <w:ind w:left="360"/>
              <w:rPr>
                <w:rFonts w:hint="eastAsia"/>
              </w:rPr>
            </w:pPr>
          </w:p>
        </w:tc>
      </w:tr>
      <w:tr w14:paraId="0D78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8522" w:type="dxa"/>
            <w:noWrap w:val="0"/>
            <w:vAlign w:val="top"/>
          </w:tcPr>
          <w:p w14:paraId="66D88262">
            <w:pPr>
              <w:rPr>
                <w:b/>
                <w:sz w:val="30"/>
                <w:szCs w:val="30"/>
              </w:rPr>
            </w:pPr>
            <w:r>
              <w:rPr>
                <w:rFonts w:hint="eastAsia"/>
                <w:b/>
                <w:sz w:val="30"/>
                <w:szCs w:val="30"/>
              </w:rPr>
              <w:t>心得体会：</w:t>
            </w:r>
          </w:p>
          <w:p w14:paraId="7CD1A391">
            <w:pPr>
              <w:rPr>
                <w:b/>
                <w:sz w:val="30"/>
                <w:szCs w:val="30"/>
              </w:rPr>
            </w:pPr>
            <w:r>
              <w:rPr>
                <w:rFonts w:hint="eastAsia" w:hAnsi="Cambria Math"/>
                <w:lang w:val="en-US" w:eastAsia="zh-CN"/>
              </w:rPr>
              <w:t>通过本次 555 定时器电路实验，我深刻体会到理论与实践结合的重要性，从按图接线时对元件参数的确认，到用示波器测量占空比时对仪器的调试，每一步都需要严谨细致的操作。这不仅提升了我的电路搭建与调试能力，更让我明白在数字电路学习中需注重理论模型与实际器件特性的结合，为后续复杂电路设计积累了宝贵经验。</w:t>
            </w:r>
          </w:p>
          <w:p w14:paraId="13EFA638">
            <w:pPr>
              <w:rPr>
                <w:rFonts w:hint="eastAsia"/>
                <w:b/>
                <w:sz w:val="30"/>
                <w:szCs w:val="30"/>
              </w:rPr>
            </w:pPr>
          </w:p>
          <w:p w14:paraId="2B1C4CB2">
            <w:pPr>
              <w:rPr>
                <w:rFonts w:hint="eastAsia"/>
              </w:rPr>
            </w:pPr>
          </w:p>
        </w:tc>
      </w:tr>
      <w:tr w14:paraId="2DC9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6485E434">
            <w:pPr>
              <w:rPr>
                <w:rFonts w:hint="eastAsia"/>
                <w:b/>
                <w:sz w:val="30"/>
                <w:szCs w:val="30"/>
              </w:rPr>
            </w:pPr>
            <w:r>
              <w:rPr>
                <w:rFonts w:hint="eastAsia"/>
                <w:b/>
                <w:sz w:val="30"/>
                <w:szCs w:val="30"/>
              </w:rPr>
              <w:t>指导教师批阅意见：</w:t>
            </w:r>
          </w:p>
          <w:p w14:paraId="486B3A23">
            <w:pPr>
              <w:rPr>
                <w:rFonts w:hint="eastAsia"/>
                <w:b/>
                <w:sz w:val="30"/>
                <w:szCs w:val="30"/>
              </w:rPr>
            </w:pPr>
          </w:p>
          <w:p w14:paraId="5D7EB6E0">
            <w:pPr>
              <w:rPr>
                <w:rFonts w:hint="eastAsia"/>
                <w:b/>
                <w:sz w:val="30"/>
                <w:szCs w:val="30"/>
              </w:rPr>
            </w:pPr>
            <w:r>
              <w:rPr>
                <w:b/>
                <w:sz w:val="30"/>
                <w:szCs w:val="30"/>
              </w:rPr>
              <w:t xml:space="preserve"> </w:t>
            </w:r>
          </w:p>
          <w:p w14:paraId="472385F6">
            <w:pPr>
              <w:rPr>
                <w:rFonts w:hint="eastAsia"/>
                <w:b/>
                <w:sz w:val="30"/>
                <w:szCs w:val="30"/>
              </w:rPr>
            </w:pPr>
          </w:p>
          <w:p w14:paraId="0AD8AFDB">
            <w:pPr>
              <w:rPr>
                <w:rFonts w:hint="eastAsia"/>
                <w:b/>
                <w:sz w:val="30"/>
                <w:szCs w:val="30"/>
              </w:rPr>
            </w:pPr>
          </w:p>
          <w:p w14:paraId="4EBCA7D4">
            <w:pPr>
              <w:rPr>
                <w:rFonts w:hint="eastAsia"/>
                <w:b/>
                <w:sz w:val="30"/>
                <w:szCs w:val="30"/>
              </w:rPr>
            </w:pPr>
          </w:p>
          <w:p w14:paraId="2CE96856">
            <w:pPr>
              <w:rPr>
                <w:rFonts w:hint="eastAsia"/>
                <w:b/>
                <w:sz w:val="30"/>
                <w:szCs w:val="30"/>
              </w:rPr>
            </w:pPr>
          </w:p>
          <w:p w14:paraId="1A7E65D3">
            <w:pPr>
              <w:rPr>
                <w:rFonts w:hint="eastAsia"/>
                <w:b/>
                <w:sz w:val="30"/>
                <w:szCs w:val="30"/>
              </w:rPr>
            </w:pPr>
            <w:r>
              <w:rPr>
                <w:rFonts w:hint="eastAsia"/>
                <w:b/>
                <w:sz w:val="30"/>
                <w:szCs w:val="30"/>
              </w:rPr>
              <w:t>成绩评定：</w:t>
            </w:r>
            <w:r>
              <w:rPr>
                <w:b/>
                <w:sz w:val="30"/>
                <w:szCs w:val="30"/>
              </w:rPr>
              <w:t xml:space="preserve">  </w:t>
            </w:r>
            <w:r>
              <w:rPr>
                <w:rFonts w:hint="eastAsia"/>
                <w:b/>
                <w:sz w:val="30"/>
                <w:szCs w:val="30"/>
              </w:rPr>
              <w:t>分</w:t>
            </w:r>
          </w:p>
          <w:p w14:paraId="6D10710F">
            <w:pPr>
              <w:rPr>
                <w:rFonts w:hint="eastAsia"/>
                <w:b/>
                <w:sz w:val="30"/>
                <w:szCs w:val="30"/>
              </w:rPr>
            </w:pPr>
          </w:p>
          <w:p w14:paraId="448EB6D9">
            <w:pPr>
              <w:rPr>
                <w:rFonts w:hint="eastAsia"/>
                <w:b/>
                <w:sz w:val="30"/>
                <w:szCs w:val="30"/>
              </w:rPr>
            </w:pPr>
          </w:p>
          <w:p w14:paraId="74306DC7">
            <w:pPr>
              <w:rPr>
                <w:rFonts w:hint="eastAsia"/>
                <w:b/>
                <w:sz w:val="30"/>
                <w:szCs w:val="30"/>
              </w:rPr>
            </w:pPr>
            <w:r>
              <w:rPr>
                <w:rFonts w:hint="eastAsia"/>
                <w:b/>
                <w:sz w:val="30"/>
                <w:szCs w:val="30"/>
              </w:rPr>
              <w:t xml:space="preserve">                                   指导教师签字： </w:t>
            </w:r>
          </w:p>
          <w:p w14:paraId="4E776DF9">
            <w:pPr>
              <w:rPr>
                <w:rFonts w:hint="eastAsia"/>
                <w:b/>
                <w:sz w:val="30"/>
                <w:szCs w:val="30"/>
              </w:rPr>
            </w:pPr>
            <w:r>
              <w:rPr>
                <w:rFonts w:hint="eastAsia"/>
                <w:b/>
                <w:sz w:val="30"/>
                <w:szCs w:val="30"/>
              </w:rPr>
              <w:t xml:space="preserve">                                   </w:t>
            </w:r>
            <w:r>
              <w:rPr>
                <w:b/>
                <w:sz w:val="30"/>
                <w:szCs w:val="30"/>
              </w:rPr>
              <w:t xml:space="preserve"> </w:t>
            </w:r>
            <w:r>
              <w:rPr>
                <w:rFonts w:hint="eastAsia"/>
                <w:b/>
                <w:sz w:val="30"/>
                <w:szCs w:val="30"/>
              </w:rPr>
              <w:t xml:space="preserve"> 年 </w:t>
            </w:r>
            <w:r>
              <w:rPr>
                <w:b/>
                <w:sz w:val="30"/>
                <w:szCs w:val="30"/>
              </w:rPr>
              <w:t xml:space="preserve"> </w:t>
            </w:r>
            <w:r>
              <w:rPr>
                <w:rFonts w:hint="eastAsia"/>
                <w:b/>
                <w:sz w:val="30"/>
                <w:szCs w:val="30"/>
              </w:rPr>
              <w:t xml:space="preserve"> 月</w:t>
            </w:r>
            <w:r>
              <w:rPr>
                <w:b/>
                <w:sz w:val="30"/>
                <w:szCs w:val="30"/>
              </w:rPr>
              <w:t xml:space="preserve"> </w:t>
            </w:r>
            <w:r>
              <w:rPr>
                <w:rFonts w:hint="eastAsia"/>
                <w:b/>
                <w:sz w:val="30"/>
                <w:szCs w:val="30"/>
              </w:rPr>
              <w:t xml:space="preserve"> 日</w:t>
            </w:r>
          </w:p>
        </w:tc>
      </w:tr>
      <w:tr w14:paraId="7290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1AF66070">
            <w:pPr>
              <w:rPr>
                <w:rFonts w:hint="eastAsia"/>
                <w:b/>
                <w:sz w:val="30"/>
                <w:szCs w:val="30"/>
              </w:rPr>
            </w:pPr>
            <w:r>
              <w:rPr>
                <w:rFonts w:hint="eastAsia"/>
                <w:b/>
                <w:sz w:val="30"/>
                <w:szCs w:val="30"/>
              </w:rPr>
              <w:t xml:space="preserve">备注： </w:t>
            </w:r>
          </w:p>
        </w:tc>
      </w:tr>
    </w:tbl>
    <w:p w14:paraId="50BAF6FA">
      <w:pPr>
        <w:widowControl/>
        <w:rPr>
          <w:rFonts w:hint="eastAsia"/>
          <w:b/>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DF33E"/>
    <w:multiLevelType w:val="singleLevel"/>
    <w:tmpl w:val="8EADF33E"/>
    <w:lvl w:ilvl="0" w:tentative="0">
      <w:start w:val="1"/>
      <w:numFmt w:val="decimal"/>
      <w:suff w:val="nothing"/>
      <w:lvlText w:val="（%1）"/>
      <w:lvlJc w:val="left"/>
    </w:lvl>
  </w:abstractNum>
  <w:abstractNum w:abstractNumId="1">
    <w:nsid w:val="5A971A4D"/>
    <w:multiLevelType w:val="multilevel"/>
    <w:tmpl w:val="5A971A4D"/>
    <w:lvl w:ilvl="0" w:tentative="0">
      <w:start w:val="1"/>
      <w:numFmt w:val="chineseCountingThousand"/>
      <w:pStyle w:val="2"/>
      <w:lvlText w:val="%1"/>
      <w:lvlJc w:val="left"/>
      <w:pPr>
        <w:ind w:left="425" w:hanging="425"/>
      </w:pPr>
      <w:rPr>
        <w:rFonts w:hint="eastAsia"/>
      </w:rPr>
    </w:lvl>
    <w:lvl w:ilvl="1" w:tentative="0">
      <w:start w:val="1"/>
      <w:numFmt w:val="decimal"/>
      <w:pStyle w:val="3"/>
      <w:lvlText w:val="%2"/>
      <w:lvlJc w:val="left"/>
      <w:pPr>
        <w:ind w:left="992" w:hanging="567"/>
      </w:pPr>
      <w:rPr>
        <w:rFonts w:hint="eastAsia"/>
      </w:rPr>
    </w:lvl>
    <w:lvl w:ilvl="2" w:tentative="0">
      <w:start w:val="1"/>
      <w:numFmt w:val="lowerLetter"/>
      <w:pStyle w:val="4"/>
      <w:lvlText w:val="%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39B"/>
    <w:rsid w:val="0000277A"/>
    <w:rsid w:val="00003927"/>
    <w:rsid w:val="00007EBB"/>
    <w:rsid w:val="00013FB6"/>
    <w:rsid w:val="0001643E"/>
    <w:rsid w:val="0001669D"/>
    <w:rsid w:val="000327DA"/>
    <w:rsid w:val="00035033"/>
    <w:rsid w:val="00043BF2"/>
    <w:rsid w:val="00044145"/>
    <w:rsid w:val="00046BCD"/>
    <w:rsid w:val="00055AD9"/>
    <w:rsid w:val="000607BA"/>
    <w:rsid w:val="00063F47"/>
    <w:rsid w:val="0007690D"/>
    <w:rsid w:val="000829FA"/>
    <w:rsid w:val="00085F94"/>
    <w:rsid w:val="00096ED0"/>
    <w:rsid w:val="000A014B"/>
    <w:rsid w:val="000A6B8E"/>
    <w:rsid w:val="000A7DC2"/>
    <w:rsid w:val="000B5CA2"/>
    <w:rsid w:val="000B726B"/>
    <w:rsid w:val="000C08A4"/>
    <w:rsid w:val="000C16A8"/>
    <w:rsid w:val="000C6B23"/>
    <w:rsid w:val="000D5049"/>
    <w:rsid w:val="000F484E"/>
    <w:rsid w:val="00105576"/>
    <w:rsid w:val="001103F7"/>
    <w:rsid w:val="00110B24"/>
    <w:rsid w:val="0011759C"/>
    <w:rsid w:val="0012362C"/>
    <w:rsid w:val="0012577D"/>
    <w:rsid w:val="0013616F"/>
    <w:rsid w:val="00136729"/>
    <w:rsid w:val="00137548"/>
    <w:rsid w:val="00137CF6"/>
    <w:rsid w:val="00137D8C"/>
    <w:rsid w:val="00150DF3"/>
    <w:rsid w:val="00152C91"/>
    <w:rsid w:val="0015421C"/>
    <w:rsid w:val="00156A04"/>
    <w:rsid w:val="00157E3B"/>
    <w:rsid w:val="0016208D"/>
    <w:rsid w:val="00167BCE"/>
    <w:rsid w:val="00170038"/>
    <w:rsid w:val="00181ABE"/>
    <w:rsid w:val="00182D21"/>
    <w:rsid w:val="00191178"/>
    <w:rsid w:val="001914BC"/>
    <w:rsid w:val="001927BB"/>
    <w:rsid w:val="00195B1A"/>
    <w:rsid w:val="001A34A0"/>
    <w:rsid w:val="001A7D45"/>
    <w:rsid w:val="001B0ECB"/>
    <w:rsid w:val="001C05D9"/>
    <w:rsid w:val="001C1F56"/>
    <w:rsid w:val="001C263E"/>
    <w:rsid w:val="001C4321"/>
    <w:rsid w:val="001D14DB"/>
    <w:rsid w:val="001D5F7A"/>
    <w:rsid w:val="001D735B"/>
    <w:rsid w:val="001F1629"/>
    <w:rsid w:val="001F1AC0"/>
    <w:rsid w:val="001F29B6"/>
    <w:rsid w:val="00201920"/>
    <w:rsid w:val="002048C3"/>
    <w:rsid w:val="00211FA9"/>
    <w:rsid w:val="002137E2"/>
    <w:rsid w:val="0021470B"/>
    <w:rsid w:val="00214B29"/>
    <w:rsid w:val="0021642C"/>
    <w:rsid w:val="002173FF"/>
    <w:rsid w:val="00222BEF"/>
    <w:rsid w:val="00223313"/>
    <w:rsid w:val="00224362"/>
    <w:rsid w:val="0023232C"/>
    <w:rsid w:val="00232E5E"/>
    <w:rsid w:val="00237451"/>
    <w:rsid w:val="0023784E"/>
    <w:rsid w:val="00241D55"/>
    <w:rsid w:val="00250038"/>
    <w:rsid w:val="00251802"/>
    <w:rsid w:val="00273DCF"/>
    <w:rsid w:val="00277123"/>
    <w:rsid w:val="00285AE0"/>
    <w:rsid w:val="00285BB5"/>
    <w:rsid w:val="00290C97"/>
    <w:rsid w:val="002A5E86"/>
    <w:rsid w:val="002A6DBD"/>
    <w:rsid w:val="002B0376"/>
    <w:rsid w:val="002B0893"/>
    <w:rsid w:val="002B5471"/>
    <w:rsid w:val="002B6B41"/>
    <w:rsid w:val="002C213F"/>
    <w:rsid w:val="002C6050"/>
    <w:rsid w:val="002C7872"/>
    <w:rsid w:val="002D6028"/>
    <w:rsid w:val="002D696A"/>
    <w:rsid w:val="002F1627"/>
    <w:rsid w:val="002F4FF8"/>
    <w:rsid w:val="002F57E8"/>
    <w:rsid w:val="00301EBB"/>
    <w:rsid w:val="003029A0"/>
    <w:rsid w:val="00316F88"/>
    <w:rsid w:val="00346D3E"/>
    <w:rsid w:val="003558E5"/>
    <w:rsid w:val="00355BEB"/>
    <w:rsid w:val="0036667D"/>
    <w:rsid w:val="00371265"/>
    <w:rsid w:val="003A365F"/>
    <w:rsid w:val="003A3A7B"/>
    <w:rsid w:val="003A6DF7"/>
    <w:rsid w:val="003B1056"/>
    <w:rsid w:val="003C203F"/>
    <w:rsid w:val="003D0E6C"/>
    <w:rsid w:val="003D3DC2"/>
    <w:rsid w:val="003D6356"/>
    <w:rsid w:val="003E30F0"/>
    <w:rsid w:val="003E70B4"/>
    <w:rsid w:val="003F1A18"/>
    <w:rsid w:val="003F404C"/>
    <w:rsid w:val="00410454"/>
    <w:rsid w:val="0041105C"/>
    <w:rsid w:val="004138D0"/>
    <w:rsid w:val="00422194"/>
    <w:rsid w:val="0042368E"/>
    <w:rsid w:val="00423F90"/>
    <w:rsid w:val="00426AE0"/>
    <w:rsid w:val="004362E1"/>
    <w:rsid w:val="0044254A"/>
    <w:rsid w:val="00442C7B"/>
    <w:rsid w:val="00454423"/>
    <w:rsid w:val="004565BD"/>
    <w:rsid w:val="00460364"/>
    <w:rsid w:val="00470ADA"/>
    <w:rsid w:val="004734D6"/>
    <w:rsid w:val="004801B4"/>
    <w:rsid w:val="00480BC7"/>
    <w:rsid w:val="0048785F"/>
    <w:rsid w:val="00490D0E"/>
    <w:rsid w:val="00492D90"/>
    <w:rsid w:val="004A36D6"/>
    <w:rsid w:val="004A79C4"/>
    <w:rsid w:val="004B05BF"/>
    <w:rsid w:val="004B4997"/>
    <w:rsid w:val="004D159E"/>
    <w:rsid w:val="004E0226"/>
    <w:rsid w:val="004E26C4"/>
    <w:rsid w:val="004E2BCE"/>
    <w:rsid w:val="004E3964"/>
    <w:rsid w:val="004E5DCE"/>
    <w:rsid w:val="004E6508"/>
    <w:rsid w:val="00510DDD"/>
    <w:rsid w:val="005158FF"/>
    <w:rsid w:val="00521137"/>
    <w:rsid w:val="0052348D"/>
    <w:rsid w:val="005255EC"/>
    <w:rsid w:val="00526A4D"/>
    <w:rsid w:val="005275E8"/>
    <w:rsid w:val="005319BC"/>
    <w:rsid w:val="00532692"/>
    <w:rsid w:val="005533B8"/>
    <w:rsid w:val="005542E0"/>
    <w:rsid w:val="0057168F"/>
    <w:rsid w:val="00572732"/>
    <w:rsid w:val="00572E78"/>
    <w:rsid w:val="00580852"/>
    <w:rsid w:val="00582F6B"/>
    <w:rsid w:val="0058465B"/>
    <w:rsid w:val="00597A68"/>
    <w:rsid w:val="005B3D19"/>
    <w:rsid w:val="005B7531"/>
    <w:rsid w:val="005C140B"/>
    <w:rsid w:val="005C24AD"/>
    <w:rsid w:val="005C6261"/>
    <w:rsid w:val="005E50A1"/>
    <w:rsid w:val="005F0D5C"/>
    <w:rsid w:val="005F392B"/>
    <w:rsid w:val="006047A1"/>
    <w:rsid w:val="00616BDD"/>
    <w:rsid w:val="00634E0B"/>
    <w:rsid w:val="00635D8D"/>
    <w:rsid w:val="00641E46"/>
    <w:rsid w:val="0065054F"/>
    <w:rsid w:val="00651E7F"/>
    <w:rsid w:val="00654E43"/>
    <w:rsid w:val="00657415"/>
    <w:rsid w:val="006741A6"/>
    <w:rsid w:val="00675F83"/>
    <w:rsid w:val="0068382A"/>
    <w:rsid w:val="00686F49"/>
    <w:rsid w:val="006873A0"/>
    <w:rsid w:val="00690EE3"/>
    <w:rsid w:val="0069139F"/>
    <w:rsid w:val="006934A2"/>
    <w:rsid w:val="006A2EC3"/>
    <w:rsid w:val="006A3120"/>
    <w:rsid w:val="006A3E27"/>
    <w:rsid w:val="006A555C"/>
    <w:rsid w:val="006A6A2E"/>
    <w:rsid w:val="006B05D1"/>
    <w:rsid w:val="006B15DB"/>
    <w:rsid w:val="006B5675"/>
    <w:rsid w:val="006B6BCA"/>
    <w:rsid w:val="006C4384"/>
    <w:rsid w:val="006C5D0E"/>
    <w:rsid w:val="006F0CF9"/>
    <w:rsid w:val="006F74FF"/>
    <w:rsid w:val="00703D6F"/>
    <w:rsid w:val="00704C35"/>
    <w:rsid w:val="00715C2B"/>
    <w:rsid w:val="00716D9D"/>
    <w:rsid w:val="00722FBC"/>
    <w:rsid w:val="007241E9"/>
    <w:rsid w:val="00724219"/>
    <w:rsid w:val="00732490"/>
    <w:rsid w:val="00737EBF"/>
    <w:rsid w:val="007436FD"/>
    <w:rsid w:val="00745A43"/>
    <w:rsid w:val="007527D0"/>
    <w:rsid w:val="00752B1A"/>
    <w:rsid w:val="00763D82"/>
    <w:rsid w:val="00765CC5"/>
    <w:rsid w:val="0076793A"/>
    <w:rsid w:val="00791539"/>
    <w:rsid w:val="007A071C"/>
    <w:rsid w:val="007A2E9C"/>
    <w:rsid w:val="007A4693"/>
    <w:rsid w:val="007A6AE4"/>
    <w:rsid w:val="007A6B6C"/>
    <w:rsid w:val="007B0AF4"/>
    <w:rsid w:val="007B30F8"/>
    <w:rsid w:val="007C0072"/>
    <w:rsid w:val="007C4A1D"/>
    <w:rsid w:val="007C5B70"/>
    <w:rsid w:val="007C7018"/>
    <w:rsid w:val="007D25AF"/>
    <w:rsid w:val="007D4364"/>
    <w:rsid w:val="007D53CA"/>
    <w:rsid w:val="007E5306"/>
    <w:rsid w:val="007E6575"/>
    <w:rsid w:val="007F2586"/>
    <w:rsid w:val="007F28F2"/>
    <w:rsid w:val="007F7B0C"/>
    <w:rsid w:val="008116F5"/>
    <w:rsid w:val="0081382F"/>
    <w:rsid w:val="008150BE"/>
    <w:rsid w:val="0082135C"/>
    <w:rsid w:val="0082555C"/>
    <w:rsid w:val="008276D5"/>
    <w:rsid w:val="00830785"/>
    <w:rsid w:val="00833A14"/>
    <w:rsid w:val="00833C9F"/>
    <w:rsid w:val="00864088"/>
    <w:rsid w:val="00864DF2"/>
    <w:rsid w:val="00866365"/>
    <w:rsid w:val="008725DD"/>
    <w:rsid w:val="00872892"/>
    <w:rsid w:val="00877428"/>
    <w:rsid w:val="00887981"/>
    <w:rsid w:val="008A02A8"/>
    <w:rsid w:val="008A77CE"/>
    <w:rsid w:val="008A7D0D"/>
    <w:rsid w:val="008B212F"/>
    <w:rsid w:val="008D09B9"/>
    <w:rsid w:val="008D52F2"/>
    <w:rsid w:val="008D7854"/>
    <w:rsid w:val="008E14D2"/>
    <w:rsid w:val="008E28E2"/>
    <w:rsid w:val="008E669A"/>
    <w:rsid w:val="008E7D11"/>
    <w:rsid w:val="008F0A17"/>
    <w:rsid w:val="008F1664"/>
    <w:rsid w:val="008F423E"/>
    <w:rsid w:val="008F7233"/>
    <w:rsid w:val="00901250"/>
    <w:rsid w:val="009157D1"/>
    <w:rsid w:val="0092058A"/>
    <w:rsid w:val="00920D3B"/>
    <w:rsid w:val="009220AF"/>
    <w:rsid w:val="009304CD"/>
    <w:rsid w:val="0093454B"/>
    <w:rsid w:val="009345CD"/>
    <w:rsid w:val="00946AD5"/>
    <w:rsid w:val="00953661"/>
    <w:rsid w:val="00954C0A"/>
    <w:rsid w:val="00957799"/>
    <w:rsid w:val="00962AA0"/>
    <w:rsid w:val="009661D1"/>
    <w:rsid w:val="0097539D"/>
    <w:rsid w:val="009858AA"/>
    <w:rsid w:val="00985E0C"/>
    <w:rsid w:val="0098743B"/>
    <w:rsid w:val="00987F5B"/>
    <w:rsid w:val="00991589"/>
    <w:rsid w:val="00992C9E"/>
    <w:rsid w:val="009A22F4"/>
    <w:rsid w:val="009B3B83"/>
    <w:rsid w:val="009B7B0A"/>
    <w:rsid w:val="009C39A4"/>
    <w:rsid w:val="009E344A"/>
    <w:rsid w:val="009E7EF5"/>
    <w:rsid w:val="009F1C53"/>
    <w:rsid w:val="009F5C5F"/>
    <w:rsid w:val="00A0028A"/>
    <w:rsid w:val="00A0084F"/>
    <w:rsid w:val="00A02A4F"/>
    <w:rsid w:val="00A02A6F"/>
    <w:rsid w:val="00A07965"/>
    <w:rsid w:val="00A07A13"/>
    <w:rsid w:val="00A17514"/>
    <w:rsid w:val="00A30106"/>
    <w:rsid w:val="00A347B0"/>
    <w:rsid w:val="00A444A5"/>
    <w:rsid w:val="00A44AE6"/>
    <w:rsid w:val="00A570ED"/>
    <w:rsid w:val="00A62C75"/>
    <w:rsid w:val="00A62DBD"/>
    <w:rsid w:val="00A76072"/>
    <w:rsid w:val="00A8675C"/>
    <w:rsid w:val="00A916D8"/>
    <w:rsid w:val="00A91A77"/>
    <w:rsid w:val="00A9239B"/>
    <w:rsid w:val="00AA6E29"/>
    <w:rsid w:val="00AB1907"/>
    <w:rsid w:val="00AB7463"/>
    <w:rsid w:val="00AC0608"/>
    <w:rsid w:val="00AD1652"/>
    <w:rsid w:val="00AE01D7"/>
    <w:rsid w:val="00AF3942"/>
    <w:rsid w:val="00AF530B"/>
    <w:rsid w:val="00B05639"/>
    <w:rsid w:val="00B06754"/>
    <w:rsid w:val="00B10DE9"/>
    <w:rsid w:val="00B1201F"/>
    <w:rsid w:val="00B13260"/>
    <w:rsid w:val="00B16B57"/>
    <w:rsid w:val="00B20A8D"/>
    <w:rsid w:val="00B225A8"/>
    <w:rsid w:val="00B22D03"/>
    <w:rsid w:val="00B344A9"/>
    <w:rsid w:val="00B34B92"/>
    <w:rsid w:val="00B40242"/>
    <w:rsid w:val="00B408C0"/>
    <w:rsid w:val="00B413BA"/>
    <w:rsid w:val="00B43E29"/>
    <w:rsid w:val="00B4677C"/>
    <w:rsid w:val="00B51DB2"/>
    <w:rsid w:val="00B65F87"/>
    <w:rsid w:val="00B71EB7"/>
    <w:rsid w:val="00B724DE"/>
    <w:rsid w:val="00B7264F"/>
    <w:rsid w:val="00B81CB5"/>
    <w:rsid w:val="00B9251C"/>
    <w:rsid w:val="00B92FFD"/>
    <w:rsid w:val="00B9343C"/>
    <w:rsid w:val="00B938C7"/>
    <w:rsid w:val="00B93FDC"/>
    <w:rsid w:val="00B94093"/>
    <w:rsid w:val="00B9676C"/>
    <w:rsid w:val="00B9725F"/>
    <w:rsid w:val="00BA1AEF"/>
    <w:rsid w:val="00BA2D79"/>
    <w:rsid w:val="00BB1200"/>
    <w:rsid w:val="00BB1477"/>
    <w:rsid w:val="00BB4B53"/>
    <w:rsid w:val="00BC3279"/>
    <w:rsid w:val="00BE1C3E"/>
    <w:rsid w:val="00BE2093"/>
    <w:rsid w:val="00BE2DEE"/>
    <w:rsid w:val="00BE3B2C"/>
    <w:rsid w:val="00BE416A"/>
    <w:rsid w:val="00BE7A4D"/>
    <w:rsid w:val="00C113F0"/>
    <w:rsid w:val="00C21BFC"/>
    <w:rsid w:val="00C22295"/>
    <w:rsid w:val="00C254F6"/>
    <w:rsid w:val="00C25B80"/>
    <w:rsid w:val="00C275C7"/>
    <w:rsid w:val="00C27D7C"/>
    <w:rsid w:val="00C32574"/>
    <w:rsid w:val="00C33F03"/>
    <w:rsid w:val="00C376EB"/>
    <w:rsid w:val="00C37AE1"/>
    <w:rsid w:val="00C427DC"/>
    <w:rsid w:val="00C438C6"/>
    <w:rsid w:val="00C43DB6"/>
    <w:rsid w:val="00C44B21"/>
    <w:rsid w:val="00C53A6C"/>
    <w:rsid w:val="00C54276"/>
    <w:rsid w:val="00C57119"/>
    <w:rsid w:val="00C61CF1"/>
    <w:rsid w:val="00C768D7"/>
    <w:rsid w:val="00C77542"/>
    <w:rsid w:val="00C916B7"/>
    <w:rsid w:val="00CA254D"/>
    <w:rsid w:val="00CA7131"/>
    <w:rsid w:val="00CB4075"/>
    <w:rsid w:val="00CC018E"/>
    <w:rsid w:val="00CC0212"/>
    <w:rsid w:val="00CD010D"/>
    <w:rsid w:val="00CD18BF"/>
    <w:rsid w:val="00CD3FAF"/>
    <w:rsid w:val="00CD4818"/>
    <w:rsid w:val="00CE088E"/>
    <w:rsid w:val="00CF400F"/>
    <w:rsid w:val="00D154C6"/>
    <w:rsid w:val="00D22DE9"/>
    <w:rsid w:val="00D272BC"/>
    <w:rsid w:val="00D47769"/>
    <w:rsid w:val="00D501D4"/>
    <w:rsid w:val="00D525D8"/>
    <w:rsid w:val="00D572D7"/>
    <w:rsid w:val="00D61B92"/>
    <w:rsid w:val="00D621F7"/>
    <w:rsid w:val="00D639B0"/>
    <w:rsid w:val="00D64295"/>
    <w:rsid w:val="00D665D3"/>
    <w:rsid w:val="00D674EF"/>
    <w:rsid w:val="00D72AC0"/>
    <w:rsid w:val="00D90F23"/>
    <w:rsid w:val="00D92A1A"/>
    <w:rsid w:val="00D94054"/>
    <w:rsid w:val="00D9594C"/>
    <w:rsid w:val="00DB3FFD"/>
    <w:rsid w:val="00DB5231"/>
    <w:rsid w:val="00DC03EA"/>
    <w:rsid w:val="00DD6ED3"/>
    <w:rsid w:val="00DE149E"/>
    <w:rsid w:val="00DE4AE3"/>
    <w:rsid w:val="00DE759A"/>
    <w:rsid w:val="00DE7CAF"/>
    <w:rsid w:val="00DF44BA"/>
    <w:rsid w:val="00E02B73"/>
    <w:rsid w:val="00E05034"/>
    <w:rsid w:val="00E052FB"/>
    <w:rsid w:val="00E20C35"/>
    <w:rsid w:val="00E255D5"/>
    <w:rsid w:val="00E256C7"/>
    <w:rsid w:val="00E33457"/>
    <w:rsid w:val="00E3785A"/>
    <w:rsid w:val="00E401DB"/>
    <w:rsid w:val="00E540B5"/>
    <w:rsid w:val="00E62176"/>
    <w:rsid w:val="00E639EF"/>
    <w:rsid w:val="00E64A66"/>
    <w:rsid w:val="00E66914"/>
    <w:rsid w:val="00E92E19"/>
    <w:rsid w:val="00E94D86"/>
    <w:rsid w:val="00E9649D"/>
    <w:rsid w:val="00EA77C8"/>
    <w:rsid w:val="00EB102F"/>
    <w:rsid w:val="00EC49B5"/>
    <w:rsid w:val="00EE1C6F"/>
    <w:rsid w:val="00EF49E3"/>
    <w:rsid w:val="00EF7F9D"/>
    <w:rsid w:val="00F04876"/>
    <w:rsid w:val="00F06374"/>
    <w:rsid w:val="00F1457D"/>
    <w:rsid w:val="00F22369"/>
    <w:rsid w:val="00F230A3"/>
    <w:rsid w:val="00F31D8F"/>
    <w:rsid w:val="00F32B4E"/>
    <w:rsid w:val="00F36E49"/>
    <w:rsid w:val="00F43E89"/>
    <w:rsid w:val="00F45DEA"/>
    <w:rsid w:val="00F47226"/>
    <w:rsid w:val="00F51AAE"/>
    <w:rsid w:val="00F538A5"/>
    <w:rsid w:val="00F56624"/>
    <w:rsid w:val="00F635A0"/>
    <w:rsid w:val="00F71E66"/>
    <w:rsid w:val="00F80995"/>
    <w:rsid w:val="00F83F66"/>
    <w:rsid w:val="00F8503B"/>
    <w:rsid w:val="00F91441"/>
    <w:rsid w:val="00F915C9"/>
    <w:rsid w:val="00F933D5"/>
    <w:rsid w:val="00F957A5"/>
    <w:rsid w:val="00FA53EB"/>
    <w:rsid w:val="00FB0C6B"/>
    <w:rsid w:val="00FB1FD3"/>
    <w:rsid w:val="00FB264E"/>
    <w:rsid w:val="00FB752A"/>
    <w:rsid w:val="00FE05B3"/>
    <w:rsid w:val="00FE7CD0"/>
    <w:rsid w:val="00FF57D2"/>
    <w:rsid w:val="18774D0D"/>
    <w:rsid w:val="2BF75FF2"/>
    <w:rsid w:val="59DD7B7C"/>
    <w:rsid w:val="68803506"/>
    <w:rsid w:val="6D646589"/>
    <w:rsid w:val="6F7A5E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9"/>
    <w:pPr>
      <w:keepNext/>
      <w:keepLines/>
      <w:numPr>
        <w:ilvl w:val="0"/>
        <w:numId w:val="1"/>
      </w:numPr>
      <w:spacing w:before="340" w:after="330" w:line="578" w:lineRule="auto"/>
      <w:jc w:val="left"/>
      <w:outlineLvl w:val="0"/>
    </w:pPr>
    <w:rPr>
      <w:b/>
      <w:bCs/>
      <w:kern w:val="44"/>
      <w:sz w:val="32"/>
      <w:szCs w:val="44"/>
    </w:rPr>
  </w:style>
  <w:style w:type="paragraph" w:styleId="3">
    <w:name w:val="heading 2"/>
    <w:basedOn w:val="1"/>
    <w:next w:val="1"/>
    <w:link w:val="15"/>
    <w:qFormat/>
    <w:uiPriority w:val="9"/>
    <w:pPr>
      <w:keepNext/>
      <w:keepLines/>
      <w:numPr>
        <w:ilvl w:val="1"/>
        <w:numId w:val="1"/>
      </w:numPr>
      <w:spacing w:before="260" w:after="260" w:line="416" w:lineRule="auto"/>
      <w:jc w:val="left"/>
      <w:outlineLvl w:val="1"/>
    </w:pPr>
    <w:rPr>
      <w:rFonts w:ascii="Cambria" w:hAnsi="Cambria" w:eastAsia="宋体" w:cs="Times New Roman"/>
      <w:b/>
      <w:bCs/>
      <w:sz w:val="28"/>
      <w:szCs w:val="32"/>
    </w:rPr>
  </w:style>
  <w:style w:type="paragraph" w:styleId="4">
    <w:name w:val="heading 3"/>
    <w:basedOn w:val="1"/>
    <w:next w:val="1"/>
    <w:link w:val="17"/>
    <w:qFormat/>
    <w:uiPriority w:val="9"/>
    <w:pPr>
      <w:numPr>
        <w:ilvl w:val="2"/>
        <w:numId w:val="1"/>
      </w:numPr>
      <w:jc w:val="left"/>
      <w:outlineLvl w:val="2"/>
    </w:pPr>
    <w:rPr>
      <w:b/>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35"/>
    <w:rPr>
      <w:rFonts w:ascii="Cambria" w:hAnsi="Cambria" w:eastAsia="黑体" w:cs="Times New Roman"/>
      <w:sz w:val="20"/>
      <w:szCs w:val="20"/>
    </w:rPr>
  </w:style>
  <w:style w:type="paragraph" w:styleId="6">
    <w:name w:val="Document Map"/>
    <w:basedOn w:val="1"/>
    <w:link w:val="20"/>
    <w:semiHidden/>
    <w:unhideWhenUsed/>
    <w:qFormat/>
    <w:uiPriority w:val="99"/>
    <w:rPr>
      <w:rFonts w:ascii="宋体"/>
      <w:sz w:val="18"/>
      <w:szCs w:val="18"/>
    </w:rPr>
  </w:style>
  <w:style w:type="paragraph" w:styleId="7">
    <w:name w:val="Balloon Text"/>
    <w:basedOn w:val="1"/>
    <w:link w:val="21"/>
    <w:qFormat/>
    <w:uiPriority w:val="0"/>
    <w:rPr>
      <w:sz w:val="18"/>
      <w:szCs w:val="18"/>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99"/>
    <w:rPr>
      <w:sz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Char"/>
    <w:link w:val="2"/>
    <w:qFormat/>
    <w:uiPriority w:val="9"/>
    <w:rPr>
      <w:rFonts w:ascii="Times New Roman" w:hAnsi="Times New Roman"/>
      <w:b/>
      <w:bCs/>
      <w:kern w:val="44"/>
      <w:sz w:val="32"/>
      <w:szCs w:val="44"/>
    </w:rPr>
  </w:style>
  <w:style w:type="character" w:customStyle="1" w:styleId="15">
    <w:name w:val="标题 2 Char"/>
    <w:link w:val="3"/>
    <w:qFormat/>
    <w:uiPriority w:val="9"/>
    <w:rPr>
      <w:rFonts w:ascii="Cambria" w:hAnsi="Cambria"/>
      <w:b/>
      <w:bCs/>
      <w:kern w:val="2"/>
      <w:sz w:val="28"/>
      <w:szCs w:val="32"/>
    </w:rPr>
  </w:style>
  <w:style w:type="paragraph" w:customStyle="1" w:styleId="16">
    <w:name w:val="彩色列表 - 强调文字颜色 11"/>
    <w:basedOn w:val="1"/>
    <w:qFormat/>
    <w:uiPriority w:val="34"/>
    <w:pPr>
      <w:ind w:firstLine="420" w:firstLineChars="200"/>
    </w:pPr>
  </w:style>
  <w:style w:type="character" w:customStyle="1" w:styleId="17">
    <w:name w:val="标题 3 Char"/>
    <w:link w:val="4"/>
    <w:qFormat/>
    <w:uiPriority w:val="9"/>
    <w:rPr>
      <w:rFonts w:ascii="Times New Roman" w:hAnsi="Times New Roman"/>
      <w:b/>
      <w:kern w:val="2"/>
      <w:sz w:val="21"/>
      <w:szCs w:val="24"/>
    </w:rPr>
  </w:style>
  <w:style w:type="character" w:customStyle="1" w:styleId="18">
    <w:name w:val="页眉 Char"/>
    <w:link w:val="9"/>
    <w:qFormat/>
    <w:uiPriority w:val="99"/>
    <w:rPr>
      <w:rFonts w:ascii="Times New Roman" w:hAnsi="Times New Roman"/>
      <w:kern w:val="2"/>
      <w:sz w:val="18"/>
      <w:szCs w:val="18"/>
    </w:rPr>
  </w:style>
  <w:style w:type="character" w:customStyle="1" w:styleId="19">
    <w:name w:val="页脚 Char"/>
    <w:link w:val="8"/>
    <w:qFormat/>
    <w:uiPriority w:val="99"/>
    <w:rPr>
      <w:rFonts w:ascii="Times New Roman" w:hAnsi="Times New Roman"/>
      <w:kern w:val="2"/>
      <w:sz w:val="18"/>
      <w:szCs w:val="18"/>
    </w:rPr>
  </w:style>
  <w:style w:type="character" w:customStyle="1" w:styleId="20">
    <w:name w:val="文档结构图 Char"/>
    <w:link w:val="6"/>
    <w:semiHidden/>
    <w:qFormat/>
    <w:uiPriority w:val="99"/>
    <w:rPr>
      <w:rFonts w:ascii="宋体" w:hAnsi="Times New Roman"/>
      <w:kern w:val="2"/>
      <w:sz w:val="18"/>
      <w:szCs w:val="18"/>
    </w:rPr>
  </w:style>
  <w:style w:type="character" w:customStyle="1" w:styleId="21">
    <w:name w:val="批注框文本 Char"/>
    <w:link w:val="7"/>
    <w:qFormat/>
    <w:uiPriority w:val="0"/>
    <w:rPr>
      <w:rFonts w:ascii="Times New Roman" w:hAnsi="Times New Roman"/>
      <w:kern w:val="2"/>
      <w:sz w:val="18"/>
      <w:szCs w:val="18"/>
    </w:rPr>
  </w:style>
  <w:style w:type="paragraph" w:styleId="22">
    <w:name w:val="List Paragraph"/>
    <w:basedOn w:val="1"/>
    <w:qFormat/>
    <w:uiPriority w:val="72"/>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sun</Company>
  <Pages>5</Pages>
  <Words>1194</Words>
  <Characters>1397</Characters>
  <Lines>4</Lines>
  <Paragraphs>1</Paragraphs>
  <TotalTime>21</TotalTime>
  <ScaleCrop>false</ScaleCrop>
  <LinksUpToDate>false</LinksUpToDate>
  <CharactersWithSpaces>1763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2018-09-13T11:19:00Z</dcterms:created>
  <dc:creator>sunshineyy</dc:creator>
  <cp:lastModifiedBy>吴淇钺</cp:lastModifiedBy>
  <dcterms:modified xsi:type="dcterms:W3CDTF">2026-06-23T03:16:58Z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eyJoZGlkIjoiNTg0MzMyNGJiMDEzODc5ODNlMGVjODViOWRkZjg1MDgiLCJ1c2VySWQiOiIxNzQzMzMwNTUyIn0=</vt:lpwstr>
  </property>
  <property fmtid="{D5CDD505-2E9C-101B-9397-08002B2CF9AE}" pid="3" name="KSOProductBuildVer">
    <vt:lpwstr>2052-12.1.0.26895</vt:lpwstr>
  </property>
  <property fmtid="{D5CDD505-2E9C-101B-9397-08002B2CF9AE}" pid="4" name="ICV">
    <vt:lpwstr>15D0F3664C5549ACB3F171D9974A1586_13</vt:lpwstr>
  </property>
</Properties>
</file>